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686BF" w14:textId="34569C9B" w:rsidR="00525010" w:rsidRDefault="00525010" w:rsidP="008A7060">
      <w:pPr>
        <w:pStyle w:val="a5"/>
      </w:pPr>
      <w:r>
        <w:t xml:space="preserve">Project </w:t>
      </w:r>
      <w:r>
        <w:rPr>
          <w:rFonts w:hint="eastAsia"/>
        </w:rPr>
        <w:t>Proposal</w:t>
      </w:r>
    </w:p>
    <w:p w14:paraId="6E382E79" w14:textId="2CC0B4DD" w:rsidR="00FE1ACF" w:rsidRDefault="00FE1ACF" w:rsidP="00525010">
      <w:pPr>
        <w:tabs>
          <w:tab w:val="center" w:pos="4150"/>
        </w:tabs>
        <w:spacing w:afterLines="50" w:after="163"/>
      </w:pPr>
      <w:r>
        <w:t>MINIST Dataset</w:t>
      </w:r>
      <w:r w:rsidR="00525010">
        <w:tab/>
      </w:r>
    </w:p>
    <w:p w14:paraId="427DC696" w14:textId="1B4FFB01" w:rsidR="00FE1ACF" w:rsidRDefault="00FE1ACF" w:rsidP="00525010">
      <w:pPr>
        <w:spacing w:afterLines="50" w:after="163"/>
      </w:pPr>
      <w:r>
        <w:t xml:space="preserve">  The MINIST dataset has a training dataset and a test dataset, with 60,000 and 10,000 samples, respectively.</w:t>
      </w:r>
      <w:r>
        <w:rPr>
          <w:rFonts w:hint="eastAsia"/>
        </w:rPr>
        <w:t xml:space="preserve"> </w:t>
      </w:r>
      <w:r>
        <w:t xml:space="preserve">we split the training dataset into a training dataset of 50,000 samples and a validation dataset of 10,000. We train on the training dataset, </w:t>
      </w:r>
      <w:r>
        <w:rPr>
          <w:rFonts w:hint="eastAsia"/>
        </w:rPr>
        <w:t>stop</w:t>
      </w:r>
      <w:r>
        <w:t xml:space="preserve"> training via the validation dataset, and test on the test dataset.</w:t>
      </w:r>
    </w:p>
    <w:p w14:paraId="498A81E1" w14:textId="77777777" w:rsidR="009D2956" w:rsidRDefault="009D2956" w:rsidP="00525010">
      <w:pPr>
        <w:spacing w:afterLines="50" w:after="163"/>
      </w:pPr>
    </w:p>
    <w:p w14:paraId="665D2768" w14:textId="1F68517B" w:rsidR="000C279B" w:rsidRDefault="000C279B" w:rsidP="00525010">
      <w:pPr>
        <w:tabs>
          <w:tab w:val="left" w:pos="2244"/>
        </w:tabs>
        <w:spacing w:afterLines="50" w:after="163"/>
      </w:pPr>
      <w:r>
        <w:rPr>
          <w:rFonts w:hint="eastAsia"/>
        </w:rPr>
        <w:t>Method</w:t>
      </w:r>
      <w:r>
        <w:t>s</w:t>
      </w:r>
      <w:r w:rsidR="00525010">
        <w:tab/>
      </w:r>
    </w:p>
    <w:p w14:paraId="1EBDBD04" w14:textId="75243876" w:rsidR="000C279B" w:rsidRDefault="000C279B" w:rsidP="00525010">
      <w:pPr>
        <w:spacing w:afterLines="50" w:after="163"/>
      </w:pPr>
      <w:r>
        <w:rPr>
          <w:rFonts w:hint="eastAsia"/>
        </w:rPr>
        <w:t xml:space="preserve">  We use two method</w:t>
      </w:r>
      <w:r>
        <w:t>s</w:t>
      </w:r>
      <w:r>
        <w:rPr>
          <w:rFonts w:hint="eastAsia"/>
        </w:rPr>
        <w:t xml:space="preserve"> to </w:t>
      </w:r>
      <w:r>
        <w:t>do the classification task on the dataset. One is an end-to-end model, which</w:t>
      </w:r>
      <w:r w:rsidR="00C81293">
        <w:t xml:space="preserve"> is a 2-hidden </w:t>
      </w:r>
      <w:proofErr w:type="spellStart"/>
      <w:r w:rsidR="00C81293">
        <w:t>Feedforward</w:t>
      </w:r>
      <w:proofErr w:type="spellEnd"/>
      <w:r w:rsidR="00C81293">
        <w:t xml:space="preserve"> network. The input of the network is a normalized vector of 28*28 </w:t>
      </w:r>
      <w:r w:rsidR="00C81293" w:rsidRPr="00C81293">
        <w:t>dimensions</w:t>
      </w:r>
      <w:r w:rsidR="00241193">
        <w:t>, with values in [0,1]</w:t>
      </w:r>
      <w:r w:rsidR="00C81293">
        <w:t xml:space="preserve">. The nodes of the two hidden layer are both 512. The activation of the last layer is the </w:t>
      </w:r>
      <w:proofErr w:type="spellStart"/>
      <w:r w:rsidR="00C81293">
        <w:t>softmax</w:t>
      </w:r>
      <w:proofErr w:type="spellEnd"/>
      <w:r w:rsidR="00C81293">
        <w:t xml:space="preserve"> function. </w:t>
      </w:r>
      <w:r w:rsidR="002326D1">
        <w:t>And the loss function of the network is</w:t>
      </w:r>
      <w:r w:rsidR="00C81293">
        <w:t xml:space="preserve"> cross-entropy. </w:t>
      </w:r>
      <w:r w:rsidR="002326D1">
        <w:t xml:space="preserve">The classification accuracy of test dataset is directly got by the trained network. </w:t>
      </w:r>
      <w:r w:rsidR="00C81293">
        <w:t xml:space="preserve">The other one is </w:t>
      </w:r>
      <w:r w:rsidR="002326D1">
        <w:t xml:space="preserve">not an end-to-end model, which firstly extract the features of images with the trained 2-hidden </w:t>
      </w:r>
      <w:proofErr w:type="spellStart"/>
      <w:r w:rsidR="002326D1">
        <w:t>Feedforward</w:t>
      </w:r>
      <w:proofErr w:type="spellEnd"/>
      <w:r w:rsidR="002326D1">
        <w:t xml:space="preserve"> network above, secondly train a SVM classifier with the extracted features. </w:t>
      </w:r>
      <w:r w:rsidR="00243D13">
        <w:t>For the test dataset, we classify images by the trained SVM classifier with</w:t>
      </w:r>
      <w:r w:rsidR="002326D1">
        <w:t xml:space="preserve"> the features </w:t>
      </w:r>
      <w:r w:rsidR="00243D13">
        <w:t xml:space="preserve">extracted by </w:t>
      </w:r>
      <w:r w:rsidR="002326D1">
        <w:t>the trained network</w:t>
      </w:r>
      <w:r w:rsidR="00243D13">
        <w:t xml:space="preserve">. </w:t>
      </w:r>
    </w:p>
    <w:p w14:paraId="1106CB8B" w14:textId="77777777" w:rsidR="009D2956" w:rsidRDefault="009D2956" w:rsidP="00525010">
      <w:pPr>
        <w:spacing w:afterLines="50" w:after="163"/>
      </w:pPr>
    </w:p>
    <w:p w14:paraId="4CBB4373" w14:textId="57538968" w:rsidR="009D2956" w:rsidRDefault="00FA7A13" w:rsidP="00525010">
      <w:pPr>
        <w:spacing w:afterLines="50" w:after="163"/>
      </w:pPr>
      <w:r>
        <w:t>Group members:</w:t>
      </w:r>
    </w:p>
    <w:p w14:paraId="47177635" w14:textId="1E99C8EA" w:rsidR="009D2956" w:rsidRDefault="001C7B17" w:rsidP="00525010">
      <w:pPr>
        <w:spacing w:afterLines="50" w:after="163"/>
        <w:rPr>
          <w:rFonts w:hint="eastAsia"/>
        </w:rPr>
      </w:pPr>
      <w:r>
        <w:t>郭倩</w:t>
      </w:r>
      <w:r w:rsidR="00A6146C">
        <w:t>(</w:t>
      </w:r>
      <w:r w:rsidR="00A6146C">
        <w:t>网数</w:t>
      </w:r>
      <w:r w:rsidR="00A6146C">
        <w:t>)</w:t>
      </w:r>
    </w:p>
    <w:p w14:paraId="6A1EAA84" w14:textId="597EE826" w:rsidR="009D2956" w:rsidRDefault="005A63BA" w:rsidP="00525010">
      <w:pPr>
        <w:spacing w:afterLines="50" w:after="163"/>
        <w:rPr>
          <w:rFonts w:hint="eastAsia"/>
        </w:rPr>
      </w:pPr>
      <w:r>
        <w:t>段雪野</w:t>
      </w:r>
      <w:r w:rsidR="00A6146C">
        <w:t>(</w:t>
      </w:r>
      <w:r w:rsidR="00A6146C">
        <w:t>网数</w:t>
      </w:r>
      <w:bookmarkStart w:id="0" w:name="_GoBack"/>
      <w:bookmarkEnd w:id="0"/>
      <w:r w:rsidR="00A6146C">
        <w:t>)</w:t>
      </w:r>
    </w:p>
    <w:p w14:paraId="35806CEF" w14:textId="77777777" w:rsidR="009D2956" w:rsidRDefault="009D2956" w:rsidP="00525010">
      <w:pPr>
        <w:spacing w:afterLines="50" w:after="163"/>
      </w:pPr>
    </w:p>
    <w:p w14:paraId="1ADFE4A5" w14:textId="77777777" w:rsidR="009D2956" w:rsidRDefault="009D2956" w:rsidP="00525010">
      <w:pPr>
        <w:spacing w:afterLines="50" w:after="163"/>
      </w:pPr>
    </w:p>
    <w:p w14:paraId="1A533CED" w14:textId="77777777" w:rsidR="009D2956" w:rsidRDefault="009D2956" w:rsidP="00525010">
      <w:pPr>
        <w:spacing w:afterLines="50" w:after="163"/>
      </w:pPr>
    </w:p>
    <w:p w14:paraId="0654FF4E" w14:textId="77777777" w:rsidR="009D2956" w:rsidRDefault="009D2956" w:rsidP="00525010">
      <w:pPr>
        <w:spacing w:afterLines="50" w:after="163"/>
      </w:pPr>
    </w:p>
    <w:p w14:paraId="05D31773" w14:textId="77777777" w:rsidR="009D2956" w:rsidRDefault="009D2956" w:rsidP="00525010">
      <w:pPr>
        <w:spacing w:afterLines="50" w:after="163"/>
      </w:pPr>
    </w:p>
    <w:p w14:paraId="0E374E87" w14:textId="77777777" w:rsidR="009D2956" w:rsidRDefault="009D2956" w:rsidP="00525010">
      <w:pPr>
        <w:spacing w:afterLines="50" w:after="163"/>
      </w:pPr>
    </w:p>
    <w:p w14:paraId="159328A2" w14:textId="77777777" w:rsidR="009D2956" w:rsidRDefault="009D2956" w:rsidP="00525010">
      <w:pPr>
        <w:spacing w:afterLines="50" w:after="163"/>
      </w:pPr>
    </w:p>
    <w:p w14:paraId="62B09E95" w14:textId="24C4F076" w:rsidR="00525010" w:rsidRPr="00525010" w:rsidRDefault="002815D4" w:rsidP="002815D4">
      <w:pPr>
        <w:pStyle w:val="a5"/>
      </w:pPr>
      <w:r>
        <w:lastRenderedPageBreak/>
        <w:t>P</w:t>
      </w:r>
      <w:r w:rsidR="00525010" w:rsidRPr="00525010">
        <w:t>roj</w:t>
      </w:r>
      <w:r>
        <w:t>ect R</w:t>
      </w:r>
      <w:r w:rsidR="00525010" w:rsidRPr="00525010">
        <w:t xml:space="preserve">eport </w:t>
      </w:r>
      <w:r w:rsidR="00525010" w:rsidRPr="00525010">
        <w:rPr>
          <w:rFonts w:ascii="MS Mincho" w:eastAsia="MS Mincho" w:hAnsi="MS Mincho" w:cs="MS Mincho"/>
        </w:rPr>
        <w:t> </w:t>
      </w:r>
    </w:p>
    <w:p w14:paraId="70D59A00" w14:textId="1CDA605B" w:rsidR="00552984" w:rsidRDefault="00F90FD9" w:rsidP="00B62607">
      <w:pPr>
        <w:spacing w:afterLines="50" w:after="163" w:line="400" w:lineRule="exact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160EDE17" wp14:editId="0A45866C">
            <wp:simplePos x="0" y="0"/>
            <wp:positionH relativeFrom="column">
              <wp:posOffset>167640</wp:posOffset>
            </wp:positionH>
            <wp:positionV relativeFrom="paragraph">
              <wp:posOffset>2732405</wp:posOffset>
            </wp:positionV>
            <wp:extent cx="2908935" cy="1907540"/>
            <wp:effectExtent l="0" t="0" r="1206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22114F39" wp14:editId="533E39B0">
            <wp:simplePos x="0" y="0"/>
            <wp:positionH relativeFrom="column">
              <wp:posOffset>3025775</wp:posOffset>
            </wp:positionH>
            <wp:positionV relativeFrom="paragraph">
              <wp:posOffset>2733040</wp:posOffset>
            </wp:positionV>
            <wp:extent cx="2855595" cy="190754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46A" w:rsidRPr="00E5046A">
        <w:t xml:space="preserve">  The end-to-end model has two problems: (1) parameters need to be update rapidly (2) a careful initialization is needed to converge with less updating. Since the size of the parameters of the network are 785*512+513*512+512*10 and the training dataset is large, updating with gradient descent is inefficient. So it is </w:t>
      </w:r>
      <w:r w:rsidR="0020295C">
        <w:t xml:space="preserve">same with </w:t>
      </w:r>
      <w:r w:rsidR="00E5046A" w:rsidRPr="00E5046A">
        <w:t xml:space="preserve">the stochastic gradient descent, for the variance between different training samples is large. So we adopt batch gradient descent with the size of the batch </w:t>
      </w:r>
      <w:r w:rsidR="00CA2B2A">
        <w:t xml:space="preserve">of </w:t>
      </w:r>
      <w:r w:rsidR="00E5046A" w:rsidRPr="00E5046A">
        <w:t>100. To solve the second problem, we initialize the parameters of each layer with a uniform distribution of</w:t>
      </w:r>
      <w:r w:rsidR="00914EE4">
        <w:t xml:space="preserve"> </w:t>
      </w:r>
      <m:oMath>
        <m:r>
          <m:rPr>
            <m:sty m:val="p"/>
          </m:rPr>
          <w:rPr>
            <w:rFonts w:ascii="Cambria Math" w:hAnsi="Cambria Math"/>
          </w:rPr>
          <m:t>(-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)</m:t>
        </m:r>
      </m:oMath>
      <w:r w:rsidR="00914EE4">
        <w:t xml:space="preserve">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914EE4">
        <w:t xml:space="preserve"> is the number of nodes in the i-th layer. With the </w:t>
      </w:r>
      <w:r w:rsidR="001E7DF5">
        <w:t>settings above</w:t>
      </w:r>
      <w:r w:rsidR="00E65C30">
        <w:t>,</w:t>
      </w:r>
      <w:r w:rsidR="00374C5D">
        <w:t xml:space="preserve"> the training converges until 30</w:t>
      </w:r>
      <w:r w:rsidR="0022025A">
        <w:t>,</w:t>
      </w:r>
      <w:r w:rsidR="00374C5D">
        <w:t>000</w:t>
      </w:r>
      <w:r w:rsidR="00914EE4">
        <w:t>–</w:t>
      </w:r>
      <w:proofErr w:type="spellStart"/>
      <w:r w:rsidR="00914EE4">
        <w:t>th</w:t>
      </w:r>
      <w:proofErr w:type="spellEnd"/>
      <w:r w:rsidR="00914EE4">
        <w:t xml:space="preserve"> updating,</w:t>
      </w:r>
      <w:r w:rsidR="00E65C30">
        <w:rPr>
          <w:rFonts w:hint="eastAsia"/>
        </w:rPr>
        <w:t xml:space="preserve"> and the validation</w:t>
      </w:r>
      <w:r w:rsidR="00BB6D6C">
        <w:rPr>
          <w:rFonts w:hint="eastAsia"/>
        </w:rPr>
        <w:t xml:space="preserve"> </w:t>
      </w:r>
      <w:r w:rsidR="00552984">
        <w:t>accuracy</w:t>
      </w:r>
      <w:r w:rsidR="00914EE4">
        <w:rPr>
          <w:rFonts w:hint="eastAsia"/>
        </w:rPr>
        <w:t xml:space="preserve"> is</w:t>
      </w:r>
      <w:r w:rsidR="00552984">
        <w:t xml:space="preserve"> 97.57%</w:t>
      </w:r>
      <w:r w:rsidR="00197B44">
        <w:rPr>
          <w:rFonts w:hint="eastAsia"/>
        </w:rPr>
        <w:t xml:space="preserve">, </w:t>
      </w:r>
      <w:r w:rsidR="007341FD">
        <w:rPr>
          <w:rFonts w:hint="eastAsia"/>
        </w:rPr>
        <w:t>test accuracy is</w:t>
      </w:r>
      <w:r w:rsidR="007341FD">
        <w:t xml:space="preserve"> </w:t>
      </w:r>
      <w:r w:rsidR="007341FD" w:rsidRPr="00990264">
        <w:t>97</w:t>
      </w:r>
      <w:r w:rsidR="007341FD">
        <w:t>.</w:t>
      </w:r>
      <w:r w:rsidR="007341FD" w:rsidRPr="00990264">
        <w:t>23</w:t>
      </w:r>
      <w:r w:rsidR="007341FD">
        <w:t>%</w:t>
      </w:r>
      <w:r w:rsidR="007341FD">
        <w:rPr>
          <w:rFonts w:hint="eastAsia"/>
        </w:rPr>
        <w:t>.</w:t>
      </w:r>
      <w:r w:rsidR="006F749A">
        <w:br/>
      </w:r>
    </w:p>
    <w:p w14:paraId="7126A67F" w14:textId="17A85359" w:rsidR="00914EE4" w:rsidRDefault="00914EE4" w:rsidP="00B62607">
      <w:pPr>
        <w:spacing w:afterLines="50" w:after="163" w:line="400" w:lineRule="exact"/>
        <w:ind w:firstLineChars="177" w:firstLine="425"/>
      </w:pPr>
      <w:r>
        <w:rPr>
          <w:rFonts w:hint="eastAsia"/>
        </w:rPr>
        <w:t xml:space="preserve">For the not end-to-end model, we train the </w:t>
      </w:r>
      <w:r w:rsidR="0065454F">
        <w:t xml:space="preserve">nonlinear </w:t>
      </w:r>
      <w:r>
        <w:rPr>
          <w:rFonts w:hint="eastAsia"/>
        </w:rPr>
        <w:t xml:space="preserve">SVM </w:t>
      </w:r>
      <w:r w:rsidR="0065454F">
        <w:rPr>
          <w:rFonts w:hint="eastAsia"/>
        </w:rPr>
        <w:t>classifier with 4</w:t>
      </w:r>
      <w:r w:rsidR="005C7CE8">
        <w:rPr>
          <w:rFonts w:hint="eastAsia"/>
        </w:rPr>
        <w:t>-fold</w:t>
      </w:r>
      <w:r w:rsidR="005C7CE8">
        <w:t>s</w:t>
      </w:r>
      <w:r w:rsidR="005C7CE8">
        <w:rPr>
          <w:rFonts w:hint="eastAsia"/>
        </w:rPr>
        <w:t xml:space="preserve"> cross-</w:t>
      </w:r>
      <w:r>
        <w:rPr>
          <w:rFonts w:hint="eastAsia"/>
        </w:rPr>
        <w:t>validation</w:t>
      </w:r>
      <w:r w:rsidR="0065454F">
        <w:t xml:space="preserve"> </w:t>
      </w:r>
      <w:r w:rsidR="0065454F">
        <w:rPr>
          <w:rFonts w:hint="eastAsia"/>
        </w:rPr>
        <w:t>on</w:t>
      </w:r>
      <w:r w:rsidR="009E0C9F">
        <w:t xml:space="preserve"> </w:t>
      </w:r>
      <w:r w:rsidR="0065454F">
        <w:t>the validation set</w:t>
      </w:r>
      <w:r w:rsidR="00C561DD">
        <w:t>.</w:t>
      </w:r>
      <w:r w:rsidR="0065454F">
        <w:t xml:space="preserve"> Furthermore, the nonlinear function is </w:t>
      </w:r>
      <w:r w:rsidR="0065454F" w:rsidRPr="0065454F">
        <w:t>RBF</w:t>
      </w:r>
      <w:r w:rsidR="0065454F">
        <w:t>, which sets</w:t>
      </w:r>
      <w:r w:rsidR="00F127D0">
        <w:t xml:space="preserve"> gamma= 0.0051</w:t>
      </w:r>
      <w:r w:rsidR="0065454F" w:rsidRPr="0065454F">
        <w:t>, c=1</w:t>
      </w:r>
      <w:r w:rsidR="0065454F">
        <w:t>.</w:t>
      </w:r>
      <w:r w:rsidR="00567AE8">
        <w:t xml:space="preserve"> The accuracy</w:t>
      </w:r>
      <w:r w:rsidR="00C561DD">
        <w:t xml:space="preserve"> </w:t>
      </w:r>
      <w:r w:rsidR="00567AE8">
        <w:t xml:space="preserve">of train set and test set </w:t>
      </w:r>
      <w:r w:rsidR="00C561DD">
        <w:t>are</w:t>
      </w:r>
      <w:r w:rsidR="0065454F">
        <w:t xml:space="preserve"> </w:t>
      </w:r>
      <w:r w:rsidR="0065454F" w:rsidRPr="0065454F">
        <w:t>97.48%</w:t>
      </w:r>
      <w:r w:rsidR="0065454F">
        <w:t xml:space="preserve"> </w:t>
      </w:r>
      <w:r w:rsidR="005004D1">
        <w:t>and</w:t>
      </w:r>
      <w:r w:rsidR="00F127D0">
        <w:t xml:space="preserve"> </w:t>
      </w:r>
      <w:r w:rsidR="00F127D0" w:rsidRPr="00F127D0">
        <w:t>97.2%</w:t>
      </w:r>
      <w:r w:rsidR="00C561DD">
        <w:t>,</w:t>
      </w:r>
      <w:r w:rsidR="007341FD">
        <w:t xml:space="preserve"> </w:t>
      </w:r>
      <w:r w:rsidR="00C561DD">
        <w:t>respectively</w:t>
      </w:r>
      <w:r w:rsidR="00E97589">
        <w:t xml:space="preserve"> (</w:t>
      </w:r>
      <w:r w:rsidR="00A56817">
        <w:t>best</w:t>
      </w:r>
      <w:r w:rsidR="00472ECC">
        <w:t xml:space="preserve"> </w:t>
      </w:r>
      <w:r w:rsidR="00472ECC">
        <w:rPr>
          <w:rFonts w:hint="eastAsia"/>
        </w:rPr>
        <w:t>result</w:t>
      </w:r>
      <w:r w:rsidR="00A56817">
        <w:t xml:space="preserve"> compared to the second best</w:t>
      </w:r>
      <w:r w:rsidR="00E97589">
        <w:t xml:space="preserve"> gamma= 0.</w:t>
      </w:r>
      <w:r w:rsidR="00E55A51">
        <w:t>0026</w:t>
      </w:r>
      <w:r w:rsidR="00E97589">
        <w:t xml:space="preserve"> and c=1 with cross validation accuracy </w:t>
      </w:r>
      <w:r w:rsidR="00E97589" w:rsidRPr="00E97589">
        <w:t>97.28%</w:t>
      </w:r>
      <w:r w:rsidR="00E97589">
        <w:t xml:space="preserve"> and </w:t>
      </w:r>
      <w:r w:rsidR="00156E11">
        <w:t xml:space="preserve">test accuracy </w:t>
      </w:r>
      <w:r w:rsidR="00B82A5C">
        <w:t>97.02</w:t>
      </w:r>
      <w:r w:rsidR="00156E11" w:rsidRPr="00156E11">
        <w:t>%</w:t>
      </w:r>
      <w:r w:rsidR="00E97589">
        <w:t>)</w:t>
      </w:r>
      <w:r w:rsidR="000518D1">
        <w:t>.</w:t>
      </w:r>
    </w:p>
    <w:p w14:paraId="5969E470" w14:textId="1BD420C7" w:rsidR="00BF3F75" w:rsidRDefault="005C7CE8" w:rsidP="005C7CE8">
      <w:pPr>
        <w:pStyle w:val="a3"/>
        <w:tabs>
          <w:tab w:val="left" w:pos="4872"/>
        </w:tabs>
        <w:ind w:left="360" w:firstLineChars="0" w:firstLine="0"/>
      </w:pPr>
      <w:r>
        <w:tab/>
      </w:r>
    </w:p>
    <w:sectPr w:rsidR="00BF3F75" w:rsidSect="00B070E0">
      <w:pgSz w:w="11900" w:h="16840"/>
      <w:pgMar w:top="2007" w:right="1701" w:bottom="2007" w:left="170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94A68B1"/>
    <w:multiLevelType w:val="hybridMultilevel"/>
    <w:tmpl w:val="D66A3276"/>
    <w:lvl w:ilvl="0" w:tplc="E86E7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30"/>
    <w:rsid w:val="000518D1"/>
    <w:rsid w:val="0005571F"/>
    <w:rsid w:val="00072D27"/>
    <w:rsid w:val="000C279B"/>
    <w:rsid w:val="000D1FFE"/>
    <w:rsid w:val="000E56E1"/>
    <w:rsid w:val="000F43B4"/>
    <w:rsid w:val="00156E11"/>
    <w:rsid w:val="0017785A"/>
    <w:rsid w:val="00197B44"/>
    <w:rsid w:val="001C0243"/>
    <w:rsid w:val="001C7B17"/>
    <w:rsid w:val="001E7DF5"/>
    <w:rsid w:val="001F1E5F"/>
    <w:rsid w:val="0020295C"/>
    <w:rsid w:val="0022025A"/>
    <w:rsid w:val="002326D1"/>
    <w:rsid w:val="00241193"/>
    <w:rsid w:val="00243D13"/>
    <w:rsid w:val="002815D4"/>
    <w:rsid w:val="002B55B2"/>
    <w:rsid w:val="002D00F2"/>
    <w:rsid w:val="003049F6"/>
    <w:rsid w:val="00306428"/>
    <w:rsid w:val="00330117"/>
    <w:rsid w:val="00374C5D"/>
    <w:rsid w:val="003B6A30"/>
    <w:rsid w:val="003D7851"/>
    <w:rsid w:val="004267DB"/>
    <w:rsid w:val="00453DE2"/>
    <w:rsid w:val="00453FD0"/>
    <w:rsid w:val="0046319A"/>
    <w:rsid w:val="00472ECC"/>
    <w:rsid w:val="005004D1"/>
    <w:rsid w:val="0051672E"/>
    <w:rsid w:val="00516D6B"/>
    <w:rsid w:val="00525010"/>
    <w:rsid w:val="005400FF"/>
    <w:rsid w:val="0054158A"/>
    <w:rsid w:val="00552984"/>
    <w:rsid w:val="00567AE8"/>
    <w:rsid w:val="005772DA"/>
    <w:rsid w:val="005A098D"/>
    <w:rsid w:val="005A63BA"/>
    <w:rsid w:val="005C7CE8"/>
    <w:rsid w:val="00601B84"/>
    <w:rsid w:val="00610923"/>
    <w:rsid w:val="00635530"/>
    <w:rsid w:val="0065454F"/>
    <w:rsid w:val="0069297E"/>
    <w:rsid w:val="00696071"/>
    <w:rsid w:val="006F749A"/>
    <w:rsid w:val="007013C1"/>
    <w:rsid w:val="007341FD"/>
    <w:rsid w:val="00760E29"/>
    <w:rsid w:val="00833C73"/>
    <w:rsid w:val="00861F03"/>
    <w:rsid w:val="00881F79"/>
    <w:rsid w:val="008A7060"/>
    <w:rsid w:val="008F5F70"/>
    <w:rsid w:val="00914EE4"/>
    <w:rsid w:val="0092351C"/>
    <w:rsid w:val="00925727"/>
    <w:rsid w:val="00990264"/>
    <w:rsid w:val="009C0B41"/>
    <w:rsid w:val="009D2956"/>
    <w:rsid w:val="009E0C9F"/>
    <w:rsid w:val="009F229A"/>
    <w:rsid w:val="00A10559"/>
    <w:rsid w:val="00A11E1E"/>
    <w:rsid w:val="00A46631"/>
    <w:rsid w:val="00A52432"/>
    <w:rsid w:val="00A56817"/>
    <w:rsid w:val="00A6146C"/>
    <w:rsid w:val="00A7773E"/>
    <w:rsid w:val="00AA357D"/>
    <w:rsid w:val="00AE4E25"/>
    <w:rsid w:val="00AF2163"/>
    <w:rsid w:val="00B070E0"/>
    <w:rsid w:val="00B1357A"/>
    <w:rsid w:val="00B17A9D"/>
    <w:rsid w:val="00B62607"/>
    <w:rsid w:val="00B82A5C"/>
    <w:rsid w:val="00BB6D6C"/>
    <w:rsid w:val="00BF062B"/>
    <w:rsid w:val="00BF3F75"/>
    <w:rsid w:val="00BF7E6C"/>
    <w:rsid w:val="00C230F1"/>
    <w:rsid w:val="00C333F0"/>
    <w:rsid w:val="00C561DD"/>
    <w:rsid w:val="00C81293"/>
    <w:rsid w:val="00CA2B2A"/>
    <w:rsid w:val="00CE7019"/>
    <w:rsid w:val="00DF4600"/>
    <w:rsid w:val="00E5046A"/>
    <w:rsid w:val="00E55A51"/>
    <w:rsid w:val="00E65C30"/>
    <w:rsid w:val="00E95726"/>
    <w:rsid w:val="00E97589"/>
    <w:rsid w:val="00F127D0"/>
    <w:rsid w:val="00F31B80"/>
    <w:rsid w:val="00F43AB3"/>
    <w:rsid w:val="00F90FD9"/>
    <w:rsid w:val="00FA7A13"/>
    <w:rsid w:val="00FE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93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1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1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A3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14EE4"/>
    <w:rPr>
      <w:color w:val="808080"/>
    </w:rPr>
  </w:style>
  <w:style w:type="character" w:customStyle="1" w:styleId="10">
    <w:name w:val="标题 1字符"/>
    <w:basedOn w:val="a0"/>
    <w:link w:val="1"/>
    <w:uiPriority w:val="9"/>
    <w:rsid w:val="002815D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815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2815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2815D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366</Words>
  <Characters>2091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段雪野</cp:lastModifiedBy>
  <cp:revision>103</cp:revision>
  <dcterms:created xsi:type="dcterms:W3CDTF">2016-06-17T03:30:00Z</dcterms:created>
  <dcterms:modified xsi:type="dcterms:W3CDTF">2016-06-26T12:53:00Z</dcterms:modified>
</cp:coreProperties>
</file>