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r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>
      <w:pPr>
        <w:rPr>
          <w:lang w:val="cs-CZ"/>
        </w:rPr>
      </w:pPr>
    </w:p>
    <w:p w:rsidR="009344C8" w:rsidRPr="00825791" w:rsidRDefault="009344C8">
      <w:pPr>
        <w:rPr>
          <w:lang w:val="cs-CZ"/>
        </w:rPr>
      </w:pPr>
    </w:p>
    <w:p w:rsidR="009344C8" w:rsidRPr="00825791" w:rsidRDefault="009344C8">
      <w:pPr>
        <w:rPr>
          <w:lang w:val="cs-CZ"/>
        </w:rPr>
      </w:pPr>
    </w:p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proofErr w:type="spellStart"/>
      <w:r>
        <w:t>Octopus</w:t>
      </w:r>
      <w:proofErr w:type="spellEnd"/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9344C8">
      <w:pPr>
        <w:pStyle w:val="Nadpis-prvnistrana"/>
      </w:pPr>
      <w:r w:rsidRPr="00825791">
        <w:t>Konfigurační řízení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>
      <w:pPr>
        <w:rPr>
          <w:lang w:val="cs-CZ"/>
        </w:rPr>
      </w:pPr>
    </w:p>
    <w:p w:rsidR="009344C8" w:rsidRPr="00825791" w:rsidRDefault="009344C8">
      <w:pPr>
        <w:rPr>
          <w:lang w:val="cs-CZ"/>
        </w:rPr>
      </w:pPr>
    </w:p>
    <w:p w:rsidR="009344C8" w:rsidRPr="00825791" w:rsidRDefault="009344C8">
      <w:pPr>
        <w:rPr>
          <w:lang w:val="cs-CZ"/>
        </w:rPr>
      </w:pPr>
    </w:p>
    <w:p w:rsidR="009344C8" w:rsidRPr="00825791" w:rsidRDefault="009344C8">
      <w:pPr>
        <w:rPr>
          <w:lang w:val="cs-CZ"/>
        </w:rPr>
      </w:pPr>
    </w:p>
    <w:p w:rsidR="009344C8" w:rsidRDefault="009344C8">
      <w:pPr>
        <w:rPr>
          <w:lang w:val="cs-CZ"/>
        </w:rPr>
      </w:pPr>
    </w:p>
    <w:p w:rsidR="00751660" w:rsidRPr="00825791" w:rsidRDefault="00751660">
      <w:pPr>
        <w:rPr>
          <w:lang w:val="cs-CZ"/>
        </w:rPr>
      </w:pPr>
    </w:p>
    <w:p w:rsidR="009344C8" w:rsidRPr="00825791" w:rsidRDefault="009344C8">
      <w:pPr>
        <w:pStyle w:val="Nadpis1"/>
        <w:rPr>
          <w:lang w:val="cs-CZ"/>
        </w:rPr>
      </w:pPr>
      <w:bookmarkStart w:id="0" w:name="_Toc90143352"/>
      <w:bookmarkStart w:id="1" w:name="_Toc90036262"/>
      <w:r w:rsidRPr="00825791">
        <w:rPr>
          <w:lang w:val="cs-CZ"/>
        </w:rPr>
        <w:lastRenderedPageBreak/>
        <w:t>Úvod</w:t>
      </w:r>
      <w:bookmarkEnd w:id="0"/>
    </w:p>
    <w:p w:rsidR="009344C8" w:rsidRDefault="00751660" w:rsidP="000067AD">
      <w:pPr>
        <w:ind w:firstLine="360"/>
        <w:jc w:val="both"/>
        <w:rPr>
          <w:lang w:val="cs-CZ"/>
        </w:rPr>
      </w:pPr>
      <w:r>
        <w:rPr>
          <w:lang w:val="cs-CZ"/>
        </w:rPr>
        <w:t xml:space="preserve">Tento dokument slouží jako celkový popis toho, jaké softwarové prostředky použije tým </w:t>
      </w:r>
      <w:proofErr w:type="spellStart"/>
      <w:r>
        <w:rPr>
          <w:lang w:val="cs-CZ"/>
        </w:rPr>
        <w:t>Octopus</w:t>
      </w:r>
      <w:proofErr w:type="spellEnd"/>
      <w:r>
        <w:rPr>
          <w:lang w:val="cs-CZ"/>
        </w:rPr>
        <w:t xml:space="preserve"> pro realizaci projektu „Programová podpora řízení rizik v projektech“</w:t>
      </w:r>
      <w:r w:rsidR="000067AD">
        <w:rPr>
          <w:lang w:val="cs-CZ"/>
        </w:rPr>
        <w:t>. V následujícím textu je popsáno, jaký software byl využit k vyvíjení výsledného programu, v jakém jazyce a jeho frameworcích proběhla realizace a taktéž jakým stylem probíhá koordinace prací více programátorů najednou, resp. jak je hlídán konflikt nově programovaných částí.</w:t>
      </w:r>
    </w:p>
    <w:p w:rsidR="000067AD" w:rsidRPr="00825791" w:rsidRDefault="000067AD" w:rsidP="000067AD">
      <w:pPr>
        <w:ind w:firstLine="360"/>
        <w:jc w:val="both"/>
        <w:rPr>
          <w:lang w:val="cs-CZ"/>
        </w:rPr>
      </w:pPr>
    </w:p>
    <w:p w:rsidR="009344C8" w:rsidRPr="00825791" w:rsidRDefault="009344C8">
      <w:pPr>
        <w:pStyle w:val="Nadpis1"/>
        <w:rPr>
          <w:lang w:val="cs-CZ"/>
        </w:rPr>
      </w:pPr>
      <w:bookmarkStart w:id="2" w:name="_Toc90143353"/>
      <w:r w:rsidRPr="00825791">
        <w:rPr>
          <w:lang w:val="cs-CZ"/>
        </w:rPr>
        <w:t>Vývojová platforma</w:t>
      </w:r>
      <w:bookmarkEnd w:id="2"/>
    </w:p>
    <w:p w:rsidR="009344C8" w:rsidRDefault="004E1D57" w:rsidP="000067AD">
      <w:pPr>
        <w:pStyle w:val="Zkladntext"/>
        <w:ind w:firstLine="360"/>
        <w:jc w:val="both"/>
        <w:rPr>
          <w:color w:val="000000" w:themeColor="text1"/>
        </w:rPr>
      </w:pPr>
      <w:r w:rsidRPr="00611528">
        <w:rPr>
          <w:color w:val="000000" w:themeColor="text1"/>
        </w:rPr>
        <w:t>Projekt je realizován jako webová aplikace. V tomto případě bude aplikace dostupná z jakéhokoliv zařízení, které disponuje webovým prohlížečem</w:t>
      </w:r>
      <w:r w:rsidR="000067AD">
        <w:rPr>
          <w:color w:val="000000" w:themeColor="text1"/>
        </w:rPr>
        <w:t xml:space="preserve"> a internetem</w:t>
      </w:r>
      <w:r w:rsidRPr="00611528">
        <w:rPr>
          <w:color w:val="000000" w:themeColor="text1"/>
        </w:rPr>
        <w:t xml:space="preserve"> (počítač, chytrý telefon, tablet apod.) Díky tomuto přístupu jsme schopni v dnešní době zacílit vyvíjený software na téměř jakoukoliv platformu.</w:t>
      </w:r>
    </w:p>
    <w:p w:rsidR="000067AD" w:rsidRPr="00611528" w:rsidRDefault="000067AD" w:rsidP="000067AD">
      <w:pPr>
        <w:pStyle w:val="Zkladntext"/>
        <w:ind w:firstLine="360"/>
        <w:jc w:val="both"/>
        <w:rPr>
          <w:color w:val="000000" w:themeColor="text1"/>
        </w:rPr>
      </w:pPr>
    </w:p>
    <w:p w:rsidR="009344C8" w:rsidRPr="00611528" w:rsidRDefault="009344C8">
      <w:pPr>
        <w:pStyle w:val="Nadpis1"/>
        <w:rPr>
          <w:color w:val="000000" w:themeColor="text1"/>
          <w:lang w:val="cs-CZ"/>
        </w:rPr>
      </w:pPr>
      <w:bookmarkStart w:id="3" w:name="_Toc90143354"/>
      <w:r w:rsidRPr="00611528">
        <w:rPr>
          <w:color w:val="000000" w:themeColor="text1"/>
          <w:lang w:val="cs-CZ"/>
        </w:rPr>
        <w:t>Softwarové vybavení</w:t>
      </w:r>
      <w:bookmarkEnd w:id="3"/>
    </w:p>
    <w:p w:rsidR="00611528" w:rsidRDefault="004E1D57" w:rsidP="000067AD">
      <w:pPr>
        <w:pStyle w:val="Zkladntext"/>
        <w:ind w:firstLine="360"/>
        <w:jc w:val="both"/>
        <w:rPr>
          <w:color w:val="000000" w:themeColor="text1"/>
        </w:rPr>
      </w:pPr>
      <w:r w:rsidRPr="00611528">
        <w:rPr>
          <w:color w:val="000000" w:themeColor="text1"/>
        </w:rPr>
        <w:t xml:space="preserve">Webový projekt bude realizován pomocí tzv. LAMP (Linux, </w:t>
      </w:r>
      <w:proofErr w:type="spellStart"/>
      <w:r w:rsidRPr="00611528">
        <w:rPr>
          <w:color w:val="000000" w:themeColor="text1"/>
        </w:rPr>
        <w:t>Apache</w:t>
      </w:r>
      <w:proofErr w:type="spellEnd"/>
      <w:r w:rsidRPr="00611528">
        <w:rPr>
          <w:color w:val="000000" w:themeColor="text1"/>
        </w:rPr>
        <w:t xml:space="preserve">, </w:t>
      </w:r>
      <w:proofErr w:type="spellStart"/>
      <w:r w:rsidRPr="00611528">
        <w:rPr>
          <w:color w:val="000000" w:themeColor="text1"/>
        </w:rPr>
        <w:t>MySQL</w:t>
      </w:r>
      <w:proofErr w:type="spellEnd"/>
      <w:r w:rsidRPr="00611528">
        <w:rPr>
          <w:color w:val="000000" w:themeColor="text1"/>
        </w:rPr>
        <w:t xml:space="preserve">, PHP). </w:t>
      </w:r>
      <w:r w:rsidR="000067AD">
        <w:rPr>
          <w:color w:val="000000" w:themeColor="text1"/>
        </w:rPr>
        <w:t xml:space="preserve">Linux je hlavním operačním systémem použitým při vývoji, ale bude využit i operační systém od značky Apple (převážně vývoj front-end) a také Windows. </w:t>
      </w:r>
      <w:r w:rsidRPr="00611528">
        <w:rPr>
          <w:color w:val="000000" w:themeColor="text1"/>
        </w:rPr>
        <w:t xml:space="preserve">Jazyk PHP není využit v jeho čisté formě, ale je obohacen o framework zvaný </w:t>
      </w:r>
      <w:proofErr w:type="spellStart"/>
      <w:r w:rsidRPr="00611528">
        <w:rPr>
          <w:color w:val="000000" w:themeColor="text1"/>
        </w:rPr>
        <w:t>Nette</w:t>
      </w:r>
      <w:proofErr w:type="spellEnd"/>
      <w:r w:rsidRPr="00611528">
        <w:rPr>
          <w:color w:val="000000" w:themeColor="text1"/>
        </w:rPr>
        <w:t xml:space="preserve">, konkrétně pak ve verzi jazyka PHP 7.0. </w:t>
      </w:r>
      <w:r w:rsidR="00611528" w:rsidRPr="00611528">
        <w:rPr>
          <w:color w:val="000000" w:themeColor="text1"/>
        </w:rPr>
        <w:t xml:space="preserve">Pro front-end část je domluven jazyk </w:t>
      </w:r>
      <w:proofErr w:type="spellStart"/>
      <w:r w:rsidR="00611528" w:rsidRPr="00611528">
        <w:rPr>
          <w:color w:val="000000" w:themeColor="text1"/>
        </w:rPr>
        <w:t>JavaScript</w:t>
      </w:r>
      <w:proofErr w:type="spellEnd"/>
      <w:r w:rsidR="00611528" w:rsidRPr="00611528">
        <w:rPr>
          <w:color w:val="000000" w:themeColor="text1"/>
        </w:rPr>
        <w:t xml:space="preserve">. Pro psaní </w:t>
      </w:r>
      <w:proofErr w:type="spellStart"/>
      <w:r w:rsidR="00611528" w:rsidRPr="00611528">
        <w:rPr>
          <w:color w:val="000000" w:themeColor="text1"/>
        </w:rPr>
        <w:t>back</w:t>
      </w:r>
      <w:proofErr w:type="spellEnd"/>
      <w:r w:rsidR="00611528" w:rsidRPr="00611528">
        <w:rPr>
          <w:color w:val="000000" w:themeColor="text1"/>
        </w:rPr>
        <w:t xml:space="preserve">-end části je domluven jednotný software PHP </w:t>
      </w:r>
      <w:proofErr w:type="spellStart"/>
      <w:r w:rsidR="00611528" w:rsidRPr="00611528">
        <w:rPr>
          <w:color w:val="000000" w:themeColor="text1"/>
        </w:rPr>
        <w:t>Storm</w:t>
      </w:r>
      <w:proofErr w:type="spellEnd"/>
      <w:r w:rsidR="00611528" w:rsidRPr="00611528">
        <w:rPr>
          <w:color w:val="000000" w:themeColor="text1"/>
        </w:rPr>
        <w:t xml:space="preserve"> od firmy </w:t>
      </w:r>
      <w:proofErr w:type="spellStart"/>
      <w:r w:rsidR="00611528" w:rsidRPr="00611528">
        <w:rPr>
          <w:color w:val="000000" w:themeColor="text1"/>
        </w:rPr>
        <w:t>JetBrains</w:t>
      </w:r>
      <w:proofErr w:type="spellEnd"/>
      <w:r w:rsidR="00611528">
        <w:rPr>
          <w:color w:val="000000" w:themeColor="text1"/>
        </w:rPr>
        <w:t xml:space="preserve"> (dostupný na studentskou licenci)</w:t>
      </w:r>
      <w:r w:rsidR="00611528" w:rsidRPr="00611528">
        <w:rPr>
          <w:color w:val="000000" w:themeColor="text1"/>
        </w:rPr>
        <w:t xml:space="preserve">, který nám dovolí jednotný styl psaní kódu viz. </w:t>
      </w:r>
      <w:hyperlink w:anchor="_Štábní_kultura" w:history="1">
        <w:r w:rsidR="00611528" w:rsidRPr="00611528">
          <w:rPr>
            <w:rStyle w:val="Hypertextovodkaz"/>
          </w:rPr>
          <w:t>Štábní kultura</w:t>
        </w:r>
      </w:hyperlink>
      <w:r w:rsidR="00611528">
        <w:rPr>
          <w:color w:val="000000" w:themeColor="text1"/>
        </w:rPr>
        <w:t>.</w:t>
      </w:r>
      <w:r w:rsidR="000067AD">
        <w:rPr>
          <w:color w:val="000000" w:themeColor="text1"/>
        </w:rPr>
        <w:t xml:space="preserve"> Databázová část je realizována na systému </w:t>
      </w:r>
      <w:proofErr w:type="spellStart"/>
      <w:r w:rsidR="000067AD">
        <w:rPr>
          <w:color w:val="000000" w:themeColor="text1"/>
        </w:rPr>
        <w:t>MySQL</w:t>
      </w:r>
      <w:proofErr w:type="spellEnd"/>
      <w:r w:rsidR="000067AD">
        <w:rPr>
          <w:color w:val="000000" w:themeColor="text1"/>
        </w:rPr>
        <w:t>.</w:t>
      </w:r>
      <w:r w:rsidRPr="00611528">
        <w:rPr>
          <w:color w:val="000000" w:themeColor="text1"/>
        </w:rPr>
        <w:t xml:space="preserve"> </w:t>
      </w:r>
      <w:r w:rsidR="00611528">
        <w:rPr>
          <w:color w:val="000000" w:themeColor="text1"/>
        </w:rPr>
        <w:t xml:space="preserve">Pro správu projektu bylo zřízené </w:t>
      </w:r>
      <w:proofErr w:type="spellStart"/>
      <w:r w:rsidR="00611528">
        <w:rPr>
          <w:color w:val="000000" w:themeColor="text1"/>
        </w:rPr>
        <w:t>Trello</w:t>
      </w:r>
      <w:proofErr w:type="spellEnd"/>
      <w:r w:rsidR="00611528">
        <w:rPr>
          <w:color w:val="000000" w:themeColor="text1"/>
        </w:rPr>
        <w:t xml:space="preserve">, které slouží jako agilní nástěnka, ale je taktéž využito propagovaného softwaru </w:t>
      </w:r>
      <w:proofErr w:type="spellStart"/>
      <w:r w:rsidR="00611528">
        <w:rPr>
          <w:color w:val="000000" w:themeColor="text1"/>
        </w:rPr>
        <w:t>EasyProject</w:t>
      </w:r>
      <w:proofErr w:type="spellEnd"/>
      <w:r w:rsidR="00611528">
        <w:rPr>
          <w:color w:val="000000" w:themeColor="text1"/>
        </w:rPr>
        <w:t xml:space="preserve">. </w:t>
      </w:r>
    </w:p>
    <w:p w:rsidR="009344C8" w:rsidRDefault="00611528" w:rsidP="000067AD">
      <w:pPr>
        <w:pStyle w:val="Zkladntext"/>
        <w:ind w:firstLine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Verzovací</w:t>
      </w:r>
      <w:proofErr w:type="spellEnd"/>
      <w:r>
        <w:rPr>
          <w:color w:val="000000" w:themeColor="text1"/>
        </w:rPr>
        <w:t xml:space="preserve"> systém pro tento projekt je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, který nabízí taktéž plnohodnotné studentské licence. Organizace slučování kódů byla z</w:t>
      </w:r>
      <w:r w:rsidR="000067AD">
        <w:rPr>
          <w:color w:val="000000" w:themeColor="text1"/>
        </w:rPr>
        <w:t xml:space="preserve">volena po přístupu tzv. </w:t>
      </w:r>
      <w:proofErr w:type="spellStart"/>
      <w:r w:rsidR="000067AD">
        <w:rPr>
          <w:color w:val="000000" w:themeColor="text1"/>
        </w:rPr>
        <w:t>GitFlow</w:t>
      </w:r>
      <w:proofErr w:type="spellEnd"/>
      <w:r w:rsidR="000067AD">
        <w:rPr>
          <w:color w:val="000000" w:themeColor="text1"/>
        </w:rPr>
        <w:t>,</w:t>
      </w:r>
      <w:r>
        <w:rPr>
          <w:color w:val="000000" w:themeColor="text1"/>
        </w:rPr>
        <w:t xml:space="preserve"> kdy každý pracovník vlastní svoji větev, kterou poté slučuje s </w:t>
      </w:r>
      <w:proofErr w:type="spellStart"/>
      <w:r>
        <w:rPr>
          <w:color w:val="000000" w:themeColor="text1"/>
        </w:rPr>
        <w:t>Develop</w:t>
      </w:r>
      <w:proofErr w:type="spellEnd"/>
      <w:r>
        <w:rPr>
          <w:color w:val="000000" w:themeColor="text1"/>
        </w:rPr>
        <w:t xml:space="preserve"> větví. Master větev je použita pak pouze pro finální verzi.</w:t>
      </w:r>
      <w:r w:rsidR="000067AD">
        <w:rPr>
          <w:color w:val="000000" w:themeColor="text1"/>
        </w:rPr>
        <w:t xml:space="preserve"> Podrobněji viz. </w:t>
      </w:r>
      <w:hyperlink w:anchor="_Verzování" w:history="1">
        <w:r w:rsidR="000067AD" w:rsidRPr="000067AD">
          <w:rPr>
            <w:rStyle w:val="Hypertextovodkaz"/>
          </w:rPr>
          <w:t>Verzování</w:t>
        </w:r>
      </w:hyperlink>
      <w:r w:rsidR="000067AD">
        <w:rPr>
          <w:color w:val="000000" w:themeColor="text1"/>
        </w:rPr>
        <w:t>.</w:t>
      </w:r>
    </w:p>
    <w:p w:rsidR="000067AD" w:rsidRPr="00825791" w:rsidRDefault="000067AD" w:rsidP="000067AD">
      <w:pPr>
        <w:pStyle w:val="Zkladntext"/>
        <w:ind w:firstLine="360"/>
        <w:jc w:val="both"/>
      </w:pPr>
    </w:p>
    <w:p w:rsidR="009344C8" w:rsidRPr="00825791" w:rsidRDefault="009344C8">
      <w:pPr>
        <w:pStyle w:val="Nadpis1"/>
        <w:rPr>
          <w:lang w:val="cs-CZ"/>
        </w:rPr>
      </w:pPr>
      <w:bookmarkStart w:id="4" w:name="_Toc90143355"/>
      <w:bookmarkStart w:id="5" w:name="_Verzování"/>
      <w:bookmarkEnd w:id="5"/>
      <w:r w:rsidRPr="00825791">
        <w:rPr>
          <w:lang w:val="cs-CZ"/>
        </w:rPr>
        <w:t>Verzování</w:t>
      </w:r>
      <w:bookmarkEnd w:id="4"/>
    </w:p>
    <w:p w:rsidR="009344C8" w:rsidRPr="00825791" w:rsidRDefault="000067AD" w:rsidP="000067AD">
      <w:pPr>
        <w:pStyle w:val="Zkladntext"/>
        <w:ind w:firstLine="360"/>
        <w:jc w:val="both"/>
      </w:pPr>
      <w:r>
        <w:rPr>
          <w:color w:val="000000" w:themeColor="text1"/>
        </w:rPr>
        <w:t>Základní</w:t>
      </w:r>
      <w:r w:rsidR="00611528" w:rsidRPr="00611528">
        <w:rPr>
          <w:color w:val="000000" w:themeColor="text1"/>
        </w:rPr>
        <w:t xml:space="preserve"> postup verzování byl popsán v předchozím odstavci.</w:t>
      </w:r>
      <w:r w:rsidR="00611528">
        <w:rPr>
          <w:color w:val="000000" w:themeColor="text1"/>
        </w:rPr>
        <w:t xml:space="preserve"> Všichni členové jsou obeznámeni se správnou prací s </w:t>
      </w:r>
      <w:proofErr w:type="spellStart"/>
      <w:r w:rsidR="00611528">
        <w:rPr>
          <w:color w:val="000000" w:themeColor="text1"/>
        </w:rPr>
        <w:t>verzovacím</w:t>
      </w:r>
      <w:proofErr w:type="spellEnd"/>
      <w:r w:rsidR="00611528">
        <w:rPr>
          <w:color w:val="000000" w:themeColor="text1"/>
        </w:rPr>
        <w:t xml:space="preserve"> systémem Git. Tento systém umožnuje navrácení projektu do historických stavů. K sáhnutí po takových to změnách by nemělo docházet, protože každý jednotlivý programátor si spravuje svoji větev, kde vyvíjí svoji část kódu, případně si může stáhnout nezbytnou část z jiných větví. Sám systém Git hlásí konflikty, které lze jednoduše řešit v softwaru PHP </w:t>
      </w:r>
      <w:proofErr w:type="spellStart"/>
      <w:r w:rsidR="00611528">
        <w:rPr>
          <w:color w:val="000000" w:themeColor="text1"/>
        </w:rPr>
        <w:t>Storm</w:t>
      </w:r>
      <w:proofErr w:type="spellEnd"/>
      <w:r w:rsidR="00611528">
        <w:rPr>
          <w:color w:val="000000" w:themeColor="text1"/>
        </w:rPr>
        <w:t xml:space="preserve">, který již disponuje pokročilou podporou pro </w:t>
      </w:r>
      <w:proofErr w:type="spellStart"/>
      <w:r w:rsidR="00611528">
        <w:rPr>
          <w:color w:val="000000" w:themeColor="text1"/>
        </w:rPr>
        <w:t>verzovací</w:t>
      </w:r>
      <w:proofErr w:type="spellEnd"/>
      <w:r w:rsidR="00611528">
        <w:rPr>
          <w:color w:val="000000" w:themeColor="text1"/>
        </w:rPr>
        <w:t xml:space="preserve"> sytém Git. Při dodržení těchto postupů dochází k minimálním </w:t>
      </w:r>
      <w:r w:rsidR="00D074A0">
        <w:rPr>
          <w:color w:val="000000" w:themeColor="text1"/>
        </w:rPr>
        <w:t>nechtěným zásahům do kódu druhých programátorů.</w:t>
      </w:r>
      <w:r w:rsidR="00611528" w:rsidRPr="00611528">
        <w:rPr>
          <w:color w:val="000000" w:themeColor="text1"/>
        </w:rPr>
        <w:t xml:space="preserve"> </w:t>
      </w:r>
    </w:p>
    <w:p w:rsidR="009344C8" w:rsidRPr="00825791" w:rsidRDefault="009344C8">
      <w:pPr>
        <w:pStyle w:val="Nadpis1"/>
        <w:rPr>
          <w:lang w:val="cs-CZ"/>
        </w:rPr>
      </w:pPr>
      <w:bookmarkStart w:id="6" w:name="_Toc90143356"/>
      <w:r w:rsidRPr="00825791">
        <w:rPr>
          <w:lang w:val="cs-CZ"/>
        </w:rPr>
        <w:lastRenderedPageBreak/>
        <w:t>P</w:t>
      </w:r>
      <w:bookmarkStart w:id="7" w:name="_GoBack"/>
      <w:bookmarkEnd w:id="7"/>
      <w:r w:rsidRPr="00825791">
        <w:rPr>
          <w:lang w:val="cs-CZ"/>
        </w:rPr>
        <w:t>ožadavky na změny</w:t>
      </w:r>
      <w:bookmarkEnd w:id="6"/>
    </w:p>
    <w:p w:rsidR="009344C8" w:rsidRPr="00D074A0" w:rsidRDefault="00D074A0" w:rsidP="000067AD">
      <w:pPr>
        <w:pStyle w:val="Zkladntext"/>
        <w:ind w:firstLine="360"/>
        <w:jc w:val="both"/>
        <w:rPr>
          <w:color w:val="000000" w:themeColor="text1"/>
        </w:rPr>
      </w:pPr>
      <w:r w:rsidRPr="00D074A0">
        <w:rPr>
          <w:color w:val="000000" w:themeColor="text1"/>
        </w:rPr>
        <w:t xml:space="preserve">Jednotlivé požadavky na změny jsou oznámeny vedoucímu projektu, který následně vytváří jednotlivé úkoly, které vedou k jejich nápravě. I přestože je projekt kratšího rázu, tak se snažíme využívat agilní metodiky SCRUM s výrazně zkrácenými sprinty. Při jakýchkoliv připomínkách je tedy změna zařazena do </w:t>
      </w:r>
      <w:proofErr w:type="spellStart"/>
      <w:r w:rsidRPr="00D074A0">
        <w:rPr>
          <w:color w:val="000000" w:themeColor="text1"/>
        </w:rPr>
        <w:t>backlogu</w:t>
      </w:r>
      <w:proofErr w:type="spellEnd"/>
      <w:r w:rsidRPr="00D074A0">
        <w:rPr>
          <w:color w:val="000000" w:themeColor="text1"/>
        </w:rPr>
        <w:t xml:space="preserve"> věcí, které je třeba vyřešit v dalším sprintu. U takto krátkého projektu to bude znamenat spíše v moment, kdy člověk zodpovědný za jednotlivou část dokončí aktuálně rozdělanou práci.</w:t>
      </w:r>
    </w:p>
    <w:p w:rsidR="009344C8" w:rsidRPr="00825791" w:rsidRDefault="009344C8">
      <w:pPr>
        <w:pStyle w:val="Nadpis1"/>
        <w:rPr>
          <w:lang w:val="cs-CZ"/>
        </w:rPr>
      </w:pPr>
      <w:bookmarkStart w:id="8" w:name="_Toc90143357"/>
      <w:bookmarkStart w:id="9" w:name="_Štábní_kultura"/>
      <w:bookmarkEnd w:id="9"/>
      <w:r w:rsidRPr="00825791">
        <w:rPr>
          <w:lang w:val="cs-CZ"/>
        </w:rPr>
        <w:t>Štábní kultura</w:t>
      </w:r>
      <w:bookmarkEnd w:id="8"/>
    </w:p>
    <w:p w:rsidR="009344C8" w:rsidRPr="000067AD" w:rsidRDefault="00D074A0" w:rsidP="000067AD">
      <w:pPr>
        <w:pStyle w:val="Zkladntext"/>
        <w:ind w:firstLine="360"/>
        <w:jc w:val="both"/>
        <w:rPr>
          <w:color w:val="000000" w:themeColor="text1"/>
        </w:rPr>
      </w:pPr>
      <w:r w:rsidRPr="000067AD">
        <w:rPr>
          <w:color w:val="000000" w:themeColor="text1"/>
        </w:rPr>
        <w:t xml:space="preserve">V kapitole 3 bylo řečeno, že bude využívám jednotný editor pro psaní kódu, a to PHP </w:t>
      </w:r>
      <w:proofErr w:type="spellStart"/>
      <w:r w:rsidRPr="000067AD">
        <w:rPr>
          <w:color w:val="000000" w:themeColor="text1"/>
        </w:rPr>
        <w:t>Storm</w:t>
      </w:r>
      <w:proofErr w:type="spellEnd"/>
      <w:r w:rsidRPr="000067AD">
        <w:rPr>
          <w:color w:val="000000" w:themeColor="text1"/>
        </w:rPr>
        <w:t xml:space="preserve">. Tento fakt umožnuje vynechat nutnost psát jakýkoliv </w:t>
      </w:r>
      <w:proofErr w:type="spellStart"/>
      <w:r w:rsidRPr="000067AD">
        <w:rPr>
          <w:color w:val="000000" w:themeColor="text1"/>
        </w:rPr>
        <w:t>codestyle</w:t>
      </w:r>
      <w:proofErr w:type="spellEnd"/>
      <w:r w:rsidRPr="000067AD">
        <w:rPr>
          <w:color w:val="000000" w:themeColor="text1"/>
        </w:rPr>
        <w:t xml:space="preserve">, který by si museli programátoři importovat do svých editorů, neboť bude využit jednotný </w:t>
      </w:r>
      <w:proofErr w:type="spellStart"/>
      <w:r w:rsidRPr="000067AD">
        <w:rPr>
          <w:color w:val="000000" w:themeColor="text1"/>
        </w:rPr>
        <w:t>codestyle</w:t>
      </w:r>
      <w:proofErr w:type="spellEnd"/>
      <w:r w:rsidRPr="000067AD">
        <w:rPr>
          <w:color w:val="000000" w:themeColor="text1"/>
        </w:rPr>
        <w:t xml:space="preserve"> definovaný tímto editorem. Samozřejmě je zapotřebí stanovit jednotný styl psaní proměnných a funkcí. Byl zvolen víceméně standard v dnešních moderních programovacích </w:t>
      </w:r>
      <w:r w:rsidR="000067AD" w:rsidRPr="000067AD">
        <w:rPr>
          <w:color w:val="000000" w:themeColor="text1"/>
        </w:rPr>
        <w:t>jazycích,</w:t>
      </w:r>
      <w:r w:rsidRPr="000067AD">
        <w:rPr>
          <w:color w:val="000000" w:themeColor="text1"/>
        </w:rPr>
        <w:t xml:space="preserve"> a to </w:t>
      </w:r>
      <w:r w:rsidR="000067AD" w:rsidRPr="000067AD">
        <w:rPr>
          <w:color w:val="000000" w:themeColor="text1"/>
        </w:rPr>
        <w:t>tzv.</w:t>
      </w:r>
      <w:r w:rsidRPr="000067AD">
        <w:rPr>
          <w:color w:val="000000" w:themeColor="text1"/>
        </w:rPr>
        <w:t xml:space="preserve"> </w:t>
      </w:r>
      <w:proofErr w:type="spellStart"/>
      <w:r w:rsidRPr="000067AD">
        <w:rPr>
          <w:color w:val="000000" w:themeColor="text1"/>
        </w:rPr>
        <w:t>camelCase</w:t>
      </w:r>
      <w:proofErr w:type="spellEnd"/>
      <w:r w:rsidRPr="000067AD">
        <w:rPr>
          <w:color w:val="000000" w:themeColor="text1"/>
        </w:rPr>
        <w:t xml:space="preserve">, kdy první písmeno je vždy malé a další slova z původně zamýšleného názvu proměnné jsou započaty velkým písmenem, např. </w:t>
      </w:r>
      <w:proofErr w:type="spellStart"/>
      <w:r w:rsidRPr="000067AD">
        <w:rPr>
          <w:color w:val="000000" w:themeColor="text1"/>
        </w:rPr>
        <w:t>mojeSkvelaPromenaJeUzasna</w:t>
      </w:r>
      <w:proofErr w:type="spellEnd"/>
      <w:r w:rsidRPr="000067AD">
        <w:rPr>
          <w:color w:val="000000" w:themeColor="text1"/>
        </w:rPr>
        <w:t xml:space="preserve">. V tomto bodě je dobré zmínit, že veškerý kód je psán v angličtině, neboť se toto osvědčilo jako dobrá praxe (teoretické přijmutí česky nemluvící programátora do týmu, sdílení kódu se zahraniční </w:t>
      </w:r>
      <w:r w:rsidR="000067AD" w:rsidRPr="000067AD">
        <w:rPr>
          <w:color w:val="000000" w:themeColor="text1"/>
        </w:rPr>
        <w:t>firmou</w:t>
      </w:r>
      <w:r w:rsidRPr="000067AD">
        <w:rPr>
          <w:color w:val="000000" w:themeColor="text1"/>
        </w:rPr>
        <w:t xml:space="preserve"> atd.)</w:t>
      </w:r>
      <w:r w:rsidR="000067AD" w:rsidRPr="000067AD">
        <w:rPr>
          <w:color w:val="000000" w:themeColor="text1"/>
        </w:rPr>
        <w:t xml:space="preserve"> Složitější funkce by měly být pečlivě blokově komentovány.</w:t>
      </w:r>
    </w:p>
    <w:bookmarkEnd w:id="1"/>
    <w:p w:rsidR="009344C8" w:rsidRPr="000067AD" w:rsidRDefault="009344C8" w:rsidP="000067AD">
      <w:pPr>
        <w:jc w:val="both"/>
        <w:rPr>
          <w:color w:val="000000" w:themeColor="text1"/>
          <w:lang w:val="cs-CZ"/>
        </w:rPr>
      </w:pPr>
    </w:p>
    <w:sectPr w:rsidR="009344C8" w:rsidRPr="000067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3C153A"/>
    <w:rsid w:val="00431A9D"/>
    <w:rsid w:val="004E1D57"/>
    <w:rsid w:val="005A38B3"/>
    <w:rsid w:val="00611528"/>
    <w:rsid w:val="00751660"/>
    <w:rsid w:val="00825791"/>
    <w:rsid w:val="009344C8"/>
    <w:rsid w:val="00971D71"/>
    <w:rsid w:val="00D074A0"/>
    <w:rsid w:val="00D73B4D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7CD69"/>
  <w15:docId w15:val="{46D269D8-F40B-450F-8EFE-1F2D38EB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styleId="Zmnka">
    <w:name w:val="Mention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2017-04-12T20:25:00Z</dcterms:created>
  <dcterms:modified xsi:type="dcterms:W3CDTF">2017-04-12T20:25:00Z</dcterms:modified>
</cp:coreProperties>
</file>