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3686175" cy="1228725"/>
            <wp:effectExtent b="0" l="0" r="0" t="0"/>
            <wp:docPr id="11"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3686175" cy="1228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vertAlign w:val="baseline"/>
          <w:rtl w:val="0"/>
        </w:rPr>
        <w:t xml:space="preserve">Management projektů</w:t>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highlight w:val="yellow"/>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vertAlign w:val="baseline"/>
          <w:rtl w:val="0"/>
        </w:rPr>
        <w:t xml:space="preserve">Programová podpora řízení rizik v projektech</w:t>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vertAlign w:val="baseline"/>
          <w:rtl w:val="0"/>
        </w:rPr>
        <w:t xml:space="preserve">Octopus</w:t>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vertAlign w:val="baseline"/>
          <w:rtl w:val="0"/>
        </w:rPr>
        <w:t xml:space="preserve">Uzavření a zhodnocení projektu</w:t>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00" w:before="100" w:line="240" w:lineRule="auto"/>
        <w:ind w:left="0" w:right="0" w:firstLine="0"/>
        <w:contextualSpacing w:val="0"/>
        <w:jc w:val="center"/>
        <w:rPr>
          <w:rFonts w:ascii="Times New Roman" w:cs="Times New Roman" w:eastAsia="Times New Roman" w:hAnsi="Times New Roman"/>
          <w:b w:val="1"/>
          <w:i w:val="0"/>
          <w:smallCaps w:val="0"/>
          <w:strike w:val="0"/>
          <w:color w:val="000000"/>
          <w:sz w:val="40"/>
          <w:szCs w:val="40"/>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left="720" w:hanging="360"/>
        <w:rPr>
          <w:sz w:val="38"/>
          <w:szCs w:val="38"/>
        </w:rPr>
      </w:pPr>
      <w:bookmarkStart w:colFirst="0" w:colLast="0" w:name="_gjdgxs" w:id="0"/>
      <w:bookmarkEnd w:id="0"/>
      <w:r w:rsidDel="00000000" w:rsidR="00000000" w:rsidRPr="00000000">
        <w:rPr>
          <w:sz w:val="38"/>
          <w:szCs w:val="38"/>
          <w:rtl w:val="0"/>
        </w:rPr>
        <w:t xml:space="preserve">Základní vlastnosti programu OCTOPUS Risks</w:t>
      </w:r>
    </w:p>
    <w:p w:rsidR="00000000" w:rsidDel="00000000" w:rsidP="00000000" w:rsidRDefault="00000000" w:rsidRPr="00000000">
      <w:pPr>
        <w:pBdr/>
        <w:ind w:firstLine="360"/>
        <w:contextualSpacing w:val="0"/>
        <w:jc w:val="both"/>
        <w:rPr/>
      </w:pPr>
      <w:r w:rsidDel="00000000" w:rsidR="00000000" w:rsidRPr="00000000">
        <w:rPr>
          <w:rtl w:val="0"/>
        </w:rPr>
        <w:t xml:space="preserve">Program Octopus Risks je systém pro správu rizik v projektech. Tento produkt je určen pro práci se širokou škálou rizik, které se mohou vyskytnout během práce na projektu. Další nepopiratelnou výhodou systému Octopus Risks je možnost práce uživatelů různých rolí. Díky této funkcionalitě již nikdy nebudete chtít používat jiný systém.</w:t>
      </w:r>
    </w:p>
    <w:p w:rsidR="00000000" w:rsidDel="00000000" w:rsidP="00000000" w:rsidRDefault="00000000" w:rsidRPr="00000000">
      <w:pPr>
        <w:pBdr/>
        <w:contextualSpacing w:val="0"/>
        <w:rPr/>
      </w:pPr>
      <w:r w:rsidDel="00000000" w:rsidR="00000000" w:rsidRPr="00000000">
        <w:drawing>
          <wp:inline distB="114300" distT="114300" distL="114300" distR="114300">
            <wp:extent cx="5553075" cy="1476375"/>
            <wp:effectExtent b="0" l="0" r="0" t="0"/>
            <wp:docPr id="13" name="image25.png"/>
            <a:graphic>
              <a:graphicData uri="http://schemas.openxmlformats.org/drawingml/2006/picture">
                <pic:pic>
                  <pic:nvPicPr>
                    <pic:cNvPr id="0" name="image25.png"/>
                    <pic:cNvPicPr preferRelativeResize="0"/>
                  </pic:nvPicPr>
                  <pic:blipFill>
                    <a:blip r:embed="rId6"/>
                    <a:srcRect b="0" l="3156" r="0" t="0"/>
                    <a:stretch>
                      <a:fillRect/>
                    </a:stretch>
                  </pic:blipFill>
                  <pic:spPr>
                    <a:xfrm>
                      <a:off x="0" y="0"/>
                      <a:ext cx="5553075" cy="1476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579667" cy="2757488"/>
            <wp:effectExtent b="0" l="0" r="0" t="0"/>
            <wp:docPr id="12" name="image22.png"/>
            <a:graphic>
              <a:graphicData uri="http://schemas.openxmlformats.org/drawingml/2006/picture">
                <pic:pic>
                  <pic:nvPicPr>
                    <pic:cNvPr id="0" name="image22.png"/>
                    <pic:cNvPicPr preferRelativeResize="0"/>
                  </pic:nvPicPr>
                  <pic:blipFill>
                    <a:blip r:embed="rId7"/>
                    <a:srcRect b="3997" l="0" r="2095" t="10323"/>
                    <a:stretch>
                      <a:fillRect/>
                    </a:stretch>
                  </pic:blipFill>
                  <pic:spPr>
                    <a:xfrm>
                      <a:off x="0" y="0"/>
                      <a:ext cx="5579667" cy="27574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Celý systém je k dispozici po přihlášení do administrace a jeho rozhraní a možnosti se liší podle toho, jaké oprávnění přihlášený uživatel má. K dispozici jsou oprávnění: administrátor, majitel (společnosti, která spravuje rizika), projekt manažer a uživatel (uživatel systému případně zodpovědný za rizika).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rtl w:val="0"/>
        </w:rPr>
        <w:t xml:space="preserve">Přihlašovací údaje pro demo administrátora jsou: </w:t>
      </w:r>
      <w:r w:rsidDel="00000000" w:rsidR="00000000" w:rsidRPr="00000000">
        <w:rPr>
          <w:i w:val="1"/>
          <w:rtl w:val="0"/>
        </w:rPr>
        <w:t xml:space="preserve">admin:123456</w:t>
      </w:r>
    </w:p>
    <w:p w:rsidR="00000000" w:rsidDel="00000000" w:rsidP="00000000" w:rsidRDefault="00000000" w:rsidRPr="00000000">
      <w:pPr>
        <w:pBdr/>
        <w:contextualSpacing w:val="0"/>
        <w:jc w:val="both"/>
        <w:rPr/>
      </w:pPr>
      <w:r w:rsidDel="00000000" w:rsidR="00000000" w:rsidRPr="00000000">
        <w:rPr>
          <w:rtl w:val="0"/>
        </w:rPr>
        <w:br w:type="textWrapping"/>
        <w:t xml:space="preserve">Volba těchto přihlašovacích údajů byla přímo v rozporu s nařízením našeho odborníka na zabezpečení. Pro snadnou zapamatovatelnost a uživatelskou přívětivost jsme se rozhodli i přesto tyto přístupy použít.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 přihlášení do systému uživatel může využít přihlašovacího formuláře, jak vidno na obrázku níže.</w:t>
      </w:r>
    </w:p>
    <w:p w:rsidR="00000000" w:rsidDel="00000000" w:rsidP="00000000" w:rsidRDefault="00000000" w:rsidRPr="00000000">
      <w:pPr>
        <w:pBdr/>
        <w:contextualSpacing w:val="0"/>
        <w:rPr/>
      </w:pPr>
      <w:r w:rsidDel="00000000" w:rsidR="00000000" w:rsidRPr="00000000">
        <w:drawing>
          <wp:inline distB="114300" distT="114300" distL="114300" distR="114300">
            <wp:extent cx="5029200" cy="2552700"/>
            <wp:effectExtent b="0" l="0" r="0" t="0"/>
            <wp:docPr id="1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0292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 vyšší uživatelský komfort lze navíc přihlašovací údaje uložit, aby je uživatel systému nemusel stále dokola zadávat při potřebě práce se systémem. Přihlašovací formulář je zobrazen okamžitě po načtení stránky s aplikací.</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Po přihlášení do aplikace má uživatel systému dle úrovně svých oprávnění k dispozici různou škálu nástrojů a obrazovek, jejichž možností může využívat.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V levé části hlavní obrazovky, kterou přihlášený uživatel vidí, je možné prohlídnout si jméno právě přihlášeného uživatele a jeho roli v systému. Přímo pod těmito informacemi je pak dále možné přejít do nastavení uživatelského profilu, odhlásit se, nebo provést výběr projektu, nad kterým se má pracovat.</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866900" cy="2590800"/>
            <wp:effectExtent b="0" l="0" r="0" t="0"/>
            <wp:docPr id="14"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8669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Většina dat a informací v systému, nad kterými je možno vykonávat nějaké operace jsou prezentovány uživateli pomocí tabulkových seznamů, které umožňují, opět v závislosti na úrovni práv operace jako je mazání nebo úprava.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Obvyklou konvencí v systému je ikonka tužky (</w:t>
      </w:r>
      <w:r w:rsidDel="00000000" w:rsidR="00000000" w:rsidRPr="00000000">
        <w:drawing>
          <wp:inline distB="114300" distT="114300" distL="114300" distR="114300">
            <wp:extent cx="190500" cy="190500"/>
            <wp:effectExtent b="0" l="0" r="0" t="0"/>
            <wp:docPr id="17"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označující možnost upravovat záznam. Ikonka odpadkového koše (</w:t>
      </w:r>
      <w:r w:rsidDel="00000000" w:rsidR="00000000" w:rsidRPr="00000000">
        <w:drawing>
          <wp:inline distB="114300" distT="114300" distL="114300" distR="114300">
            <wp:extent cx="190500" cy="219075"/>
            <wp:effectExtent b="0" l="0" r="0" t="0"/>
            <wp:docPr id="1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90500" cy="219075"/>
                    </a:xfrm>
                    <a:prstGeom prst="rect"/>
                    <a:ln/>
                  </pic:spPr>
                </pic:pic>
              </a:graphicData>
            </a:graphic>
          </wp:inline>
        </w:drawing>
      </w:r>
      <w:r w:rsidDel="00000000" w:rsidR="00000000" w:rsidRPr="00000000">
        <w:rPr>
          <w:rtl w:val="0"/>
        </w:rPr>
        <w:t xml:space="preserve">)  pak označuje možnost smazat záznam. U detailů rizik se dále vyskytuje ikonka oka (</w:t>
      </w:r>
      <w:r w:rsidDel="00000000" w:rsidR="00000000" w:rsidRPr="00000000">
        <w:drawing>
          <wp:inline distB="114300" distT="114300" distL="114300" distR="114300">
            <wp:extent cx="209550" cy="190500"/>
            <wp:effectExtent b="0" l="0" r="0" t="0"/>
            <wp:docPr id="2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209550" cy="190500"/>
                    </a:xfrm>
                    <a:prstGeom prst="rect"/>
                    <a:ln/>
                  </pic:spPr>
                </pic:pic>
              </a:graphicData>
            </a:graphic>
          </wp:inline>
        </w:drawing>
      </w:r>
      <w:r w:rsidDel="00000000" w:rsidR="00000000" w:rsidRPr="00000000">
        <w:rPr>
          <w:rtl w:val="0"/>
        </w:rPr>
        <w:t xml:space="preserve">), která umožňuje zobrazit náhled rizika. Obrázek náhledu rizika je k vidění v přílohách tohoto dokumentu.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Velkým zeleným tlačítkem s plusem, textem “přidat” a informací o tom, jaký typ informace bude uživatele přidávat, se označuje možnost přidávání typu informace. Ukázkové tlačítko bez konkrétního typu informace je zobrazeno na obrázku níže. Kód “XXX” je pak reálně v systému nahrazen právě informací o typu přidávaného záznamu.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1628775" cy="476250"/>
            <wp:effectExtent b="0" l="0" r="0" t="0"/>
            <wp:docPr id="19"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1628775" cy="476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Po kliknutí na zelené tlačítko přidání záznamu se vždy otevře vyskakovací formulář před-připravený pro přidání věci pro přidání. Ukázkový formulář pro přidání klienta je k vidění níže.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429250" cy="2447925"/>
            <wp:effectExtent b="0" l="0" r="0" t="0"/>
            <wp:docPr id="23" name="image44.png"/>
            <a:graphic>
              <a:graphicData uri="http://schemas.openxmlformats.org/drawingml/2006/picture">
                <pic:pic>
                  <pic:nvPicPr>
                    <pic:cNvPr id="0" name="image44.png"/>
                    <pic:cNvPicPr preferRelativeResize="0"/>
                  </pic:nvPicPr>
                  <pic:blipFill>
                    <a:blip r:embed="rId14"/>
                    <a:srcRect b="0" l="3156" r="2159" t="0"/>
                    <a:stretch>
                      <a:fillRect/>
                    </a:stretch>
                  </pic:blipFill>
                  <pic:spPr>
                    <a:xfrm>
                      <a:off x="0" y="0"/>
                      <a:ext cx="5429250" cy="2447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Formuláře podobného typu jako je vidět výše jsou k dispozici napříč celým systémem.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Ve spodní části levého menu je možno z nabídky vybrat typ práce, kterou uživatel provádí. Ukázkový vzhled tohoto menu je k vidění níže.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352675" cy="2571750"/>
            <wp:effectExtent b="0" l="0" r="0" t="0"/>
            <wp:docPr id="2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352675" cy="2571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Kliknutím levým tlačítkem na kteroukoliv položku menu je do pravé části obrazovky načtena příslušná stránka.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0j0zll" w:id="1"/>
      <w:bookmarkEnd w:id="1"/>
      <w:r w:rsidDel="00000000" w:rsidR="00000000" w:rsidRPr="00000000">
        <w:rPr>
          <w:rtl w:val="0"/>
        </w:rPr>
        <w:t xml:space="preserve">Projekt</w:t>
      </w:r>
    </w:p>
    <w:p w:rsidR="00000000" w:rsidDel="00000000" w:rsidP="00000000" w:rsidRDefault="00000000" w:rsidRPr="00000000">
      <w:pPr>
        <w:pBdr/>
        <w:contextualSpacing w:val="0"/>
        <w:jc w:val="both"/>
        <w:rPr/>
      </w:pPr>
      <w:r w:rsidDel="00000000" w:rsidR="00000000" w:rsidRPr="00000000">
        <w:rPr>
          <w:rtl w:val="0"/>
        </w:rPr>
        <w:t xml:space="preserve">Pro vytvoření projektu použijte položku “Přidání projektu” v levém menu obrazovky. Objeví se před připravený formulář. Všechny kolonky musí být vyplněny pro správné vytvoření projektu.</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039900" cy="2382191"/>
            <wp:effectExtent b="0" l="0" r="0" t="0"/>
            <wp:docPr id="22" name="image43.png"/>
            <a:graphic>
              <a:graphicData uri="http://schemas.openxmlformats.org/drawingml/2006/picture">
                <pic:pic>
                  <pic:nvPicPr>
                    <pic:cNvPr id="0" name="image43.png"/>
                    <pic:cNvPicPr preferRelativeResize="0"/>
                  </pic:nvPicPr>
                  <pic:blipFill>
                    <a:blip r:embed="rId16"/>
                    <a:srcRect b="30490" l="29161" r="29431" t="11826"/>
                    <a:stretch>
                      <a:fillRect/>
                    </a:stretch>
                  </pic:blipFill>
                  <pic:spPr>
                    <a:xfrm>
                      <a:off x="0" y="0"/>
                      <a:ext cx="3039900" cy="238219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 zobrazení projektu v levém menu vyberte z rolovacího menu název projektu.</w:t>
      </w:r>
    </w:p>
    <w:p w:rsidR="00000000" w:rsidDel="00000000" w:rsidP="00000000" w:rsidRDefault="00000000" w:rsidRPr="00000000">
      <w:pPr>
        <w:pBdr/>
        <w:contextualSpacing w:val="0"/>
        <w:rPr/>
      </w:pPr>
      <w:r w:rsidDel="00000000" w:rsidR="00000000" w:rsidRPr="00000000">
        <w:drawing>
          <wp:inline distB="114300" distT="114300" distL="114300" distR="114300">
            <wp:extent cx="1866900" cy="657225"/>
            <wp:effectExtent b="0" l="0" r="0" t="0"/>
            <wp:docPr id="24" name="image45.png"/>
            <a:graphic>
              <a:graphicData uri="http://schemas.openxmlformats.org/drawingml/2006/picture">
                <pic:pic>
                  <pic:nvPicPr>
                    <pic:cNvPr id="0" name="image45.png"/>
                    <pic:cNvPicPr preferRelativeResize="0"/>
                  </pic:nvPicPr>
                  <pic:blipFill>
                    <a:blip r:embed="rId17"/>
                    <a:srcRect b="0" l="0" r="0" t="74632"/>
                    <a:stretch>
                      <a:fillRect/>
                    </a:stretch>
                  </pic:blipFill>
                  <pic:spPr>
                    <a:xfrm>
                      <a:off x="0" y="0"/>
                      <a:ext cx="1866900" cy="657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both"/>
        <w:rPr>
          <w:b w:val="1"/>
        </w:rPr>
      </w:pPr>
      <w:r w:rsidDel="00000000" w:rsidR="00000000" w:rsidRPr="00000000">
        <w:rPr>
          <w:rtl w:val="0"/>
        </w:rPr>
        <w:t xml:space="preserve">Po výběru projektu se objeví obrazovka se seznamem fází projektu. Pomocí zeleného tlačítka dole je možné přidat novou fázi k projektu. Pro roli “Projekt manažer” a “Majitel” se vpravo nahoře je objeví tlačítka “Upravit projekt” nebo “Smazat projekt”.</w:t>
      </w:r>
      <w:r w:rsidDel="00000000" w:rsidR="00000000" w:rsidRPr="00000000">
        <w:drawing>
          <wp:inline distB="114300" distT="114300" distL="114300" distR="114300">
            <wp:extent cx="5653088" cy="2540456"/>
            <wp:effectExtent b="0" l="0" r="0" t="0"/>
            <wp:docPr id="25" name="image51.png"/>
            <a:graphic>
              <a:graphicData uri="http://schemas.openxmlformats.org/drawingml/2006/picture">
                <pic:pic>
                  <pic:nvPicPr>
                    <pic:cNvPr id="0" name="image51.png"/>
                    <pic:cNvPicPr preferRelativeResize="0"/>
                  </pic:nvPicPr>
                  <pic:blipFill>
                    <a:blip r:embed="rId18"/>
                    <a:srcRect b="24483" l="16777" r="1161" t="10029"/>
                    <a:stretch>
                      <a:fillRect/>
                    </a:stretch>
                  </pic:blipFill>
                  <pic:spPr>
                    <a:xfrm>
                      <a:off x="0" y="0"/>
                      <a:ext cx="5653088" cy="25404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 vybrání možnosti ”Upravit projekt” se zobrazí formulář níže.</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392325" cy="2656006"/>
            <wp:effectExtent b="0" l="0" r="0" t="0"/>
            <wp:docPr descr="18379221_10203108194623585_626247078_o.png" id="26" name="image52.png"/>
            <a:graphic>
              <a:graphicData uri="http://schemas.openxmlformats.org/drawingml/2006/picture">
                <pic:pic>
                  <pic:nvPicPr>
                    <pic:cNvPr descr="18379221_10203108194623585_626247078_o.png" id="0" name="image52.png"/>
                    <pic:cNvPicPr preferRelativeResize="0"/>
                  </pic:nvPicPr>
                  <pic:blipFill>
                    <a:blip r:embed="rId19"/>
                    <a:srcRect b="21237" l="26578" r="26743" t="13864"/>
                    <a:stretch>
                      <a:fillRect/>
                    </a:stretch>
                  </pic:blipFill>
                  <pic:spPr>
                    <a:xfrm>
                      <a:off x="0" y="0"/>
                      <a:ext cx="3392325" cy="265600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Pokud jsou už před-připraveny fáze, objeví se při rozkliknutí jednotlivá rizika, která se mohou na daném projektu vyskytnout. Viz dále v sekci </w:t>
      </w:r>
      <w:hyperlink w:anchor="_1t3h5sf">
        <w:r w:rsidDel="00000000" w:rsidR="00000000" w:rsidRPr="00000000">
          <w:rPr>
            <w:color w:val="1155cc"/>
            <w:u w:val="single"/>
            <w:rtl w:val="0"/>
          </w:rPr>
          <w:t xml:space="preserve">Rizika</w:t>
        </w:r>
      </w:hyperlink>
      <w:r w:rsidDel="00000000" w:rsidR="00000000" w:rsidRPr="00000000">
        <w:rPr>
          <w:rtl w:val="0"/>
        </w:rPr>
        <w:t xml:space="preserve">.</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653088" cy="2489643"/>
            <wp:effectExtent b="0" l="0" r="0" t="0"/>
            <wp:docPr id="27" name="image53.png"/>
            <a:graphic>
              <a:graphicData uri="http://schemas.openxmlformats.org/drawingml/2006/picture">
                <pic:pic>
                  <pic:nvPicPr>
                    <pic:cNvPr id="0" name="image53.png"/>
                    <pic:cNvPicPr preferRelativeResize="0"/>
                  </pic:nvPicPr>
                  <pic:blipFill>
                    <a:blip r:embed="rId20"/>
                    <a:srcRect b="25073" l="16611" r="1161" t="10618"/>
                    <a:stretch>
                      <a:fillRect/>
                    </a:stretch>
                  </pic:blipFill>
                  <pic:spPr>
                    <a:xfrm>
                      <a:off x="0" y="0"/>
                      <a:ext cx="5653088" cy="248964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Další záložkou v projektu je záložka “Uživatelé”</w:t>
      </w:r>
      <w:r w:rsidDel="00000000" w:rsidR="00000000" w:rsidRPr="00000000">
        <w:drawing>
          <wp:inline distB="114300" distT="114300" distL="114300" distR="114300">
            <wp:extent cx="5686425" cy="2495550"/>
            <wp:effectExtent b="0" l="0" r="0" t="0"/>
            <wp:docPr id="28" name="image54.png"/>
            <a:graphic>
              <a:graphicData uri="http://schemas.openxmlformats.org/drawingml/2006/picture">
                <pic:pic>
                  <pic:nvPicPr>
                    <pic:cNvPr id="0" name="image54.png"/>
                    <pic:cNvPicPr preferRelativeResize="0"/>
                  </pic:nvPicPr>
                  <pic:blipFill>
                    <a:blip r:embed="rId21"/>
                    <a:srcRect b="25970" l="16777" r="1161" t="10029"/>
                    <a:stretch>
                      <a:fillRect/>
                    </a:stretch>
                  </pic:blipFill>
                  <pic:spPr>
                    <a:xfrm>
                      <a:off x="0" y="0"/>
                      <a:ext cx="5686425" cy="24955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fob9te" w:id="2"/>
      <w:bookmarkEnd w:id="2"/>
      <w:r w:rsidDel="00000000" w:rsidR="00000000" w:rsidRPr="00000000">
        <w:rPr>
          <w:rtl w:val="0"/>
        </w:rPr>
        <w:t xml:space="preserve">Rizika</w:t>
      </w:r>
    </w:p>
    <w:p w:rsidR="00000000" w:rsidDel="00000000" w:rsidP="00000000" w:rsidRDefault="00000000" w:rsidRPr="00000000">
      <w:pPr>
        <w:pBdr/>
        <w:contextualSpacing w:val="0"/>
        <w:rPr/>
      </w:pPr>
      <w:r w:rsidDel="00000000" w:rsidR="00000000" w:rsidRPr="00000000">
        <w:rPr>
          <w:rtl w:val="0"/>
        </w:rPr>
        <w:t xml:space="preserve">V sekci rizika jsou zobrazeny rizika, která mohou nastat. Pomocí ikony ozubeného kola je možno zobrazit rizika jen s vyžádaným informacemi. </w:t>
      </w:r>
      <w:r w:rsidDel="00000000" w:rsidR="00000000" w:rsidRPr="00000000">
        <w:drawing>
          <wp:inline distB="114300" distT="114300" distL="114300" distR="114300">
            <wp:extent cx="5734050" cy="3602037"/>
            <wp:effectExtent b="0" l="0" r="0" t="0"/>
            <wp:docPr id="29" name="image55.png"/>
            <a:graphic>
              <a:graphicData uri="http://schemas.openxmlformats.org/drawingml/2006/picture">
                <pic:pic>
                  <pic:nvPicPr>
                    <pic:cNvPr id="0" name="image55.png"/>
                    <pic:cNvPicPr preferRelativeResize="0"/>
                  </pic:nvPicPr>
                  <pic:blipFill>
                    <a:blip r:embed="rId22"/>
                    <a:srcRect b="8849" l="18770" r="5315" t="17830"/>
                    <a:stretch>
                      <a:fillRect/>
                    </a:stretch>
                  </pic:blipFill>
                  <pic:spPr>
                    <a:xfrm>
                      <a:off x="0" y="0"/>
                      <a:ext cx="5734050" cy="360203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549237" cy="1975278"/>
            <wp:effectExtent b="0" l="0" r="0" t="0"/>
            <wp:docPr id="30" name="image56.png"/>
            <a:graphic>
              <a:graphicData uri="http://schemas.openxmlformats.org/drawingml/2006/picture">
                <pic:pic>
                  <pic:nvPicPr>
                    <pic:cNvPr id="0" name="image56.png"/>
                    <pic:cNvPicPr preferRelativeResize="0"/>
                  </pic:nvPicPr>
                  <pic:blipFill>
                    <a:blip r:embed="rId23"/>
                    <a:srcRect b="54263" l="86221" r="3303" t="20818"/>
                    <a:stretch>
                      <a:fillRect/>
                    </a:stretch>
                  </pic:blipFill>
                  <pic:spPr>
                    <a:xfrm>
                      <a:off x="0" y="0"/>
                      <a:ext cx="1549237" cy="19752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Pokud je projekt vybrán, tak se objeví obrazovka s fázemi projektu, kde je možnost pracovat s riziky. Rizika je možno vyhledávat pomocí názvu anebo ceny. Pro lepší vyhledávání a orientaci je zde u každého sloupce možnost filtrování rizika.</w:t>
      </w:r>
    </w:p>
    <w:p w:rsidR="00000000" w:rsidDel="00000000" w:rsidP="00000000" w:rsidRDefault="00000000" w:rsidRPr="00000000">
      <w:pPr>
        <w:pBdr/>
        <w:contextualSpacing w:val="0"/>
        <w:jc w:val="both"/>
        <w:rPr/>
      </w:pPr>
      <w:r w:rsidDel="00000000" w:rsidR="00000000" w:rsidRPr="00000000">
        <w:rPr>
          <w:rtl w:val="0"/>
        </w:rPr>
        <w:t xml:space="preserve">Pro každé riziko je zobrazeno 5 specifik, “Jméno”, “Cena”, “Začátek”, “Konec” a “Status”. Status rizika lze změnit z platného na neplatné a naopak. </w:t>
      </w:r>
    </w:p>
    <w:p w:rsidR="00000000" w:rsidDel="00000000" w:rsidP="00000000" w:rsidRDefault="00000000" w:rsidRPr="00000000">
      <w:pPr>
        <w:pBdr/>
        <w:contextualSpacing w:val="0"/>
        <w:rPr/>
      </w:pPr>
      <w:r w:rsidDel="00000000" w:rsidR="00000000" w:rsidRPr="00000000">
        <w:drawing>
          <wp:inline distB="114300" distT="114300" distL="114300" distR="114300">
            <wp:extent cx="5815013" cy="3197688"/>
            <wp:effectExtent b="0" l="0" r="0" t="0"/>
            <wp:docPr descr="18362746_10203108296586134_377180949_o.png" id="31" name="image58.png"/>
            <a:graphic>
              <a:graphicData uri="http://schemas.openxmlformats.org/drawingml/2006/picture">
                <pic:pic>
                  <pic:nvPicPr>
                    <pic:cNvPr descr="18362746_10203108296586134_377180949_o.png" id="0" name="image58.png"/>
                    <pic:cNvPicPr preferRelativeResize="0"/>
                  </pic:nvPicPr>
                  <pic:blipFill>
                    <a:blip r:embed="rId24"/>
                    <a:srcRect b="0" l="15116" r="0" t="0"/>
                    <a:stretch>
                      <a:fillRect/>
                    </a:stretch>
                  </pic:blipFill>
                  <pic:spPr>
                    <a:xfrm>
                      <a:off x="0" y="0"/>
                      <a:ext cx="5815013" cy="31976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Ikona oka se používá pro zobrazení detailu rizika, které se zobrazí ve vyskakovacím okně, viz níže.</w:t>
      </w:r>
    </w:p>
    <w:p w:rsidR="00000000" w:rsidDel="00000000" w:rsidP="00000000" w:rsidRDefault="00000000" w:rsidRPr="00000000">
      <w:pPr>
        <w:pBdr/>
        <w:contextualSpacing w:val="0"/>
        <w:jc w:val="both"/>
        <w:rPr/>
      </w:pPr>
      <w:r w:rsidDel="00000000" w:rsidR="00000000" w:rsidRPr="00000000">
        <w:rPr>
          <w:rtl w:val="0"/>
        </w:rPr>
        <w:t xml:space="preserve">Pokud ve fázi posunete dolů, tak jsou zde zobrazení uživatelé, kteří mohou na dané fázi pracovat. Lze je přidat pomocí tlačítka “Přidat uživatele do fáze”.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044663" cy="3027264"/>
            <wp:effectExtent b="0" l="0" r="0" t="0"/>
            <wp:docPr descr="18361896_10203107065075347_2127920390_o.png" id="1" name="image6.png"/>
            <a:graphic>
              <a:graphicData uri="http://schemas.openxmlformats.org/drawingml/2006/picture">
                <pic:pic>
                  <pic:nvPicPr>
                    <pic:cNvPr descr="18361896_10203107065075347_2127920390_o.png" id="0" name="image6.png"/>
                    <pic:cNvPicPr preferRelativeResize="0"/>
                  </pic:nvPicPr>
                  <pic:blipFill>
                    <a:blip r:embed="rId25"/>
                    <a:srcRect b="8553" l="27408" r="27076" t="10914"/>
                    <a:stretch>
                      <a:fillRect/>
                    </a:stretch>
                  </pic:blipFill>
                  <pic:spPr>
                    <a:xfrm>
                      <a:off x="0" y="0"/>
                      <a:ext cx="3044663" cy="302726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19763" cy="3267000"/>
            <wp:effectExtent b="0" l="0" r="0" t="0"/>
            <wp:docPr descr="18362396_10203108534992094_1469189467_o.png" id="2" name="image7.png"/>
            <a:graphic>
              <a:graphicData uri="http://schemas.openxmlformats.org/drawingml/2006/picture">
                <pic:pic>
                  <pic:nvPicPr>
                    <pic:cNvPr descr="18362396_10203108534992094_1469189467_o.png" id="0" name="image7.png"/>
                    <pic:cNvPicPr preferRelativeResize="0"/>
                  </pic:nvPicPr>
                  <pic:blipFill>
                    <a:blip r:embed="rId26"/>
                    <a:srcRect b="7669" l="18936" r="1328" t="11504"/>
                    <a:stretch>
                      <a:fillRect/>
                    </a:stretch>
                  </pic:blipFill>
                  <pic:spPr>
                    <a:xfrm>
                      <a:off x="0" y="0"/>
                      <a:ext cx="5719763" cy="3267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znysh7" w:id="3"/>
      <w:bookmarkEnd w:id="3"/>
      <w:r w:rsidDel="00000000" w:rsidR="00000000" w:rsidRPr="00000000">
        <w:rPr>
          <w:rtl w:val="0"/>
        </w:rPr>
        <w:t xml:space="preserve">Matice a grafy</w:t>
      </w:r>
    </w:p>
    <w:p w:rsidR="00000000" w:rsidDel="00000000" w:rsidP="00000000" w:rsidRDefault="00000000" w:rsidRPr="00000000">
      <w:pPr>
        <w:pBdr/>
        <w:contextualSpacing w:val="0"/>
        <w:rPr/>
      </w:pPr>
      <w:r w:rsidDel="00000000" w:rsidR="00000000" w:rsidRPr="00000000">
        <w:rPr>
          <w:rtl w:val="0"/>
        </w:rPr>
        <w:t xml:space="preserve">Pro přístup k maticím a grafům rizik je přes levé hlavní menu a tlačítko:</w:t>
      </w:r>
    </w:p>
    <w:p w:rsidR="00000000" w:rsidDel="00000000" w:rsidP="00000000" w:rsidRDefault="00000000" w:rsidRPr="00000000">
      <w:pPr>
        <w:pBdr/>
        <w:contextualSpacing w:val="0"/>
        <w:rPr/>
      </w:pPr>
      <w:r w:rsidDel="00000000" w:rsidR="00000000" w:rsidRPr="00000000">
        <w:drawing>
          <wp:inline distB="114300" distT="114300" distL="114300" distR="114300">
            <wp:extent cx="2352675" cy="333375"/>
            <wp:effectExtent b="0" l="0" r="0" t="0"/>
            <wp:docPr id="3" name="image8.png"/>
            <a:graphic>
              <a:graphicData uri="http://schemas.openxmlformats.org/drawingml/2006/picture">
                <pic:pic>
                  <pic:nvPicPr>
                    <pic:cNvPr id="0" name="image8.png"/>
                    <pic:cNvPicPr preferRelativeResize="0"/>
                  </pic:nvPicPr>
                  <pic:blipFill>
                    <a:blip r:embed="rId27"/>
                    <a:srcRect b="67037" l="0" r="0" t="20000"/>
                    <a:stretch>
                      <a:fillRect/>
                    </a:stretch>
                  </pic:blipFill>
                  <pic:spPr>
                    <a:xfrm>
                      <a:off x="0" y="0"/>
                      <a:ext cx="2352675" cy="333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Obrazovka “Matice” je rozdělena na Matici rizik rozlišenou barevnými políčky. Po označení políčka se zobrazí tabulka s riziky, která obsahuje “Pravděpodobnost”, “Dopad”, ”Příčinu”, “Následek” a “Protiopatření”. </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616129" cy="3148013"/>
            <wp:effectExtent b="0" l="0" r="0" t="0"/>
            <wp:docPr descr="18378686_10203106989673462_154883235_o.png" id="4" name="image11.png"/>
            <a:graphic>
              <a:graphicData uri="http://schemas.openxmlformats.org/drawingml/2006/picture">
                <pic:pic>
                  <pic:nvPicPr>
                    <pic:cNvPr descr="18378686_10203106989673462_154883235_o.png" id="0" name="image11.png"/>
                    <pic:cNvPicPr preferRelativeResize="0"/>
                  </pic:nvPicPr>
                  <pic:blipFill>
                    <a:blip r:embed="rId28"/>
                    <a:srcRect b="5604" l="14949" r="1993" t="11799"/>
                    <a:stretch>
                      <a:fillRect/>
                    </a:stretch>
                  </pic:blipFill>
                  <pic:spPr>
                    <a:xfrm>
                      <a:off x="0" y="0"/>
                      <a:ext cx="5616129" cy="31480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Menu “Grafy” zobrazuji klesající posloupnost cen rizik s jejich názvy výskytů.</w:t>
      </w:r>
    </w:p>
    <w:p w:rsidR="00000000" w:rsidDel="00000000" w:rsidP="00000000" w:rsidRDefault="00000000" w:rsidRPr="00000000">
      <w:pPr>
        <w:pBdr/>
        <w:contextualSpacing w:val="0"/>
        <w:rPr/>
      </w:pPr>
      <w:r w:rsidDel="00000000" w:rsidR="00000000" w:rsidRPr="00000000">
        <w:drawing>
          <wp:inline distB="114300" distT="114300" distL="114300" distR="114300">
            <wp:extent cx="5610225" cy="3133725"/>
            <wp:effectExtent b="0" l="0" r="0" t="0"/>
            <wp:docPr id="5" name="image13.png"/>
            <a:graphic>
              <a:graphicData uri="http://schemas.openxmlformats.org/drawingml/2006/picture">
                <pic:pic>
                  <pic:nvPicPr>
                    <pic:cNvPr id="0" name="image13.png"/>
                    <pic:cNvPicPr preferRelativeResize="0"/>
                  </pic:nvPicPr>
                  <pic:blipFill>
                    <a:blip r:embed="rId29"/>
                    <a:srcRect b="9360" l="16943" r="1162" t="9439"/>
                    <a:stretch>
                      <a:fillRect/>
                    </a:stretch>
                  </pic:blipFill>
                  <pic:spPr>
                    <a:xfrm>
                      <a:off x="0" y="0"/>
                      <a:ext cx="5610225" cy="3133725"/>
                    </a:xfrm>
                    <a:prstGeom prst="rect"/>
                    <a:ln/>
                  </pic:spPr>
                </pic:pic>
              </a:graphicData>
            </a:graphic>
          </wp:inline>
        </w:drawing>
      </w:r>
      <w:r w:rsidDel="00000000" w:rsidR="00000000" w:rsidRPr="00000000">
        <w:drawing>
          <wp:inline distB="114300" distT="114300" distL="114300" distR="114300">
            <wp:extent cx="5619750" cy="1276350"/>
            <wp:effectExtent b="0" l="0" r="0" t="0"/>
            <wp:docPr id="6" name="image14.png"/>
            <a:graphic>
              <a:graphicData uri="http://schemas.openxmlformats.org/drawingml/2006/picture">
                <pic:pic>
                  <pic:nvPicPr>
                    <pic:cNvPr id="0" name="image14.png"/>
                    <pic:cNvPicPr preferRelativeResize="0"/>
                  </pic:nvPicPr>
                  <pic:blipFill>
                    <a:blip r:embed="rId30"/>
                    <a:srcRect b="12098" l="17138" r="993" t="54942"/>
                    <a:stretch>
                      <a:fillRect/>
                    </a:stretch>
                  </pic:blipFill>
                  <pic:spPr>
                    <a:xfrm>
                      <a:off x="0" y="0"/>
                      <a:ext cx="5619750" cy="1276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2et92p0" w:id="4"/>
      <w:bookmarkEnd w:id="4"/>
      <w:r w:rsidDel="00000000" w:rsidR="00000000" w:rsidRPr="00000000">
        <w:rPr>
          <w:rtl w:val="0"/>
        </w:rPr>
        <w:t xml:space="preserve">Uživatelé</w:t>
      </w:r>
    </w:p>
    <w:p w:rsidR="00000000" w:rsidDel="00000000" w:rsidP="00000000" w:rsidRDefault="00000000" w:rsidRPr="00000000">
      <w:pPr>
        <w:pBdr/>
        <w:contextualSpacing w:val="0"/>
        <w:rPr/>
      </w:pPr>
      <w:r w:rsidDel="00000000" w:rsidR="00000000" w:rsidRPr="00000000">
        <w:rPr>
          <w:rtl w:val="0"/>
        </w:rPr>
        <w:t xml:space="preserve">Pro přístup k správě uživatelů je přes levé hlavní menu a tlačítko:</w:t>
      </w:r>
    </w:p>
    <w:p w:rsidR="00000000" w:rsidDel="00000000" w:rsidP="00000000" w:rsidRDefault="00000000" w:rsidRPr="00000000">
      <w:pPr>
        <w:pBdr/>
        <w:contextualSpacing w:val="0"/>
        <w:rPr/>
      </w:pPr>
      <w:r w:rsidDel="00000000" w:rsidR="00000000" w:rsidRPr="00000000">
        <w:drawing>
          <wp:inline distB="114300" distT="114300" distL="114300" distR="114300">
            <wp:extent cx="2352675" cy="361950"/>
            <wp:effectExtent b="0" l="0" r="0" t="0"/>
            <wp:docPr id="7" name="image15.png"/>
            <a:graphic>
              <a:graphicData uri="http://schemas.openxmlformats.org/drawingml/2006/picture">
                <pic:pic>
                  <pic:nvPicPr>
                    <pic:cNvPr id="0" name="image15.png"/>
                    <pic:cNvPicPr preferRelativeResize="0"/>
                  </pic:nvPicPr>
                  <pic:blipFill>
                    <a:blip r:embed="rId31"/>
                    <a:srcRect b="16666" l="0" r="0" t="69258"/>
                    <a:stretch>
                      <a:fillRect/>
                    </a:stretch>
                  </pic:blipFill>
                  <pic:spPr>
                    <a:xfrm>
                      <a:off x="0" y="0"/>
                      <a:ext cx="2352675" cy="361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bookmarkStart w:colFirst="0" w:colLast="0" w:name="_tyjcwt" w:id="5"/>
      <w:bookmarkEnd w:id="5"/>
      <w:r w:rsidDel="00000000" w:rsidR="00000000" w:rsidRPr="00000000">
        <w:rPr>
          <w:rtl w:val="0"/>
        </w:rPr>
        <w:t xml:space="preserve">Přístup pro práci s uživateli má pravomoc “Administrátor”. Uživatele může vytvořit, upravit nebo smazat. Taktéž může nastavit status aktivity.</w:t>
      </w:r>
    </w:p>
    <w:p w:rsidR="00000000" w:rsidDel="00000000" w:rsidP="00000000" w:rsidRDefault="00000000" w:rsidRPr="00000000">
      <w:pPr>
        <w:pBdr/>
        <w:contextualSpacing w:val="0"/>
        <w:rPr/>
      </w:pPr>
      <w:r w:rsidDel="00000000" w:rsidR="00000000" w:rsidRPr="00000000">
        <w:drawing>
          <wp:inline distB="114300" distT="114300" distL="114300" distR="114300">
            <wp:extent cx="5719789" cy="2128838"/>
            <wp:effectExtent b="0" l="0" r="0" t="0"/>
            <wp:docPr descr="18361907_10203107070635486_264345162_o.png" id="8" name="image16.png"/>
            <a:graphic>
              <a:graphicData uri="http://schemas.openxmlformats.org/drawingml/2006/picture">
                <pic:pic>
                  <pic:nvPicPr>
                    <pic:cNvPr descr="18361907_10203107070635486_264345162_o.png" id="0" name="image16.png"/>
                    <pic:cNvPicPr preferRelativeResize="0"/>
                  </pic:nvPicPr>
                  <pic:blipFill>
                    <a:blip r:embed="rId32"/>
                    <a:srcRect b="35103" l="18770" r="0" t="11209"/>
                    <a:stretch>
                      <a:fillRect/>
                    </a:stretch>
                  </pic:blipFill>
                  <pic:spPr>
                    <a:xfrm>
                      <a:off x="0" y="0"/>
                      <a:ext cx="5719789" cy="2128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62613" cy="2265045"/>
            <wp:effectExtent b="0" l="0" r="0" t="0"/>
            <wp:docPr id="9" name="image17.png"/>
            <a:graphic>
              <a:graphicData uri="http://schemas.openxmlformats.org/drawingml/2006/picture">
                <pic:pic>
                  <pic:nvPicPr>
                    <pic:cNvPr id="0" name="image17.png"/>
                    <pic:cNvPicPr preferRelativeResize="0"/>
                  </pic:nvPicPr>
                  <pic:blipFill>
                    <a:blip r:embed="rId33"/>
                    <a:srcRect b="30677" l="16943" r="0" t="10324"/>
                    <a:stretch>
                      <a:fillRect/>
                    </a:stretch>
                  </pic:blipFill>
                  <pic:spPr>
                    <a:xfrm>
                      <a:off x="0" y="0"/>
                      <a:ext cx="5662613" cy="226504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dy6vkm" w:id="6"/>
      <w:bookmarkEnd w:id="6"/>
      <w:r w:rsidDel="00000000" w:rsidR="00000000" w:rsidRPr="00000000">
        <w:rPr>
          <w:rtl w:val="0"/>
        </w:rPr>
        <w:t xml:space="preserve">Klienti</w:t>
      </w:r>
    </w:p>
    <w:p w:rsidR="00000000" w:rsidDel="00000000" w:rsidP="00000000" w:rsidRDefault="00000000" w:rsidRPr="00000000">
      <w:pPr>
        <w:pBdr/>
        <w:contextualSpacing w:val="0"/>
        <w:rPr/>
      </w:pPr>
      <w:r w:rsidDel="00000000" w:rsidR="00000000" w:rsidRPr="00000000">
        <w:rPr>
          <w:rtl w:val="0"/>
        </w:rPr>
        <w:t xml:space="preserve">Pro přístup k správě uživatelů je přes levé hlavní menu a tlačítko:</w:t>
      </w:r>
    </w:p>
    <w:p w:rsidR="00000000" w:rsidDel="00000000" w:rsidP="00000000" w:rsidRDefault="00000000" w:rsidRPr="00000000">
      <w:pPr>
        <w:pBdr/>
        <w:contextualSpacing w:val="0"/>
        <w:rPr/>
      </w:pPr>
      <w:r w:rsidDel="00000000" w:rsidR="00000000" w:rsidRPr="00000000">
        <w:drawing>
          <wp:inline distB="114300" distT="114300" distL="114300" distR="114300">
            <wp:extent cx="2352675" cy="333375"/>
            <wp:effectExtent b="0" l="0" r="0" t="0"/>
            <wp:docPr id="10" name="image18.png"/>
            <a:graphic>
              <a:graphicData uri="http://schemas.openxmlformats.org/drawingml/2006/picture">
                <pic:pic>
                  <pic:nvPicPr>
                    <pic:cNvPr id="0" name="image18.png"/>
                    <pic:cNvPicPr preferRelativeResize="0"/>
                  </pic:nvPicPr>
                  <pic:blipFill>
                    <a:blip r:embed="rId34"/>
                    <a:srcRect b="4443" l="0" r="0" t="82592"/>
                    <a:stretch>
                      <a:fillRect/>
                    </a:stretch>
                  </pic:blipFill>
                  <pic:spPr>
                    <a:xfrm>
                      <a:off x="0" y="0"/>
                      <a:ext cx="2352675" cy="333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Správu klientů může provádět “Administrátor” a “Majitel”. Majitel má omezení pouze na mazání klientů.</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022600"/>
            <wp:effectExtent b="0" l="0" r="0" t="0"/>
            <wp:docPr id="1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sectPr>
      <w:headerReference r:id="rId36"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0"/>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55.png"/><Relationship Id="rId21" Type="http://schemas.openxmlformats.org/officeDocument/2006/relationships/image" Target="media/image54.png"/><Relationship Id="rId24" Type="http://schemas.openxmlformats.org/officeDocument/2006/relationships/image" Target="media/image58.png"/><Relationship Id="rId23" Type="http://schemas.openxmlformats.org/officeDocument/2006/relationships/image" Target="media/image5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image" Target="media/image21.png"/><Relationship Id="rId6" Type="http://schemas.openxmlformats.org/officeDocument/2006/relationships/image" Target="media/image25.png"/><Relationship Id="rId29"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29.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31.png"/><Relationship Id="rId33" Type="http://schemas.openxmlformats.org/officeDocument/2006/relationships/image" Target="media/image17.png"/><Relationship Id="rId10" Type="http://schemas.openxmlformats.org/officeDocument/2006/relationships/image" Target="media/image32.png"/><Relationship Id="rId32" Type="http://schemas.openxmlformats.org/officeDocument/2006/relationships/image" Target="media/image16.png"/><Relationship Id="rId13" Type="http://schemas.openxmlformats.org/officeDocument/2006/relationships/image" Target="media/image40.png"/><Relationship Id="rId35" Type="http://schemas.openxmlformats.org/officeDocument/2006/relationships/image" Target="media/image35.png"/><Relationship Id="rId12" Type="http://schemas.openxmlformats.org/officeDocument/2006/relationships/image" Target="media/image41.png"/><Relationship Id="rId34" Type="http://schemas.openxmlformats.org/officeDocument/2006/relationships/image" Target="media/image18.png"/><Relationship Id="rId15" Type="http://schemas.openxmlformats.org/officeDocument/2006/relationships/image" Target="media/image42.png"/><Relationship Id="rId14" Type="http://schemas.openxmlformats.org/officeDocument/2006/relationships/image" Target="media/image44.png"/><Relationship Id="rId36" Type="http://schemas.openxmlformats.org/officeDocument/2006/relationships/header" Target="header1.xml"/><Relationship Id="rId17" Type="http://schemas.openxmlformats.org/officeDocument/2006/relationships/image" Target="media/image45.png"/><Relationship Id="rId16" Type="http://schemas.openxmlformats.org/officeDocument/2006/relationships/image" Target="media/image43.png"/><Relationship Id="rId19" Type="http://schemas.openxmlformats.org/officeDocument/2006/relationships/image" Target="media/image52.png"/><Relationship Id="rId18" Type="http://schemas.openxmlformats.org/officeDocument/2006/relationships/image" Target="media/image51.png"/></Relationships>
</file>