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BBBEE" w14:textId="2C2D085C" w:rsidR="00E95DB2" w:rsidRPr="00846818" w:rsidRDefault="00EC1EDB" w:rsidP="00EC1EDB">
      <w:pPr>
        <w:pStyle w:val="Heading1"/>
        <w:jc w:val="center"/>
        <w:rPr>
          <w:rFonts w:ascii="Times New Roman" w:hAnsi="Times New Roman" w:cs="Times New Roman"/>
          <w:sz w:val="24"/>
          <w:szCs w:val="24"/>
        </w:rPr>
      </w:pPr>
      <w:r w:rsidRPr="00846818">
        <w:rPr>
          <w:rFonts w:ascii="Times New Roman" w:hAnsi="Times New Roman" w:cs="Times New Roman"/>
          <w:sz w:val="24"/>
          <w:szCs w:val="24"/>
        </w:rPr>
        <w:t xml:space="preserve">Tesla Stock </w:t>
      </w:r>
      <w:r w:rsidR="00846818" w:rsidRPr="00846818">
        <w:rPr>
          <w:rFonts w:ascii="Times New Roman" w:hAnsi="Times New Roman" w:cs="Times New Roman"/>
          <w:sz w:val="24"/>
          <w:szCs w:val="24"/>
        </w:rPr>
        <w:t xml:space="preserve">Price </w:t>
      </w:r>
      <w:r w:rsidRPr="00846818">
        <w:rPr>
          <w:rFonts w:ascii="Times New Roman" w:hAnsi="Times New Roman" w:cs="Times New Roman"/>
          <w:sz w:val="24"/>
          <w:szCs w:val="24"/>
        </w:rPr>
        <w:t>Analysis</w:t>
      </w:r>
      <w:r w:rsidR="00846818" w:rsidRPr="00846818">
        <w:rPr>
          <w:rFonts w:ascii="Times New Roman" w:hAnsi="Times New Roman" w:cs="Times New Roman"/>
          <w:sz w:val="24"/>
          <w:szCs w:val="24"/>
        </w:rPr>
        <w:t xml:space="preserve"> </w:t>
      </w:r>
      <w:r w:rsidR="00846818" w:rsidRPr="00846818">
        <w:rPr>
          <w:rFonts w:ascii="Times New Roman" w:hAnsi="Times New Roman" w:cs="Times New Roman"/>
          <w:sz w:val="24"/>
          <w:szCs w:val="24"/>
        </w:rPr>
        <w:t>Using Technical Indicators and Machine Learning</w:t>
      </w:r>
    </w:p>
    <w:p w14:paraId="4AFD8042" w14:textId="77777777" w:rsidR="00846818" w:rsidRDefault="00846818" w:rsidP="00846818">
      <w:pPr>
        <w:rPr>
          <w:rFonts w:ascii="Times New Roman" w:hAnsi="Times New Roman" w:cs="Times New Roman"/>
          <w:b/>
          <w:bCs/>
          <w:sz w:val="24"/>
          <w:szCs w:val="24"/>
        </w:rPr>
      </w:pPr>
    </w:p>
    <w:p w14:paraId="1F9E23EF" w14:textId="77777777" w:rsid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Abstract</w:t>
      </w:r>
    </w:p>
    <w:p w14:paraId="7C9B3E35" w14:textId="6D0CD040" w:rsidR="00846818" w:rsidRPr="00846818" w:rsidRDefault="00846818" w:rsidP="00846818">
      <w:pPr>
        <w:rPr>
          <w:rFonts w:ascii="Times New Roman" w:hAnsi="Times New Roman" w:cs="Times New Roman"/>
          <w:sz w:val="24"/>
          <w:szCs w:val="24"/>
        </w:rPr>
      </w:pPr>
      <w:r w:rsidRPr="00846818">
        <w:rPr>
          <w:rFonts w:ascii="Times New Roman" w:hAnsi="Times New Roman" w:cs="Times New Roman"/>
          <w:sz w:val="24"/>
          <w:szCs w:val="24"/>
        </w:rPr>
        <w:br/>
        <w:t>This project explores Tesla stock data over several years to identify patterns, trends, and build a machine learning model to predict short-term price direction. Using technical indicators like RSI, MACD, and Moving Averages, we trained and evaluated a binary classification model to forecast whether the stock would go up or down the next trading day. The model's performance was assessed using metrics such as accuracy and ROC-AUC, and feature importance was analyzed to understand the predictive power of each input. Limitations and future directions are also discussed.</w:t>
      </w:r>
    </w:p>
    <w:p w14:paraId="11126F44" w14:textId="3553E167"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Objective</w:t>
      </w:r>
    </w:p>
    <w:p w14:paraId="2AE5B112" w14:textId="31B58D40" w:rsidR="00846818" w:rsidRPr="00846818" w:rsidRDefault="00846818" w:rsidP="00846818">
      <w:pPr>
        <w:pStyle w:val="ListParagraph"/>
        <w:numPr>
          <w:ilvl w:val="0"/>
          <w:numId w:val="24"/>
        </w:numPr>
        <w:rPr>
          <w:rFonts w:ascii="Times New Roman" w:hAnsi="Times New Roman" w:cs="Times New Roman"/>
          <w:sz w:val="24"/>
          <w:szCs w:val="24"/>
        </w:rPr>
      </w:pPr>
      <w:r w:rsidRPr="00846818">
        <w:rPr>
          <w:rFonts w:ascii="Times New Roman" w:hAnsi="Times New Roman" w:cs="Times New Roman"/>
          <w:sz w:val="24"/>
          <w:szCs w:val="24"/>
        </w:rPr>
        <w:t>To explore Tesla stock’s behavior over time through visualizations and descriptive statistics.</w:t>
      </w:r>
    </w:p>
    <w:p w14:paraId="48C6C200" w14:textId="43F66082" w:rsidR="00846818" w:rsidRPr="00846818" w:rsidRDefault="00846818" w:rsidP="00846818">
      <w:pPr>
        <w:pStyle w:val="ListParagraph"/>
        <w:numPr>
          <w:ilvl w:val="0"/>
          <w:numId w:val="24"/>
        </w:numPr>
        <w:rPr>
          <w:rFonts w:ascii="Times New Roman" w:hAnsi="Times New Roman" w:cs="Times New Roman"/>
          <w:sz w:val="24"/>
          <w:szCs w:val="24"/>
        </w:rPr>
      </w:pPr>
      <w:r w:rsidRPr="00846818">
        <w:rPr>
          <w:rFonts w:ascii="Times New Roman" w:hAnsi="Times New Roman" w:cs="Times New Roman"/>
          <w:sz w:val="24"/>
          <w:szCs w:val="24"/>
        </w:rPr>
        <w:t>T</w:t>
      </w:r>
      <w:r w:rsidRPr="00846818">
        <w:rPr>
          <w:rFonts w:ascii="Times New Roman" w:hAnsi="Times New Roman" w:cs="Times New Roman"/>
          <w:sz w:val="24"/>
          <w:szCs w:val="24"/>
        </w:rPr>
        <w:t>o build a model that predicts if Tesla's stock price will go up or down the next day.</w:t>
      </w:r>
    </w:p>
    <w:p w14:paraId="0C0D5843" w14:textId="67D0BAE8" w:rsidR="00846818" w:rsidRPr="00846818" w:rsidRDefault="00846818" w:rsidP="00846818">
      <w:pPr>
        <w:pStyle w:val="ListParagraph"/>
        <w:numPr>
          <w:ilvl w:val="0"/>
          <w:numId w:val="24"/>
        </w:numPr>
        <w:rPr>
          <w:rFonts w:ascii="Times New Roman" w:hAnsi="Times New Roman" w:cs="Times New Roman"/>
          <w:sz w:val="24"/>
          <w:szCs w:val="24"/>
        </w:rPr>
      </w:pPr>
      <w:r w:rsidRPr="00846818">
        <w:rPr>
          <w:rFonts w:ascii="Times New Roman" w:hAnsi="Times New Roman" w:cs="Times New Roman"/>
          <w:sz w:val="24"/>
          <w:szCs w:val="24"/>
        </w:rPr>
        <w:t>To extract insights from technical indicators that could aid in understanding market behavior.</w:t>
      </w:r>
    </w:p>
    <w:p w14:paraId="76FFC925" w14:textId="712BB49E" w:rsidR="00846818" w:rsidRPr="00846818" w:rsidRDefault="00846818" w:rsidP="00846818">
      <w:pPr>
        <w:pStyle w:val="ListParagraph"/>
        <w:numPr>
          <w:ilvl w:val="0"/>
          <w:numId w:val="24"/>
        </w:numPr>
        <w:rPr>
          <w:rFonts w:ascii="Times New Roman" w:hAnsi="Times New Roman" w:cs="Times New Roman"/>
          <w:sz w:val="24"/>
          <w:szCs w:val="24"/>
        </w:rPr>
      </w:pPr>
      <w:r w:rsidRPr="00846818">
        <w:rPr>
          <w:rFonts w:ascii="Times New Roman" w:hAnsi="Times New Roman" w:cs="Times New Roman"/>
          <w:sz w:val="24"/>
          <w:szCs w:val="24"/>
        </w:rPr>
        <w:t>To evaluate the model's effectiveness using real-world data.</w:t>
      </w:r>
    </w:p>
    <w:p w14:paraId="4AAEEBC0" w14:textId="0E846F2A"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Data Sources</w:t>
      </w:r>
    </w:p>
    <w:p w14:paraId="6346C3B0" w14:textId="77777777" w:rsidR="00846818" w:rsidRPr="00846818" w:rsidRDefault="00846818" w:rsidP="00846818">
      <w:pPr>
        <w:numPr>
          <w:ilvl w:val="0"/>
          <w:numId w:val="25"/>
        </w:numPr>
        <w:rPr>
          <w:rFonts w:ascii="Times New Roman" w:hAnsi="Times New Roman" w:cs="Times New Roman"/>
          <w:sz w:val="24"/>
          <w:szCs w:val="24"/>
        </w:rPr>
      </w:pPr>
      <w:r w:rsidRPr="00846818">
        <w:rPr>
          <w:rFonts w:ascii="Times New Roman" w:hAnsi="Times New Roman" w:cs="Times New Roman"/>
          <w:sz w:val="24"/>
          <w:szCs w:val="24"/>
        </w:rPr>
        <w:t>The data was obtained from Kaggle’s Tesla stock dataset, covering 3680 trading days.</w:t>
      </w:r>
    </w:p>
    <w:p w14:paraId="231C0A73" w14:textId="3ECD1A7B" w:rsidR="00EC1EDB" w:rsidRPr="00846818" w:rsidRDefault="00846818" w:rsidP="00EC1EDB">
      <w:pPr>
        <w:numPr>
          <w:ilvl w:val="0"/>
          <w:numId w:val="25"/>
        </w:numPr>
        <w:rPr>
          <w:rFonts w:ascii="Times New Roman" w:hAnsi="Times New Roman" w:cs="Times New Roman"/>
          <w:sz w:val="24"/>
          <w:szCs w:val="24"/>
        </w:rPr>
      </w:pPr>
      <w:r w:rsidRPr="00846818">
        <w:rPr>
          <w:rFonts w:ascii="Times New Roman" w:hAnsi="Times New Roman" w:cs="Times New Roman"/>
          <w:sz w:val="24"/>
          <w:szCs w:val="24"/>
        </w:rPr>
        <w:t>Attributes</w:t>
      </w:r>
      <w:r w:rsidRPr="00846818">
        <w:rPr>
          <w:rFonts w:ascii="Times New Roman" w:hAnsi="Times New Roman" w:cs="Times New Roman"/>
          <w:sz w:val="24"/>
          <w:szCs w:val="24"/>
        </w:rPr>
        <w:t xml:space="preserve"> include Open, High, Low, Close, Adj Close, and Volume.</w:t>
      </w:r>
    </w:p>
    <w:p w14:paraId="2A24BDDA" w14:textId="6D30F061" w:rsidR="00EC1EDB" w:rsidRPr="00846818" w:rsidRDefault="00EC1EDB" w:rsidP="00EC1EDB">
      <w:pPr>
        <w:pStyle w:val="ListParagraph"/>
        <w:numPr>
          <w:ilvl w:val="0"/>
          <w:numId w:val="2"/>
        </w:numPr>
        <w:rPr>
          <w:rFonts w:ascii="Times New Roman" w:hAnsi="Times New Roman" w:cs="Times New Roman"/>
          <w:sz w:val="24"/>
          <w:szCs w:val="24"/>
        </w:rPr>
      </w:pPr>
      <w:r w:rsidRPr="00846818">
        <w:rPr>
          <w:rFonts w:ascii="Times New Roman" w:hAnsi="Times New Roman" w:cs="Times New Roman"/>
          <w:sz w:val="24"/>
          <w:szCs w:val="24"/>
        </w:rPr>
        <w:t>Open: The price at which a stock first trades when the market opens on a given day.</w:t>
      </w:r>
    </w:p>
    <w:p w14:paraId="11DDBD06" w14:textId="4414CE08" w:rsidR="00EC1EDB" w:rsidRPr="00846818" w:rsidRDefault="00EC1EDB" w:rsidP="00EC1EDB">
      <w:pPr>
        <w:pStyle w:val="ListParagraph"/>
        <w:numPr>
          <w:ilvl w:val="0"/>
          <w:numId w:val="2"/>
        </w:numPr>
        <w:rPr>
          <w:rFonts w:ascii="Times New Roman" w:hAnsi="Times New Roman" w:cs="Times New Roman"/>
          <w:sz w:val="24"/>
          <w:szCs w:val="24"/>
        </w:rPr>
      </w:pPr>
      <w:r w:rsidRPr="00846818">
        <w:rPr>
          <w:rFonts w:ascii="Times New Roman" w:hAnsi="Times New Roman" w:cs="Times New Roman"/>
          <w:sz w:val="24"/>
          <w:szCs w:val="24"/>
        </w:rPr>
        <w:t>High: A stock's highest price during the trading day.</w:t>
      </w:r>
    </w:p>
    <w:p w14:paraId="660EA530" w14:textId="0F3F1932" w:rsidR="00EC1EDB" w:rsidRPr="00846818" w:rsidRDefault="00EC1EDB" w:rsidP="00EC1EDB">
      <w:pPr>
        <w:pStyle w:val="ListParagraph"/>
        <w:numPr>
          <w:ilvl w:val="0"/>
          <w:numId w:val="2"/>
        </w:numPr>
        <w:rPr>
          <w:rFonts w:ascii="Times New Roman" w:hAnsi="Times New Roman" w:cs="Times New Roman"/>
          <w:sz w:val="24"/>
          <w:szCs w:val="24"/>
        </w:rPr>
      </w:pPr>
      <w:r w:rsidRPr="00846818">
        <w:rPr>
          <w:rFonts w:ascii="Times New Roman" w:hAnsi="Times New Roman" w:cs="Times New Roman"/>
          <w:sz w:val="24"/>
          <w:szCs w:val="24"/>
        </w:rPr>
        <w:t>Low: A stock’s lowest price during the trading day.</w:t>
      </w:r>
    </w:p>
    <w:p w14:paraId="23E68897" w14:textId="7EF24495" w:rsidR="00EC1EDB" w:rsidRPr="00846818" w:rsidRDefault="00EC1EDB" w:rsidP="00EC1EDB">
      <w:pPr>
        <w:pStyle w:val="ListParagraph"/>
        <w:numPr>
          <w:ilvl w:val="0"/>
          <w:numId w:val="2"/>
        </w:numPr>
        <w:rPr>
          <w:rFonts w:ascii="Times New Roman" w:hAnsi="Times New Roman" w:cs="Times New Roman"/>
          <w:sz w:val="24"/>
          <w:szCs w:val="24"/>
        </w:rPr>
      </w:pPr>
      <w:r w:rsidRPr="00846818">
        <w:rPr>
          <w:rFonts w:ascii="Times New Roman" w:hAnsi="Times New Roman" w:cs="Times New Roman"/>
          <w:sz w:val="24"/>
          <w:szCs w:val="24"/>
        </w:rPr>
        <w:t>Close: The final price at which a stock trades before the market closes for the day.</w:t>
      </w:r>
    </w:p>
    <w:p w14:paraId="76D01948" w14:textId="00596CEF" w:rsidR="00EC1EDB" w:rsidRPr="00846818" w:rsidRDefault="00EC1EDB" w:rsidP="00EC1EDB">
      <w:pPr>
        <w:pStyle w:val="ListParagraph"/>
        <w:numPr>
          <w:ilvl w:val="0"/>
          <w:numId w:val="2"/>
        </w:numPr>
        <w:rPr>
          <w:rFonts w:ascii="Times New Roman" w:hAnsi="Times New Roman" w:cs="Times New Roman"/>
          <w:sz w:val="24"/>
          <w:szCs w:val="24"/>
        </w:rPr>
      </w:pPr>
      <w:r w:rsidRPr="00846818">
        <w:rPr>
          <w:rFonts w:ascii="Times New Roman" w:hAnsi="Times New Roman" w:cs="Times New Roman"/>
          <w:sz w:val="24"/>
          <w:szCs w:val="24"/>
        </w:rPr>
        <w:t>Adjusted Close:</w:t>
      </w:r>
      <w:r w:rsidR="000E7F7B" w:rsidRPr="00846818">
        <w:rPr>
          <w:rFonts w:ascii="Times New Roman" w:hAnsi="Times New Roman" w:cs="Times New Roman"/>
          <w:sz w:val="24"/>
          <w:szCs w:val="24"/>
        </w:rPr>
        <w:t xml:space="preserve"> Closing price adjusted for corporate actions, essential for accurate long-term stock analysis."</w:t>
      </w:r>
    </w:p>
    <w:p w14:paraId="032575E2" w14:textId="693BFB51" w:rsidR="003B0438" w:rsidRPr="00846818" w:rsidRDefault="00EC1EDB" w:rsidP="003B0438">
      <w:pPr>
        <w:pStyle w:val="ListParagraph"/>
        <w:numPr>
          <w:ilvl w:val="0"/>
          <w:numId w:val="2"/>
        </w:numPr>
        <w:rPr>
          <w:rFonts w:ascii="Times New Roman" w:hAnsi="Times New Roman" w:cs="Times New Roman"/>
          <w:sz w:val="24"/>
          <w:szCs w:val="24"/>
        </w:rPr>
      </w:pPr>
      <w:r w:rsidRPr="00846818">
        <w:rPr>
          <w:rFonts w:ascii="Times New Roman" w:hAnsi="Times New Roman" w:cs="Times New Roman"/>
          <w:sz w:val="24"/>
          <w:szCs w:val="24"/>
        </w:rPr>
        <w:t>Volume: The total number of shares of a stock that were traded during the trading day indicates the trading activity level.</w:t>
      </w:r>
    </w:p>
    <w:p w14:paraId="5802E8A6" w14:textId="54CB06C0" w:rsidR="003B0438" w:rsidRPr="00846818" w:rsidRDefault="00B36117" w:rsidP="003B0438">
      <w:pPr>
        <w:rPr>
          <w:rFonts w:ascii="Times New Roman" w:hAnsi="Times New Roman" w:cs="Times New Roman"/>
          <w:sz w:val="24"/>
          <w:szCs w:val="24"/>
        </w:rPr>
      </w:pPr>
      <w:r w:rsidRPr="00846818">
        <w:rPr>
          <w:rFonts w:ascii="Times New Roman" w:hAnsi="Times New Roman" w:cs="Times New Roman"/>
          <w:sz w:val="24"/>
          <w:szCs w:val="24"/>
        </w:rPr>
        <w:t xml:space="preserve">                </w:t>
      </w:r>
      <w:r w:rsidR="003B0438" w:rsidRPr="00846818">
        <w:rPr>
          <w:rFonts w:ascii="Times New Roman" w:hAnsi="Times New Roman" w:cs="Times New Roman"/>
          <w:sz w:val="24"/>
          <w:szCs w:val="24"/>
        </w:rPr>
        <w:t>All the</w:t>
      </w:r>
      <w:r w:rsidR="00802FBC" w:rsidRPr="00846818">
        <w:rPr>
          <w:rFonts w:ascii="Times New Roman" w:hAnsi="Times New Roman" w:cs="Times New Roman"/>
          <w:sz w:val="24"/>
          <w:szCs w:val="24"/>
        </w:rPr>
        <w:t xml:space="preserve"> attribute</w:t>
      </w:r>
      <w:r w:rsidR="003B0438" w:rsidRPr="00846818">
        <w:rPr>
          <w:rFonts w:ascii="Times New Roman" w:hAnsi="Times New Roman" w:cs="Times New Roman"/>
          <w:sz w:val="24"/>
          <w:szCs w:val="24"/>
        </w:rPr>
        <w:t xml:space="preserve"> </w:t>
      </w:r>
      <w:r w:rsidR="00802FBC" w:rsidRPr="00846818">
        <w:rPr>
          <w:rFonts w:ascii="Times New Roman" w:hAnsi="Times New Roman" w:cs="Times New Roman"/>
          <w:sz w:val="24"/>
          <w:szCs w:val="24"/>
        </w:rPr>
        <w:t>values</w:t>
      </w:r>
      <w:r w:rsidR="003B0438" w:rsidRPr="00846818">
        <w:rPr>
          <w:rFonts w:ascii="Times New Roman" w:hAnsi="Times New Roman" w:cs="Times New Roman"/>
          <w:sz w:val="24"/>
          <w:szCs w:val="24"/>
        </w:rPr>
        <w:t xml:space="preserve"> are quantitative. </w:t>
      </w:r>
    </w:p>
    <w:p w14:paraId="0E55619B" w14:textId="77777777" w:rsidR="00B36117" w:rsidRPr="00846818" w:rsidRDefault="00B36117" w:rsidP="003B0438">
      <w:pPr>
        <w:rPr>
          <w:rFonts w:ascii="Times New Roman" w:hAnsi="Times New Roman" w:cs="Times New Roman"/>
          <w:sz w:val="24"/>
          <w:szCs w:val="24"/>
        </w:rPr>
      </w:pPr>
    </w:p>
    <w:p w14:paraId="2D45FA5D" w14:textId="77777777" w:rsidR="00846818" w:rsidRPr="00846818" w:rsidRDefault="00846818" w:rsidP="003B0438">
      <w:pPr>
        <w:rPr>
          <w:rFonts w:ascii="Times New Roman" w:hAnsi="Times New Roman" w:cs="Times New Roman"/>
          <w:sz w:val="24"/>
          <w:szCs w:val="24"/>
        </w:rPr>
      </w:pPr>
    </w:p>
    <w:p w14:paraId="2811081F" w14:textId="77777777" w:rsidR="00846818" w:rsidRPr="00846818" w:rsidRDefault="00846818" w:rsidP="003B0438">
      <w:pPr>
        <w:rPr>
          <w:rFonts w:ascii="Times New Roman" w:hAnsi="Times New Roman" w:cs="Times New Roman"/>
          <w:sz w:val="24"/>
          <w:szCs w:val="24"/>
        </w:rPr>
      </w:pPr>
    </w:p>
    <w:p w14:paraId="1EFC0743" w14:textId="368F551C" w:rsidR="00EB7B2B" w:rsidRPr="00846818" w:rsidRDefault="00846818" w:rsidP="003B0438">
      <w:pPr>
        <w:rPr>
          <w:rFonts w:ascii="Times New Roman" w:hAnsi="Times New Roman" w:cs="Times New Roman"/>
          <w:b/>
          <w:bCs/>
          <w:sz w:val="24"/>
          <w:szCs w:val="24"/>
        </w:rPr>
      </w:pPr>
      <w:r w:rsidRPr="00846818">
        <w:rPr>
          <w:rFonts w:ascii="Times New Roman" w:hAnsi="Times New Roman" w:cs="Times New Roman"/>
          <w:b/>
          <w:bCs/>
          <w:sz w:val="24"/>
          <w:szCs w:val="24"/>
        </w:rPr>
        <w:lastRenderedPageBreak/>
        <w:t>Exploratory Data Analysis (EDA)</w:t>
      </w:r>
    </w:p>
    <w:p w14:paraId="0BA13352" w14:textId="620617C1" w:rsidR="00635778" w:rsidRPr="00846818" w:rsidRDefault="00C6375D" w:rsidP="00C6375D">
      <w:pPr>
        <w:pStyle w:val="Heading2"/>
        <w:rPr>
          <w:rFonts w:ascii="Times New Roman" w:hAnsi="Times New Roman" w:cs="Times New Roman"/>
          <w:sz w:val="24"/>
          <w:szCs w:val="24"/>
        </w:rPr>
      </w:pPr>
      <w:r w:rsidRPr="00846818">
        <w:rPr>
          <w:rFonts w:ascii="Times New Roman" w:hAnsi="Times New Roman" w:cs="Times New Roman"/>
          <w:sz w:val="24"/>
          <w:szCs w:val="24"/>
        </w:rPr>
        <w:t xml:space="preserve">Open </w:t>
      </w:r>
    </w:p>
    <w:tbl>
      <w:tblPr>
        <w:tblStyle w:val="TableGrid"/>
        <w:tblW w:w="0" w:type="auto"/>
        <w:tblLook w:val="04A0" w:firstRow="1" w:lastRow="0" w:firstColumn="1" w:lastColumn="0" w:noHBand="0" w:noVBand="1"/>
      </w:tblPr>
      <w:tblGrid>
        <w:gridCol w:w="3335"/>
      </w:tblGrid>
      <w:tr w:rsidR="00315168" w:rsidRPr="00846818" w14:paraId="4F6727AB" w14:textId="77777777" w:rsidTr="00C6375D">
        <w:trPr>
          <w:trHeight w:val="368"/>
        </w:trPr>
        <w:tc>
          <w:tcPr>
            <w:tcW w:w="3335" w:type="dxa"/>
          </w:tcPr>
          <w:p w14:paraId="17AA0F77" w14:textId="5964DF01" w:rsidR="00315168" w:rsidRPr="00846818" w:rsidRDefault="00315168" w:rsidP="00C6375D">
            <w:pPr>
              <w:rPr>
                <w:rFonts w:ascii="Times New Roman" w:hAnsi="Times New Roman" w:cs="Times New Roman"/>
                <w:sz w:val="24"/>
                <w:szCs w:val="24"/>
              </w:rPr>
            </w:pPr>
            <w:r w:rsidRPr="00846818">
              <w:rPr>
                <w:rFonts w:ascii="Times New Roman" w:hAnsi="Times New Roman" w:cs="Times New Roman"/>
                <w:sz w:val="24"/>
                <w:szCs w:val="24"/>
              </w:rPr>
              <w:t>count    3680.000000</w:t>
            </w:r>
          </w:p>
        </w:tc>
      </w:tr>
      <w:tr w:rsidR="00315168" w:rsidRPr="00846818" w14:paraId="5D345795" w14:textId="77777777" w:rsidTr="00C6375D">
        <w:trPr>
          <w:trHeight w:val="368"/>
        </w:trPr>
        <w:tc>
          <w:tcPr>
            <w:tcW w:w="3335" w:type="dxa"/>
          </w:tcPr>
          <w:p w14:paraId="4369A543" w14:textId="36EEE0A2" w:rsidR="00315168" w:rsidRPr="00846818" w:rsidRDefault="00315168" w:rsidP="00C6375D">
            <w:pPr>
              <w:rPr>
                <w:rFonts w:ascii="Times New Roman" w:hAnsi="Times New Roman" w:cs="Times New Roman"/>
                <w:sz w:val="24"/>
                <w:szCs w:val="24"/>
              </w:rPr>
            </w:pPr>
            <w:r w:rsidRPr="00846818">
              <w:rPr>
                <w:rFonts w:ascii="Times New Roman" w:hAnsi="Times New Roman" w:cs="Times New Roman"/>
                <w:sz w:val="24"/>
                <w:szCs w:val="24"/>
              </w:rPr>
              <w:t>mean     83.922418</w:t>
            </w:r>
          </w:p>
        </w:tc>
      </w:tr>
      <w:tr w:rsidR="00315168" w:rsidRPr="00846818" w14:paraId="121B6060" w14:textId="77777777" w:rsidTr="00C6375D">
        <w:trPr>
          <w:trHeight w:val="368"/>
        </w:trPr>
        <w:tc>
          <w:tcPr>
            <w:tcW w:w="3335" w:type="dxa"/>
          </w:tcPr>
          <w:p w14:paraId="3C10E537" w14:textId="100AFED2" w:rsidR="00315168" w:rsidRPr="00846818" w:rsidRDefault="00EB7B2B" w:rsidP="00C6375D">
            <w:pPr>
              <w:rPr>
                <w:rFonts w:ascii="Times New Roman" w:hAnsi="Times New Roman" w:cs="Times New Roman"/>
                <w:sz w:val="24"/>
                <w:szCs w:val="24"/>
              </w:rPr>
            </w:pPr>
            <w:r w:rsidRPr="00846818">
              <w:rPr>
                <w:rFonts w:ascii="Times New Roman" w:hAnsi="Times New Roman" w:cs="Times New Roman"/>
                <w:sz w:val="24"/>
                <w:szCs w:val="24"/>
              </w:rPr>
              <w:t>Std</w:t>
            </w:r>
            <w:r w:rsidR="00315168" w:rsidRPr="00846818">
              <w:rPr>
                <w:rFonts w:ascii="Times New Roman" w:hAnsi="Times New Roman" w:cs="Times New Roman"/>
                <w:sz w:val="24"/>
                <w:szCs w:val="24"/>
              </w:rPr>
              <w:t xml:space="preserve"> </w:t>
            </w:r>
            <w:r w:rsidRPr="00846818">
              <w:rPr>
                <w:rFonts w:ascii="Times New Roman" w:hAnsi="Times New Roman" w:cs="Times New Roman"/>
                <w:sz w:val="24"/>
                <w:szCs w:val="24"/>
              </w:rPr>
              <w:t xml:space="preserve">         </w:t>
            </w:r>
            <w:r w:rsidR="00315168" w:rsidRPr="00846818">
              <w:rPr>
                <w:rFonts w:ascii="Times New Roman" w:hAnsi="Times New Roman" w:cs="Times New Roman"/>
                <w:sz w:val="24"/>
                <w:szCs w:val="24"/>
              </w:rPr>
              <w:t>110.691512</w:t>
            </w:r>
          </w:p>
        </w:tc>
      </w:tr>
      <w:tr w:rsidR="00315168" w:rsidRPr="00846818" w14:paraId="58317E1B" w14:textId="77777777" w:rsidTr="00C6375D">
        <w:trPr>
          <w:trHeight w:val="368"/>
        </w:trPr>
        <w:tc>
          <w:tcPr>
            <w:tcW w:w="3335" w:type="dxa"/>
          </w:tcPr>
          <w:p w14:paraId="3F4D0509" w14:textId="467598BA" w:rsidR="00315168" w:rsidRPr="00846818" w:rsidRDefault="00315168" w:rsidP="00C6375D">
            <w:pPr>
              <w:rPr>
                <w:rFonts w:ascii="Times New Roman" w:hAnsi="Times New Roman" w:cs="Times New Roman"/>
                <w:sz w:val="24"/>
                <w:szCs w:val="24"/>
              </w:rPr>
            </w:pPr>
            <w:r w:rsidRPr="00846818">
              <w:rPr>
                <w:rFonts w:ascii="Times New Roman" w:hAnsi="Times New Roman" w:cs="Times New Roman"/>
                <w:sz w:val="24"/>
                <w:szCs w:val="24"/>
              </w:rPr>
              <w:t>min         1.076000</w:t>
            </w:r>
          </w:p>
        </w:tc>
      </w:tr>
      <w:tr w:rsidR="00315168" w:rsidRPr="00846818" w14:paraId="35FD5810" w14:textId="77777777" w:rsidTr="00C6375D">
        <w:trPr>
          <w:trHeight w:val="368"/>
        </w:trPr>
        <w:tc>
          <w:tcPr>
            <w:tcW w:w="3335" w:type="dxa"/>
          </w:tcPr>
          <w:p w14:paraId="7DBFC319" w14:textId="2870E460" w:rsidR="00315168" w:rsidRPr="00846818" w:rsidRDefault="00315168" w:rsidP="00C6375D">
            <w:pPr>
              <w:rPr>
                <w:rFonts w:ascii="Times New Roman" w:hAnsi="Times New Roman" w:cs="Times New Roman"/>
                <w:sz w:val="24"/>
                <w:szCs w:val="24"/>
              </w:rPr>
            </w:pPr>
            <w:r w:rsidRPr="00846818">
              <w:rPr>
                <w:rFonts w:ascii="Times New Roman" w:hAnsi="Times New Roman" w:cs="Times New Roman"/>
                <w:sz w:val="24"/>
                <w:szCs w:val="24"/>
              </w:rPr>
              <w:t>25%        12.229167</w:t>
            </w:r>
          </w:p>
        </w:tc>
      </w:tr>
      <w:tr w:rsidR="00315168" w:rsidRPr="00846818" w14:paraId="6303E39A" w14:textId="77777777" w:rsidTr="00C6375D">
        <w:trPr>
          <w:trHeight w:val="368"/>
        </w:trPr>
        <w:tc>
          <w:tcPr>
            <w:tcW w:w="3335" w:type="dxa"/>
          </w:tcPr>
          <w:p w14:paraId="5328352E" w14:textId="77602B64" w:rsidR="00315168" w:rsidRPr="00846818" w:rsidRDefault="00315168" w:rsidP="00C6375D">
            <w:pPr>
              <w:rPr>
                <w:rFonts w:ascii="Times New Roman" w:hAnsi="Times New Roman" w:cs="Times New Roman"/>
                <w:sz w:val="24"/>
                <w:szCs w:val="24"/>
              </w:rPr>
            </w:pPr>
            <w:r w:rsidRPr="00846818">
              <w:rPr>
                <w:rFonts w:ascii="Times New Roman" w:hAnsi="Times New Roman" w:cs="Times New Roman"/>
                <w:sz w:val="24"/>
                <w:szCs w:val="24"/>
              </w:rPr>
              <w:t>50%        18.169334</w:t>
            </w:r>
          </w:p>
        </w:tc>
      </w:tr>
      <w:tr w:rsidR="00315168" w:rsidRPr="00846818" w14:paraId="7A22A3AC" w14:textId="77777777" w:rsidTr="00C6375D">
        <w:trPr>
          <w:trHeight w:val="368"/>
        </w:trPr>
        <w:tc>
          <w:tcPr>
            <w:tcW w:w="3335" w:type="dxa"/>
          </w:tcPr>
          <w:p w14:paraId="77EB150B" w14:textId="128179E4" w:rsidR="00315168" w:rsidRPr="00846818" w:rsidRDefault="00315168" w:rsidP="00315168">
            <w:pPr>
              <w:rPr>
                <w:rFonts w:ascii="Times New Roman" w:hAnsi="Times New Roman" w:cs="Times New Roman"/>
                <w:sz w:val="24"/>
                <w:szCs w:val="24"/>
              </w:rPr>
            </w:pPr>
            <w:r w:rsidRPr="00846818">
              <w:rPr>
                <w:rFonts w:ascii="Times New Roman" w:hAnsi="Times New Roman" w:cs="Times New Roman"/>
                <w:sz w:val="24"/>
                <w:szCs w:val="24"/>
              </w:rPr>
              <w:t>75%       181.850002</w:t>
            </w:r>
          </w:p>
        </w:tc>
      </w:tr>
      <w:tr w:rsidR="00315168" w:rsidRPr="00846818" w14:paraId="7A64060B" w14:textId="77777777" w:rsidTr="00C6375D">
        <w:trPr>
          <w:trHeight w:val="368"/>
        </w:trPr>
        <w:tc>
          <w:tcPr>
            <w:tcW w:w="3335" w:type="dxa"/>
          </w:tcPr>
          <w:p w14:paraId="52437C62" w14:textId="0C2DCAEA" w:rsidR="00315168" w:rsidRPr="00846818" w:rsidRDefault="00315168" w:rsidP="00315168">
            <w:pPr>
              <w:rPr>
                <w:rFonts w:ascii="Times New Roman" w:hAnsi="Times New Roman" w:cs="Times New Roman"/>
                <w:sz w:val="24"/>
                <w:szCs w:val="24"/>
              </w:rPr>
            </w:pPr>
            <w:r w:rsidRPr="00846818">
              <w:rPr>
                <w:rFonts w:ascii="Times New Roman" w:hAnsi="Times New Roman" w:cs="Times New Roman"/>
                <w:sz w:val="24"/>
                <w:szCs w:val="24"/>
              </w:rPr>
              <w:t>max       475.899994</w:t>
            </w:r>
          </w:p>
        </w:tc>
      </w:tr>
      <w:tr w:rsidR="00315168" w:rsidRPr="00846818" w14:paraId="400E356A" w14:textId="77777777" w:rsidTr="00C6375D">
        <w:trPr>
          <w:trHeight w:val="368"/>
        </w:trPr>
        <w:tc>
          <w:tcPr>
            <w:tcW w:w="3335" w:type="dxa"/>
          </w:tcPr>
          <w:p w14:paraId="2933B75D" w14:textId="622294D3" w:rsidR="00315168" w:rsidRPr="00846818" w:rsidRDefault="00315168" w:rsidP="00315168">
            <w:pPr>
              <w:rPr>
                <w:rFonts w:ascii="Times New Roman" w:hAnsi="Times New Roman" w:cs="Times New Roman"/>
                <w:sz w:val="24"/>
                <w:szCs w:val="24"/>
              </w:rPr>
            </w:pPr>
            <w:r w:rsidRPr="00846818">
              <w:rPr>
                <w:rFonts w:ascii="Times New Roman" w:hAnsi="Times New Roman" w:cs="Times New Roman"/>
                <w:sz w:val="24"/>
                <w:szCs w:val="24"/>
              </w:rPr>
              <w:t>Median 97.30696478135337</w:t>
            </w:r>
          </w:p>
        </w:tc>
      </w:tr>
    </w:tbl>
    <w:p w14:paraId="62DADCB2" w14:textId="77777777" w:rsidR="00C6375D" w:rsidRPr="00846818" w:rsidRDefault="00C6375D" w:rsidP="003B0438">
      <w:pPr>
        <w:rPr>
          <w:rFonts w:ascii="Times New Roman" w:hAnsi="Times New Roman" w:cs="Times New Roman"/>
          <w:sz w:val="24"/>
          <w:szCs w:val="24"/>
        </w:rPr>
      </w:pPr>
    </w:p>
    <w:p w14:paraId="22FFF598" w14:textId="39FB0081" w:rsidR="00846818" w:rsidRPr="00846818" w:rsidRDefault="00846818" w:rsidP="00846818">
      <w:pPr>
        <w:rPr>
          <w:rFonts w:ascii="Times New Roman" w:hAnsi="Times New Roman" w:cs="Times New Roman"/>
          <w:sz w:val="24"/>
          <w:szCs w:val="24"/>
        </w:rPr>
      </w:pPr>
      <w:r w:rsidRPr="00846818">
        <w:rPr>
          <w:rFonts w:ascii="Times New Roman" w:hAnsi="Times New Roman" w:cs="Times New Roman"/>
          <w:sz w:val="24"/>
          <w:szCs w:val="24"/>
        </w:rPr>
        <w:t xml:space="preserve">Over 3680 trading days, the average (mean) opening price of the stock was 83.922418. The standard deviation was 110.691512, indicating high variability relative to the mean. The lowest opening price recorded was 1.076000. The 25th percentile was 12.229167, meaning 25% of the opening prices were below this value. The median opening price was 18.169334, indicating that 50% of the opening prices were below this value. The significant difference between the mean and </w:t>
      </w:r>
      <w:proofErr w:type="gramStart"/>
      <w:r w:rsidRPr="00846818">
        <w:rPr>
          <w:rFonts w:ascii="Times New Roman" w:hAnsi="Times New Roman" w:cs="Times New Roman"/>
          <w:sz w:val="24"/>
          <w:szCs w:val="24"/>
        </w:rPr>
        <w:t>median</w:t>
      </w:r>
      <w:proofErr w:type="gramEnd"/>
      <w:r w:rsidRPr="00846818">
        <w:rPr>
          <w:rFonts w:ascii="Times New Roman" w:hAnsi="Times New Roman" w:cs="Times New Roman"/>
          <w:sz w:val="24"/>
          <w:szCs w:val="24"/>
        </w:rPr>
        <w:t xml:space="preserve"> suggests a positively skewed distribution. The 75th percentile was 181.850002, meaning 75% of the opening prices were below this value. The highest opening price was 475.899994, giving a price range of 1.076000 to 475.899994.</w:t>
      </w:r>
      <w:r w:rsidRPr="00846818">
        <w:rPr>
          <w:rFonts w:ascii="Times New Roman" w:hAnsi="Times New Roman" w:cs="Times New Roman"/>
          <w:noProof/>
          <w:sz w:val="24"/>
          <w:szCs w:val="24"/>
        </w:rPr>
        <w:t xml:space="preserve"> </w:t>
      </w:r>
      <w:r w:rsidRPr="00846818">
        <w:rPr>
          <w:rFonts w:ascii="Times New Roman" w:hAnsi="Times New Roman" w:cs="Times New Roman"/>
          <w:sz w:val="24"/>
          <w:szCs w:val="24"/>
        </w:rPr>
        <w:t xml:space="preserve">For </w:t>
      </w:r>
      <w:proofErr w:type="gramStart"/>
      <w:r w:rsidRPr="00846818">
        <w:rPr>
          <w:rFonts w:ascii="Times New Roman" w:hAnsi="Times New Roman" w:cs="Times New Roman"/>
          <w:sz w:val="24"/>
          <w:szCs w:val="24"/>
        </w:rPr>
        <w:t>open</w:t>
      </w:r>
      <w:proofErr w:type="gramEnd"/>
      <w:r w:rsidRPr="00846818">
        <w:rPr>
          <w:rFonts w:ascii="Times New Roman" w:hAnsi="Times New Roman" w:cs="Times New Roman"/>
          <w:sz w:val="24"/>
          <w:szCs w:val="24"/>
        </w:rPr>
        <w:t xml:space="preserve">, the difference between Median and outlier has a huge difference, which strongly </w:t>
      </w:r>
      <w:proofErr w:type="gramStart"/>
      <w:r w:rsidRPr="00846818">
        <w:rPr>
          <w:rFonts w:ascii="Times New Roman" w:hAnsi="Times New Roman" w:cs="Times New Roman"/>
          <w:sz w:val="24"/>
          <w:szCs w:val="24"/>
        </w:rPr>
        <w:t>suggest</w:t>
      </w:r>
      <w:proofErr w:type="gramEnd"/>
      <w:r w:rsidRPr="00846818">
        <w:rPr>
          <w:rFonts w:ascii="Times New Roman" w:hAnsi="Times New Roman" w:cs="Times New Roman"/>
          <w:sz w:val="24"/>
          <w:szCs w:val="24"/>
        </w:rPr>
        <w:t xml:space="preserve"> a right-skewed distribution due to </w:t>
      </w:r>
      <w:proofErr w:type="gramStart"/>
      <w:r w:rsidRPr="00846818">
        <w:rPr>
          <w:rFonts w:ascii="Times New Roman" w:hAnsi="Times New Roman" w:cs="Times New Roman"/>
          <w:sz w:val="24"/>
          <w:szCs w:val="24"/>
        </w:rPr>
        <w:t>these high outlier</w:t>
      </w:r>
      <w:proofErr w:type="gramEnd"/>
      <w:r w:rsidRPr="00846818">
        <w:rPr>
          <w:rFonts w:ascii="Times New Roman" w:hAnsi="Times New Roman" w:cs="Times New Roman"/>
          <w:sz w:val="24"/>
          <w:szCs w:val="24"/>
        </w:rPr>
        <w:t>.</w:t>
      </w:r>
    </w:p>
    <w:p w14:paraId="636C408F" w14:textId="1A404730" w:rsidR="00846818" w:rsidRPr="00846818" w:rsidRDefault="00846818" w:rsidP="00846818">
      <w:pPr>
        <w:rPr>
          <w:rFonts w:ascii="Times New Roman" w:hAnsi="Times New Roman" w:cs="Times New Roman"/>
          <w:sz w:val="24"/>
          <w:szCs w:val="24"/>
        </w:rPr>
      </w:pPr>
      <w:r w:rsidRPr="00846818">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7935CAE0" wp14:editId="4C9D1F19">
            <wp:simplePos x="0" y="0"/>
            <wp:positionH relativeFrom="column">
              <wp:posOffset>578598</wp:posOffset>
            </wp:positionH>
            <wp:positionV relativeFrom="paragraph">
              <wp:posOffset>317337</wp:posOffset>
            </wp:positionV>
            <wp:extent cx="4472305" cy="3085465"/>
            <wp:effectExtent l="0" t="0" r="4445" b="635"/>
            <wp:wrapTopAndBottom/>
            <wp:docPr id="1060592401" name="Picture 1" descr="A blue rectangular object with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2401" name="Picture 1" descr="A blue rectangular object with a wir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472305" cy="3085465"/>
                    </a:xfrm>
                    <a:prstGeom prst="rect">
                      <a:avLst/>
                    </a:prstGeom>
                  </pic:spPr>
                </pic:pic>
              </a:graphicData>
            </a:graphic>
            <wp14:sizeRelH relativeFrom="margin">
              <wp14:pctWidth>0</wp14:pctWidth>
            </wp14:sizeRelH>
            <wp14:sizeRelV relativeFrom="margin">
              <wp14:pctHeight>0</wp14:pctHeight>
            </wp14:sizeRelV>
          </wp:anchor>
        </w:drawing>
      </w:r>
    </w:p>
    <w:p w14:paraId="31536853" w14:textId="7F680BA1" w:rsidR="009E0893" w:rsidRPr="00846818" w:rsidRDefault="009E0893" w:rsidP="003B0438">
      <w:pPr>
        <w:rPr>
          <w:rFonts w:ascii="Times New Roman" w:hAnsi="Times New Roman" w:cs="Times New Roman"/>
          <w:sz w:val="24"/>
          <w:szCs w:val="24"/>
        </w:rPr>
      </w:pPr>
    </w:p>
    <w:p w14:paraId="2C83A5E1" w14:textId="2FF9B923" w:rsidR="00C6375D" w:rsidRPr="00846818" w:rsidRDefault="001B28DE" w:rsidP="003B0438">
      <w:pPr>
        <w:rPr>
          <w:rFonts w:ascii="Times New Roman" w:hAnsi="Times New Roman" w:cs="Times New Roman"/>
          <w:sz w:val="24"/>
          <w:szCs w:val="24"/>
        </w:rPr>
      </w:pPr>
      <w:r w:rsidRPr="00846818">
        <w:rPr>
          <w:rFonts w:ascii="Times New Roman" w:hAnsi="Times New Roman" w:cs="Times New Roman"/>
          <w:sz w:val="24"/>
          <w:szCs w:val="24"/>
        </w:rPr>
        <w:t xml:space="preserve">The box plot shows the distribution of Tesla's opening prices, with a median around $97. The wide box (IQR: $15 to $185) indicates significant price variability. The longer upper whisker and outliers above $435 reveal a </w:t>
      </w:r>
      <w:r w:rsidRPr="00846818">
        <w:rPr>
          <w:rFonts w:ascii="Times New Roman" w:hAnsi="Times New Roman" w:cs="Times New Roman"/>
          <w:b/>
          <w:bCs/>
          <w:sz w:val="24"/>
          <w:szCs w:val="24"/>
        </w:rPr>
        <w:t>right-skewed distribution</w:t>
      </w:r>
      <w:r w:rsidRPr="00846818">
        <w:rPr>
          <w:rFonts w:ascii="Times New Roman" w:hAnsi="Times New Roman" w:cs="Times New Roman"/>
          <w:sz w:val="24"/>
          <w:szCs w:val="24"/>
        </w:rPr>
        <w:t xml:space="preserve">, meaning occasional but significant jumps in opening price. These outliers likely reflect impactful market events or company news. While $97 represents a typical opening price, the plot highlights Tesla's volatile nature at </w:t>
      </w:r>
      <w:proofErr w:type="gramStart"/>
      <w:r w:rsidRPr="00846818">
        <w:rPr>
          <w:rFonts w:ascii="Times New Roman" w:hAnsi="Times New Roman" w:cs="Times New Roman"/>
          <w:sz w:val="24"/>
          <w:szCs w:val="24"/>
        </w:rPr>
        <w:t>market</w:t>
      </w:r>
      <w:proofErr w:type="gramEnd"/>
      <w:r w:rsidRPr="00846818">
        <w:rPr>
          <w:rFonts w:ascii="Times New Roman" w:hAnsi="Times New Roman" w:cs="Times New Roman"/>
          <w:sz w:val="24"/>
          <w:szCs w:val="24"/>
        </w:rPr>
        <w:t xml:space="preserve"> open, with several instances of considerably higher prices.</w:t>
      </w:r>
    </w:p>
    <w:p w14:paraId="22E3E366" w14:textId="18AD5015" w:rsidR="00C6375D" w:rsidRPr="00846818" w:rsidRDefault="00C6375D" w:rsidP="003B0438">
      <w:pPr>
        <w:rPr>
          <w:rFonts w:ascii="Times New Roman" w:hAnsi="Times New Roman" w:cs="Times New Roman"/>
          <w:sz w:val="24"/>
          <w:szCs w:val="24"/>
        </w:rPr>
      </w:pPr>
    </w:p>
    <w:p w14:paraId="1C65E590" w14:textId="5CB4792B" w:rsidR="00846818" w:rsidRPr="00846818" w:rsidRDefault="00846818" w:rsidP="003B0438">
      <w:pPr>
        <w:rPr>
          <w:rFonts w:ascii="Times New Roman" w:hAnsi="Times New Roman" w:cs="Times New Roman"/>
          <w:sz w:val="24"/>
          <w:szCs w:val="24"/>
        </w:rPr>
      </w:pPr>
      <w:r w:rsidRPr="00846818">
        <w:rPr>
          <w:rFonts w:ascii="Times New Roman" w:hAnsi="Times New Roman" w:cs="Times New Roman"/>
          <w:sz w:val="24"/>
          <w:szCs w:val="24"/>
        </w:rPr>
        <w:lastRenderedPageBreak/>
        <w:drawing>
          <wp:anchor distT="0" distB="0" distL="114300" distR="114300" simplePos="0" relativeHeight="251660288" behindDoc="0" locked="0" layoutInCell="1" allowOverlap="1" wp14:anchorId="12994243" wp14:editId="4E58BA79">
            <wp:simplePos x="0" y="0"/>
            <wp:positionH relativeFrom="column">
              <wp:posOffset>0</wp:posOffset>
            </wp:positionH>
            <wp:positionV relativeFrom="paragraph">
              <wp:posOffset>635</wp:posOffset>
            </wp:positionV>
            <wp:extent cx="5943600" cy="2949575"/>
            <wp:effectExtent l="0" t="0" r="0" b="3175"/>
            <wp:wrapTopAndBottom/>
            <wp:docPr id="212487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77059"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anchor>
        </w:drawing>
      </w:r>
    </w:p>
    <w:p w14:paraId="00B3E789" w14:textId="77777777" w:rsidR="00846818" w:rsidRPr="00846818" w:rsidRDefault="00846818" w:rsidP="00846818">
      <w:pPr>
        <w:rPr>
          <w:rFonts w:ascii="Times New Roman" w:hAnsi="Times New Roman" w:cs="Times New Roman"/>
          <w:sz w:val="24"/>
          <w:szCs w:val="24"/>
        </w:rPr>
      </w:pPr>
      <w:r w:rsidRPr="00846818">
        <w:rPr>
          <w:rFonts w:ascii="Times New Roman" w:hAnsi="Times New Roman" w:cs="Times New Roman"/>
          <w:b/>
          <w:bCs/>
          <w:sz w:val="24"/>
          <w:szCs w:val="24"/>
        </w:rPr>
        <w:t>Yearly Average Opening Price of Tesla Stock (2010-2025)</w:t>
      </w:r>
    </w:p>
    <w:p w14:paraId="10C62786" w14:textId="77777777" w:rsidR="00846818" w:rsidRPr="00846818" w:rsidRDefault="00846818" w:rsidP="00846818">
      <w:pPr>
        <w:numPr>
          <w:ilvl w:val="0"/>
          <w:numId w:val="17"/>
        </w:numPr>
        <w:rPr>
          <w:rFonts w:ascii="Times New Roman" w:hAnsi="Times New Roman" w:cs="Times New Roman"/>
          <w:sz w:val="24"/>
          <w:szCs w:val="24"/>
        </w:rPr>
      </w:pPr>
      <w:r w:rsidRPr="00846818">
        <w:rPr>
          <w:rFonts w:ascii="Times New Roman" w:hAnsi="Times New Roman" w:cs="Times New Roman"/>
          <w:b/>
          <w:bCs/>
          <w:sz w:val="24"/>
          <w:szCs w:val="24"/>
        </w:rPr>
        <w:t>Insight:</w:t>
      </w:r>
      <w:r w:rsidRPr="00846818">
        <w:rPr>
          <w:rFonts w:ascii="Times New Roman" w:hAnsi="Times New Roman" w:cs="Times New Roman"/>
          <w:sz w:val="24"/>
          <w:szCs w:val="24"/>
        </w:rPr>
        <w:t xml:space="preserve"> This line graph shows a relatively stable, low average opening price from 2010 to 2019, generally staying below $20. A significant jump occurs in 2020, followed by a plateau in 2021-2022 around $260. There's a slight dip in 2023, a recovery in 2024, and then an explosive surge in 2025, reaching nearly $400.</w:t>
      </w:r>
    </w:p>
    <w:p w14:paraId="1CE6EE5D" w14:textId="7CD4EAA8"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 xml:space="preserve">For nearly a decade, Tesla's stock </w:t>
      </w:r>
      <w:r w:rsidRPr="00846818">
        <w:rPr>
          <w:rFonts w:ascii="Times New Roman" w:hAnsi="Times New Roman" w:cs="Times New Roman"/>
          <w:sz w:val="24"/>
          <w:szCs w:val="24"/>
        </w:rPr>
        <w:t xml:space="preserve">had traded quietly, positioning the company as </w:t>
      </w:r>
      <w:r w:rsidRPr="00846818">
        <w:rPr>
          <w:rFonts w:ascii="Times New Roman" w:hAnsi="Times New Roman" w:cs="Times New Roman"/>
          <w:sz w:val="24"/>
          <w:szCs w:val="24"/>
        </w:rPr>
        <w:t xml:space="preserve">a nascent player in the automotive world. Investors who bought in before 2020 saw minimal immediate returns. Then, 2020 hit like an electric shockwave. The company, perhaps benefiting from increased focus on EVs during the pandemic or specific strategic moves, saw its average opening price skyrocket. This rapid growth continued, solidifying its position above $250, before experiencing a minor correction in 2023. However, </w:t>
      </w:r>
      <w:r w:rsidRPr="00846818">
        <w:rPr>
          <w:rFonts w:ascii="Times New Roman" w:hAnsi="Times New Roman" w:cs="Times New Roman"/>
          <w:sz w:val="24"/>
          <w:szCs w:val="24"/>
        </w:rPr>
        <w:t>in 2025, after the US election,</w:t>
      </w:r>
      <w:r w:rsidRPr="00846818">
        <w:rPr>
          <w:rFonts w:ascii="Times New Roman" w:hAnsi="Times New Roman" w:cs="Times New Roman"/>
          <w:sz w:val="24"/>
          <w:szCs w:val="24"/>
        </w:rPr>
        <w:t xml:space="preserve"> marked an incredible resurgence, pushing the stock to unprecedented heights, suggesting a renewed wave of optimism or significant company milestones.</w:t>
      </w:r>
    </w:p>
    <w:p w14:paraId="1DB648E1" w14:textId="3EC26102" w:rsidR="00C6375D" w:rsidRPr="00846818" w:rsidRDefault="00C6375D" w:rsidP="003B0438">
      <w:pPr>
        <w:rPr>
          <w:rFonts w:ascii="Times New Roman" w:hAnsi="Times New Roman" w:cs="Times New Roman"/>
          <w:sz w:val="24"/>
          <w:szCs w:val="24"/>
        </w:rPr>
      </w:pPr>
    </w:p>
    <w:p w14:paraId="0222683A" w14:textId="77777777" w:rsidR="00C6375D" w:rsidRPr="00846818" w:rsidRDefault="00C6375D" w:rsidP="003B0438">
      <w:pPr>
        <w:rPr>
          <w:rFonts w:ascii="Times New Roman" w:hAnsi="Times New Roman" w:cs="Times New Roman"/>
          <w:sz w:val="24"/>
          <w:szCs w:val="24"/>
        </w:rPr>
      </w:pPr>
    </w:p>
    <w:p w14:paraId="4CFD6C57" w14:textId="6BA0A770" w:rsidR="00C6375D" w:rsidRPr="00846818" w:rsidRDefault="00846818" w:rsidP="003B0438">
      <w:pPr>
        <w:rPr>
          <w:rFonts w:ascii="Times New Roman" w:hAnsi="Times New Roman" w:cs="Times New Roman"/>
          <w:sz w:val="24"/>
          <w:szCs w:val="24"/>
        </w:rPr>
      </w:pPr>
      <w:r w:rsidRPr="00846818">
        <w:rPr>
          <w:rFonts w:ascii="Times New Roman" w:hAnsi="Times New Roman" w:cs="Times New Roman"/>
          <w:sz w:val="24"/>
          <w:szCs w:val="24"/>
        </w:rPr>
        <w:lastRenderedPageBreak/>
        <w:drawing>
          <wp:anchor distT="0" distB="0" distL="114300" distR="114300" simplePos="0" relativeHeight="251661312" behindDoc="0" locked="0" layoutInCell="1" allowOverlap="1" wp14:anchorId="0D446223" wp14:editId="0C1143E2">
            <wp:simplePos x="0" y="0"/>
            <wp:positionH relativeFrom="column">
              <wp:posOffset>0</wp:posOffset>
            </wp:positionH>
            <wp:positionV relativeFrom="paragraph">
              <wp:posOffset>635</wp:posOffset>
            </wp:positionV>
            <wp:extent cx="5943600" cy="2358390"/>
            <wp:effectExtent l="0" t="0" r="0" b="3810"/>
            <wp:wrapTopAndBottom/>
            <wp:docPr id="1333046151" name="Picture 1" descr="A graph with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46151" name="Picture 1" descr="A graph with blue bar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anchor>
        </w:drawing>
      </w:r>
    </w:p>
    <w:p w14:paraId="220578DC" w14:textId="2978984E" w:rsidR="00846818" w:rsidRPr="00846818" w:rsidRDefault="00846818" w:rsidP="00846818">
      <w:pPr>
        <w:rPr>
          <w:rFonts w:ascii="Times New Roman" w:hAnsi="Times New Roman" w:cs="Times New Roman"/>
          <w:sz w:val="24"/>
          <w:szCs w:val="24"/>
        </w:rPr>
      </w:pPr>
      <w:r w:rsidRPr="00846818">
        <w:rPr>
          <w:rFonts w:ascii="Times New Roman" w:hAnsi="Times New Roman" w:cs="Times New Roman"/>
          <w:b/>
          <w:bCs/>
          <w:sz w:val="24"/>
          <w:szCs w:val="24"/>
        </w:rPr>
        <w:t>Bar Chart of Open Price Over Time</w:t>
      </w:r>
    </w:p>
    <w:p w14:paraId="46FA4DE3" w14:textId="7048FE75" w:rsidR="00846818" w:rsidRPr="00846818" w:rsidRDefault="00846818" w:rsidP="00846818">
      <w:pPr>
        <w:numPr>
          <w:ilvl w:val="0"/>
          <w:numId w:val="19"/>
        </w:numPr>
        <w:rPr>
          <w:rFonts w:ascii="Times New Roman" w:hAnsi="Times New Roman" w:cs="Times New Roman"/>
          <w:sz w:val="24"/>
          <w:szCs w:val="24"/>
        </w:rPr>
      </w:pPr>
      <w:r w:rsidRPr="00846818">
        <w:rPr>
          <w:rFonts w:ascii="Times New Roman" w:hAnsi="Times New Roman" w:cs="Times New Roman"/>
          <w:b/>
          <w:bCs/>
          <w:sz w:val="24"/>
          <w:szCs w:val="24"/>
        </w:rPr>
        <w:t>Insight:</w:t>
      </w:r>
      <w:r w:rsidRPr="00846818">
        <w:rPr>
          <w:rFonts w:ascii="Times New Roman" w:hAnsi="Times New Roman" w:cs="Times New Roman"/>
          <w:sz w:val="24"/>
          <w:szCs w:val="24"/>
        </w:rPr>
        <w:t xml:space="preserve"> This bar chart visually reinforces the dramatic shift in Tesla's average open price. It clearly shows the extended period of very low prices from 2010</w:t>
      </w:r>
      <w:r w:rsidRPr="00846818">
        <w:rPr>
          <w:rFonts w:ascii="Times New Roman" w:hAnsi="Times New Roman" w:cs="Times New Roman"/>
          <w:sz w:val="24"/>
          <w:szCs w:val="24"/>
        </w:rPr>
        <w:t xml:space="preserve"> to </w:t>
      </w:r>
      <w:r w:rsidRPr="00846818">
        <w:rPr>
          <w:rFonts w:ascii="Times New Roman" w:hAnsi="Times New Roman" w:cs="Times New Roman"/>
          <w:sz w:val="24"/>
          <w:szCs w:val="24"/>
        </w:rPr>
        <w:t>2019, followed by the towering bars from 2020 onwards, with 2025 being the highest bar by a significant margin.</w:t>
      </w:r>
    </w:p>
    <w:p w14:paraId="19B70AA4" w14:textId="77777777" w:rsid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 xml:space="preserve">This chart provides a stark visual narrative of Tesla's journey from a niche investment to a Wall Street titan. The nearly invisible bars of the early years represent a period </w:t>
      </w:r>
      <w:proofErr w:type="gramStart"/>
      <w:r w:rsidRPr="00846818">
        <w:rPr>
          <w:rFonts w:ascii="Times New Roman" w:hAnsi="Times New Roman" w:cs="Times New Roman"/>
          <w:sz w:val="24"/>
          <w:szCs w:val="24"/>
        </w:rPr>
        <w:t>where</w:t>
      </w:r>
      <w:proofErr w:type="gramEnd"/>
      <w:r w:rsidRPr="00846818">
        <w:rPr>
          <w:rFonts w:ascii="Times New Roman" w:hAnsi="Times New Roman" w:cs="Times New Roman"/>
          <w:sz w:val="24"/>
          <w:szCs w:val="24"/>
        </w:rPr>
        <w:t xml:space="preserve"> the company was building its foundation, largely unnoticed by the broader market in terms of significant stock appreciation. Then, from 2020, the bars become colossal, reflecting the market's sudden and aggressive valuation of Tesla, culminating in 2025</w:t>
      </w:r>
      <w:r w:rsidRPr="00846818">
        <w:rPr>
          <w:rFonts w:ascii="Times New Roman" w:hAnsi="Times New Roman" w:cs="Times New Roman"/>
          <w:sz w:val="24"/>
          <w:szCs w:val="24"/>
        </w:rPr>
        <w:t>,</w:t>
      </w:r>
      <w:r w:rsidRPr="00846818">
        <w:rPr>
          <w:rFonts w:ascii="Times New Roman" w:hAnsi="Times New Roman" w:cs="Times New Roman"/>
          <w:sz w:val="24"/>
          <w:szCs w:val="24"/>
        </w:rPr>
        <w:t xml:space="preserve"> </w:t>
      </w:r>
    </w:p>
    <w:p w14:paraId="4933F025" w14:textId="77777777" w:rsidR="00846818" w:rsidRDefault="00846818" w:rsidP="00846818">
      <w:pPr>
        <w:ind w:left="720"/>
        <w:rPr>
          <w:rFonts w:ascii="Times New Roman" w:hAnsi="Times New Roman" w:cs="Times New Roman"/>
          <w:sz w:val="24"/>
          <w:szCs w:val="24"/>
        </w:rPr>
      </w:pPr>
    </w:p>
    <w:p w14:paraId="0F84C845" w14:textId="77777777" w:rsidR="00846818" w:rsidRDefault="00846818" w:rsidP="00846818">
      <w:pPr>
        <w:ind w:left="720"/>
        <w:rPr>
          <w:rFonts w:ascii="Times New Roman" w:hAnsi="Times New Roman" w:cs="Times New Roman"/>
          <w:sz w:val="24"/>
          <w:szCs w:val="24"/>
        </w:rPr>
      </w:pPr>
    </w:p>
    <w:p w14:paraId="4C5E363F" w14:textId="77777777" w:rsidR="00846818" w:rsidRDefault="00846818" w:rsidP="00846818">
      <w:pPr>
        <w:ind w:left="720"/>
        <w:rPr>
          <w:rFonts w:ascii="Times New Roman" w:hAnsi="Times New Roman" w:cs="Times New Roman"/>
          <w:sz w:val="24"/>
          <w:szCs w:val="24"/>
        </w:rPr>
      </w:pPr>
    </w:p>
    <w:p w14:paraId="0F4D76A9" w14:textId="77777777" w:rsidR="00846818" w:rsidRDefault="00846818" w:rsidP="00846818">
      <w:pPr>
        <w:ind w:left="720"/>
        <w:rPr>
          <w:rFonts w:ascii="Times New Roman" w:hAnsi="Times New Roman" w:cs="Times New Roman"/>
          <w:sz w:val="24"/>
          <w:szCs w:val="24"/>
        </w:rPr>
      </w:pPr>
    </w:p>
    <w:p w14:paraId="59E65B49" w14:textId="77777777" w:rsidR="00846818" w:rsidRDefault="00846818" w:rsidP="00846818">
      <w:pPr>
        <w:ind w:left="720"/>
        <w:rPr>
          <w:rFonts w:ascii="Times New Roman" w:hAnsi="Times New Roman" w:cs="Times New Roman"/>
          <w:sz w:val="24"/>
          <w:szCs w:val="24"/>
        </w:rPr>
      </w:pPr>
    </w:p>
    <w:p w14:paraId="0B5C3B55" w14:textId="77777777" w:rsidR="00846818" w:rsidRDefault="00846818" w:rsidP="00846818">
      <w:pPr>
        <w:ind w:left="720"/>
        <w:rPr>
          <w:rFonts w:ascii="Times New Roman" w:hAnsi="Times New Roman" w:cs="Times New Roman"/>
          <w:sz w:val="24"/>
          <w:szCs w:val="24"/>
        </w:rPr>
      </w:pPr>
    </w:p>
    <w:p w14:paraId="42E2ECDE" w14:textId="77777777" w:rsidR="00846818" w:rsidRDefault="00846818" w:rsidP="00846818">
      <w:pPr>
        <w:ind w:left="720"/>
        <w:rPr>
          <w:rFonts w:ascii="Times New Roman" w:hAnsi="Times New Roman" w:cs="Times New Roman"/>
          <w:sz w:val="24"/>
          <w:szCs w:val="24"/>
        </w:rPr>
      </w:pPr>
    </w:p>
    <w:p w14:paraId="738DC126" w14:textId="77777777" w:rsidR="00846818" w:rsidRDefault="00846818" w:rsidP="00846818">
      <w:pPr>
        <w:ind w:left="720"/>
        <w:rPr>
          <w:rFonts w:ascii="Times New Roman" w:hAnsi="Times New Roman" w:cs="Times New Roman"/>
          <w:sz w:val="24"/>
          <w:szCs w:val="24"/>
        </w:rPr>
      </w:pPr>
    </w:p>
    <w:p w14:paraId="165E24E0" w14:textId="77777777" w:rsidR="00846818" w:rsidRDefault="00846818" w:rsidP="00846818">
      <w:pPr>
        <w:ind w:left="720"/>
        <w:rPr>
          <w:rFonts w:ascii="Times New Roman" w:hAnsi="Times New Roman" w:cs="Times New Roman"/>
          <w:sz w:val="24"/>
          <w:szCs w:val="24"/>
        </w:rPr>
      </w:pPr>
    </w:p>
    <w:p w14:paraId="4733421D" w14:textId="77777777" w:rsidR="00846818" w:rsidRDefault="00846818" w:rsidP="00846818">
      <w:pPr>
        <w:ind w:left="720"/>
        <w:rPr>
          <w:rFonts w:ascii="Times New Roman" w:hAnsi="Times New Roman" w:cs="Times New Roman"/>
          <w:sz w:val="24"/>
          <w:szCs w:val="24"/>
        </w:rPr>
      </w:pPr>
    </w:p>
    <w:p w14:paraId="7D1DB541" w14:textId="77777777" w:rsidR="00846818" w:rsidRDefault="00846818" w:rsidP="00846818">
      <w:pPr>
        <w:ind w:left="720"/>
        <w:rPr>
          <w:rFonts w:ascii="Times New Roman" w:hAnsi="Times New Roman" w:cs="Times New Roman"/>
          <w:sz w:val="24"/>
          <w:szCs w:val="24"/>
        </w:rPr>
      </w:pPr>
    </w:p>
    <w:p w14:paraId="0A4B3443" w14:textId="7CB31666" w:rsid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lastRenderedPageBreak/>
        <w:drawing>
          <wp:anchor distT="0" distB="0" distL="114300" distR="114300" simplePos="0" relativeHeight="251669504" behindDoc="0" locked="0" layoutInCell="1" allowOverlap="1" wp14:anchorId="2D60DD18" wp14:editId="01A395CB">
            <wp:simplePos x="0" y="0"/>
            <wp:positionH relativeFrom="column">
              <wp:posOffset>534572</wp:posOffset>
            </wp:positionH>
            <wp:positionV relativeFrom="paragraph">
              <wp:posOffset>537</wp:posOffset>
            </wp:positionV>
            <wp:extent cx="5081270" cy="2649967"/>
            <wp:effectExtent l="0" t="0" r="5080" b="0"/>
            <wp:wrapTopAndBottom/>
            <wp:docPr id="1080314707"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14707" name="Picture 1" descr="A graph with a line going up&#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081270" cy="2649967"/>
                    </a:xfrm>
                    <a:prstGeom prst="rect">
                      <a:avLst/>
                    </a:prstGeom>
                  </pic:spPr>
                </pic:pic>
              </a:graphicData>
            </a:graphic>
          </wp:anchor>
        </w:drawing>
      </w:r>
    </w:p>
    <w:p w14:paraId="3A738F03" w14:textId="1BC8AD75" w:rsidR="00846818" w:rsidRDefault="00846818" w:rsidP="00846818">
      <w:pPr>
        <w:ind w:left="720"/>
        <w:rPr>
          <w:rFonts w:ascii="Times New Roman" w:hAnsi="Times New Roman" w:cs="Times New Roman"/>
          <w:sz w:val="24"/>
          <w:szCs w:val="24"/>
        </w:rPr>
      </w:pPr>
    </w:p>
    <w:p w14:paraId="3430D569" w14:textId="32394D35" w:rsidR="00846818" w:rsidRDefault="00846818" w:rsidP="00846818">
      <w:pPr>
        <w:ind w:left="720"/>
        <w:rPr>
          <w:rFonts w:ascii="Times New Roman" w:hAnsi="Times New Roman" w:cs="Times New Roman"/>
          <w:sz w:val="24"/>
          <w:szCs w:val="24"/>
        </w:rPr>
      </w:pPr>
    </w:p>
    <w:p w14:paraId="35B49F03" w14:textId="187C722E"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b/>
          <w:bCs/>
          <w:sz w:val="24"/>
          <w:szCs w:val="24"/>
        </w:rPr>
        <w:t>Yearly Average Closing Price of Tesla Stock (2010-2025)</w:t>
      </w:r>
    </w:p>
    <w:p w14:paraId="6D450476" w14:textId="03822667" w:rsidR="00846818" w:rsidRPr="00846818" w:rsidRDefault="00846818" w:rsidP="00846818">
      <w:pPr>
        <w:numPr>
          <w:ilvl w:val="0"/>
          <w:numId w:val="20"/>
        </w:numPr>
        <w:rPr>
          <w:rFonts w:ascii="Times New Roman" w:hAnsi="Times New Roman" w:cs="Times New Roman"/>
          <w:sz w:val="24"/>
          <w:szCs w:val="24"/>
        </w:rPr>
      </w:pPr>
      <w:r w:rsidRPr="00846818">
        <w:rPr>
          <w:rFonts w:ascii="Times New Roman" w:hAnsi="Times New Roman" w:cs="Times New Roman"/>
          <w:b/>
          <w:bCs/>
          <w:sz w:val="24"/>
          <w:szCs w:val="24"/>
        </w:rPr>
        <w:t>Insight:</w:t>
      </w:r>
      <w:r w:rsidRPr="00846818">
        <w:rPr>
          <w:rFonts w:ascii="Times New Roman" w:hAnsi="Times New Roman" w:cs="Times New Roman"/>
          <w:sz w:val="24"/>
          <w:szCs w:val="24"/>
        </w:rPr>
        <w:t xml:space="preserve"> This graph mirrors the opening price graph almost exactly. The average closing price remains low until 2019, then experiences a sharp rise in 2020, stabilizes in 2021-2022, dips in 2023, recovers in 2024, and surges in 2025 to nearly $400.</w:t>
      </w:r>
    </w:p>
    <w:p w14:paraId="02903A43" w14:textId="40B1D8D6"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 xml:space="preserve">The similarity between </w:t>
      </w:r>
      <w:r w:rsidRPr="00846818">
        <w:rPr>
          <w:rFonts w:ascii="Times New Roman" w:hAnsi="Times New Roman" w:cs="Times New Roman"/>
          <w:sz w:val="24"/>
          <w:szCs w:val="24"/>
        </w:rPr>
        <w:t>the opening and closing price charts indicates consistent market behavior throughout the trading day,</w:t>
      </w:r>
      <w:r w:rsidRPr="00846818">
        <w:rPr>
          <w:rFonts w:ascii="Times New Roman" w:hAnsi="Times New Roman" w:cs="Times New Roman"/>
          <w:sz w:val="24"/>
          <w:szCs w:val="24"/>
        </w:rPr>
        <w:t xml:space="preserve"> on average. It reinforces the story of slow, steady growth in the early years, followed by the monumental 2020</w:t>
      </w:r>
      <w:r w:rsidRPr="00846818">
        <w:rPr>
          <w:rFonts w:ascii="Times New Roman" w:hAnsi="Times New Roman" w:cs="Times New Roman"/>
          <w:sz w:val="24"/>
          <w:szCs w:val="24"/>
        </w:rPr>
        <w:t xml:space="preserve">. </w:t>
      </w:r>
      <w:r w:rsidRPr="00846818">
        <w:rPr>
          <w:rFonts w:ascii="Times New Roman" w:hAnsi="Times New Roman" w:cs="Times New Roman"/>
          <w:sz w:val="24"/>
          <w:szCs w:val="24"/>
        </w:rPr>
        <w:t>The close alignment of opening and closing price averages shows that changes weren't just random daily fluctuations. Instead, they represented genuine shifts in how the market valued Tesla from the beginning to the end of each trading period over the years. The strong finish in 2025's average closing price highlights continued positive investor sentiment.</w:t>
      </w:r>
    </w:p>
    <w:p w14:paraId="7642A293" w14:textId="01C4924D"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b/>
          <w:bCs/>
          <w:sz w:val="24"/>
          <w:szCs w:val="24"/>
        </w:rPr>
        <w:lastRenderedPageBreak/>
        <w:drawing>
          <wp:anchor distT="0" distB="0" distL="114300" distR="114300" simplePos="0" relativeHeight="251663360" behindDoc="0" locked="0" layoutInCell="1" allowOverlap="1" wp14:anchorId="034C6D25" wp14:editId="46357689">
            <wp:simplePos x="0" y="0"/>
            <wp:positionH relativeFrom="margin">
              <wp:align>right</wp:align>
            </wp:positionH>
            <wp:positionV relativeFrom="paragraph">
              <wp:posOffset>434926</wp:posOffset>
            </wp:positionV>
            <wp:extent cx="5943600" cy="2358390"/>
            <wp:effectExtent l="0" t="0" r="0" b="3810"/>
            <wp:wrapTopAndBottom/>
            <wp:docPr id="534903516" name="Picture 1" descr="A graph with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03516" name="Picture 1" descr="A graph with blue bar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anchor>
        </w:drawing>
      </w:r>
      <w:r w:rsidRPr="00846818">
        <w:rPr>
          <w:rFonts w:ascii="Times New Roman" w:hAnsi="Times New Roman" w:cs="Times New Roman"/>
          <w:sz w:val="24"/>
          <w:szCs w:val="24"/>
        </w:rPr>
        <w:t xml:space="preserve"> </w:t>
      </w:r>
    </w:p>
    <w:p w14:paraId="2812D92A" w14:textId="099A5BE8" w:rsidR="00846818" w:rsidRPr="00846818" w:rsidRDefault="00846818" w:rsidP="00635778">
      <w:pPr>
        <w:rPr>
          <w:rFonts w:ascii="Times New Roman" w:hAnsi="Times New Roman" w:cs="Times New Roman"/>
          <w:b/>
          <w:bCs/>
          <w:sz w:val="24"/>
          <w:szCs w:val="24"/>
        </w:rPr>
      </w:pPr>
    </w:p>
    <w:p w14:paraId="16399A92" w14:textId="5AD90A05"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Bar Chart of Close Price Over Time</w:t>
      </w:r>
    </w:p>
    <w:p w14:paraId="3AEB8B76" w14:textId="74D5D152" w:rsidR="00846818" w:rsidRPr="00846818" w:rsidRDefault="00846818" w:rsidP="00846818">
      <w:pPr>
        <w:numPr>
          <w:ilvl w:val="0"/>
          <w:numId w:val="21"/>
        </w:numPr>
        <w:rPr>
          <w:rFonts w:ascii="Times New Roman" w:hAnsi="Times New Roman" w:cs="Times New Roman"/>
          <w:sz w:val="24"/>
          <w:szCs w:val="24"/>
        </w:rPr>
      </w:pPr>
      <w:r w:rsidRPr="00846818">
        <w:rPr>
          <w:rFonts w:ascii="Times New Roman" w:hAnsi="Times New Roman" w:cs="Times New Roman"/>
          <w:sz w:val="24"/>
          <w:szCs w:val="24"/>
        </w:rPr>
        <w:t xml:space="preserve">Insight: </w:t>
      </w:r>
      <w:r>
        <w:rPr>
          <w:rFonts w:ascii="Times New Roman" w:hAnsi="Times New Roman" w:cs="Times New Roman"/>
          <w:sz w:val="24"/>
          <w:szCs w:val="24"/>
        </w:rPr>
        <w:t xml:space="preserve">This bar chart </w:t>
      </w:r>
      <w:r w:rsidRPr="00846818">
        <w:rPr>
          <w:rFonts w:ascii="Times New Roman" w:hAnsi="Times New Roman" w:cs="Times New Roman"/>
          <w:sz w:val="24"/>
          <w:szCs w:val="24"/>
        </w:rPr>
        <w:t xml:space="preserve">visually confirms the sustained low closing prices before 2020 and the explosive growth afterward. The 2025 bar </w:t>
      </w:r>
      <w:r>
        <w:rPr>
          <w:rFonts w:ascii="Times New Roman" w:hAnsi="Times New Roman" w:cs="Times New Roman"/>
          <w:sz w:val="24"/>
          <w:szCs w:val="24"/>
        </w:rPr>
        <w:t>represents</w:t>
      </w:r>
      <w:r w:rsidRPr="00846818">
        <w:rPr>
          <w:rFonts w:ascii="Times New Roman" w:hAnsi="Times New Roman" w:cs="Times New Roman"/>
          <w:sz w:val="24"/>
          <w:szCs w:val="24"/>
        </w:rPr>
        <w:t xml:space="preserve"> the highest average closing price.</w:t>
      </w:r>
    </w:p>
    <w:p w14:paraId="7951FF16" w14:textId="317ED2A8"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This bar chart reiterates the dramatic transformation. The "pre-2020" era appears almost flat, depicting Tesla as a long-term hold for those with foresight. Post-2020, the chart erupts into towering columns, vividly illustrating the new reality of Tesla as a high-value stock. The ultimate height of the 2025 bar speaks volumes about its remarkable ascent and sustained investor confidence, ending each year on a high note, reflecting collective optimism.</w:t>
      </w:r>
    </w:p>
    <w:p w14:paraId="0EF1F4DD" w14:textId="7DF4C166" w:rsidR="00846818" w:rsidRPr="00846818" w:rsidRDefault="00846818" w:rsidP="00635778">
      <w:pPr>
        <w:rPr>
          <w:rFonts w:ascii="Times New Roman" w:hAnsi="Times New Roman" w:cs="Times New Roman"/>
          <w:b/>
          <w:bCs/>
          <w:sz w:val="24"/>
          <w:szCs w:val="24"/>
        </w:rPr>
      </w:pPr>
    </w:p>
    <w:p w14:paraId="311F8972" w14:textId="794B80B9" w:rsidR="00846818" w:rsidRPr="00846818" w:rsidRDefault="00846818" w:rsidP="00635778">
      <w:pPr>
        <w:rPr>
          <w:rFonts w:ascii="Times New Roman" w:hAnsi="Times New Roman" w:cs="Times New Roman"/>
          <w:b/>
          <w:bCs/>
          <w:sz w:val="24"/>
          <w:szCs w:val="24"/>
        </w:rPr>
      </w:pPr>
    </w:p>
    <w:p w14:paraId="732AA364" w14:textId="4FA6CE4A" w:rsidR="00846818" w:rsidRPr="00846818" w:rsidRDefault="00846818" w:rsidP="00635778">
      <w:pPr>
        <w:rPr>
          <w:rFonts w:ascii="Times New Roman" w:hAnsi="Times New Roman" w:cs="Times New Roman"/>
          <w:b/>
          <w:bCs/>
          <w:sz w:val="24"/>
          <w:szCs w:val="24"/>
        </w:rPr>
      </w:pPr>
    </w:p>
    <w:p w14:paraId="2D9BCA06" w14:textId="77777777" w:rsidR="00846818" w:rsidRDefault="00846818" w:rsidP="00846818">
      <w:pPr>
        <w:rPr>
          <w:rFonts w:ascii="Times New Roman" w:hAnsi="Times New Roman" w:cs="Times New Roman"/>
          <w:b/>
          <w:bCs/>
          <w:sz w:val="24"/>
          <w:szCs w:val="24"/>
        </w:rPr>
      </w:pPr>
    </w:p>
    <w:p w14:paraId="00A72686" w14:textId="77777777" w:rsidR="00846818" w:rsidRDefault="00846818" w:rsidP="00846818">
      <w:pPr>
        <w:rPr>
          <w:rFonts w:ascii="Times New Roman" w:hAnsi="Times New Roman" w:cs="Times New Roman"/>
          <w:b/>
          <w:bCs/>
          <w:sz w:val="24"/>
          <w:szCs w:val="24"/>
        </w:rPr>
      </w:pPr>
    </w:p>
    <w:p w14:paraId="14BD5353" w14:textId="77777777" w:rsidR="00846818" w:rsidRDefault="00846818" w:rsidP="00846818">
      <w:pPr>
        <w:rPr>
          <w:rFonts w:ascii="Times New Roman" w:hAnsi="Times New Roman" w:cs="Times New Roman"/>
          <w:b/>
          <w:bCs/>
          <w:sz w:val="24"/>
          <w:szCs w:val="24"/>
        </w:rPr>
      </w:pPr>
    </w:p>
    <w:p w14:paraId="2B13BC56" w14:textId="77777777" w:rsidR="00846818" w:rsidRDefault="00846818" w:rsidP="00846818">
      <w:pPr>
        <w:rPr>
          <w:rFonts w:ascii="Times New Roman" w:hAnsi="Times New Roman" w:cs="Times New Roman"/>
          <w:b/>
          <w:bCs/>
          <w:sz w:val="24"/>
          <w:szCs w:val="24"/>
        </w:rPr>
      </w:pPr>
    </w:p>
    <w:p w14:paraId="6DB3DCF2" w14:textId="0B8AA1B4" w:rsidR="00846818" w:rsidRDefault="00846818" w:rsidP="00846818">
      <w:pPr>
        <w:rPr>
          <w:rFonts w:ascii="Times New Roman" w:hAnsi="Times New Roman" w:cs="Times New Roman"/>
          <w:b/>
          <w:bCs/>
          <w:sz w:val="24"/>
          <w:szCs w:val="24"/>
        </w:rPr>
      </w:pPr>
    </w:p>
    <w:p w14:paraId="58F83FFF" w14:textId="77777777" w:rsidR="00846818" w:rsidRDefault="00846818" w:rsidP="00846818">
      <w:pPr>
        <w:rPr>
          <w:rFonts w:ascii="Times New Roman" w:hAnsi="Times New Roman" w:cs="Times New Roman"/>
          <w:b/>
          <w:bCs/>
          <w:sz w:val="24"/>
          <w:szCs w:val="24"/>
        </w:rPr>
      </w:pPr>
    </w:p>
    <w:p w14:paraId="69F3747F" w14:textId="63C747C4" w:rsid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lastRenderedPageBreak/>
        <w:drawing>
          <wp:anchor distT="0" distB="0" distL="114300" distR="114300" simplePos="0" relativeHeight="251665408" behindDoc="0" locked="0" layoutInCell="1" allowOverlap="1" wp14:anchorId="337AE071" wp14:editId="5A9CA7A2">
            <wp:simplePos x="0" y="0"/>
            <wp:positionH relativeFrom="margin">
              <wp:align>right</wp:align>
            </wp:positionH>
            <wp:positionV relativeFrom="page">
              <wp:posOffset>1574358</wp:posOffset>
            </wp:positionV>
            <wp:extent cx="5943600" cy="2949575"/>
            <wp:effectExtent l="0" t="0" r="0" b="3175"/>
            <wp:wrapTopAndBottom/>
            <wp:docPr id="535462922"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62922" name="Picture 1" descr="A graph with a line going up&#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anchor>
        </w:drawing>
      </w:r>
    </w:p>
    <w:p w14:paraId="2B168C90" w14:textId="60CF97FC" w:rsidR="00846818" w:rsidRDefault="00846818" w:rsidP="00846818">
      <w:pPr>
        <w:rPr>
          <w:rFonts w:ascii="Times New Roman" w:hAnsi="Times New Roman" w:cs="Times New Roman"/>
          <w:b/>
          <w:bCs/>
          <w:sz w:val="24"/>
          <w:szCs w:val="24"/>
        </w:rPr>
      </w:pPr>
    </w:p>
    <w:p w14:paraId="7CA2FDC2" w14:textId="77777777" w:rsidR="00846818" w:rsidRDefault="00846818" w:rsidP="00846818">
      <w:pPr>
        <w:rPr>
          <w:rFonts w:ascii="Times New Roman" w:hAnsi="Times New Roman" w:cs="Times New Roman"/>
          <w:b/>
          <w:bCs/>
          <w:sz w:val="24"/>
          <w:szCs w:val="24"/>
        </w:rPr>
      </w:pPr>
    </w:p>
    <w:p w14:paraId="536D4206" w14:textId="3E4FACFA"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Y</w:t>
      </w:r>
      <w:r w:rsidRPr="00846818">
        <w:rPr>
          <w:rFonts w:ascii="Times New Roman" w:hAnsi="Times New Roman" w:cs="Times New Roman"/>
          <w:b/>
          <w:bCs/>
          <w:sz w:val="24"/>
          <w:szCs w:val="24"/>
        </w:rPr>
        <w:t>early Average Volume of Tesla Stock (2010-2025)</w:t>
      </w:r>
    </w:p>
    <w:p w14:paraId="218ABE71" w14:textId="24DA290F" w:rsidR="00846818" w:rsidRPr="00846818" w:rsidRDefault="00846818" w:rsidP="00846818">
      <w:pPr>
        <w:numPr>
          <w:ilvl w:val="0"/>
          <w:numId w:val="18"/>
        </w:numPr>
        <w:rPr>
          <w:rFonts w:ascii="Times New Roman" w:hAnsi="Times New Roman" w:cs="Times New Roman"/>
          <w:sz w:val="24"/>
          <w:szCs w:val="24"/>
        </w:rPr>
      </w:pPr>
      <w:r w:rsidRPr="00846818">
        <w:rPr>
          <w:rFonts w:ascii="Times New Roman" w:hAnsi="Times New Roman" w:cs="Times New Roman"/>
          <w:sz w:val="24"/>
          <w:szCs w:val="24"/>
        </w:rPr>
        <w:t>Insight: The trading volume shows early fluctuations, peaking in 2013 and then experiencing a massive surge in 2020, reaching over 2.2 billion units. Post-2020, the volume has generally declined, though remaining significantly higher than pre-2020 levels, with a notable increase in 2023.</w:t>
      </w:r>
    </w:p>
    <w:p w14:paraId="4D5DD0F4" w14:textId="0F28E160" w:rsidR="00846818" w:rsidRPr="00846818" w:rsidRDefault="00846818" w:rsidP="00846818">
      <w:pPr>
        <w:pStyle w:val="NormalWeb"/>
        <w:spacing w:before="0" w:beforeAutospacing="0" w:after="240" w:afterAutospacing="0"/>
        <w:ind w:left="720"/>
        <w:rPr>
          <w:color w:val="1B1C1D"/>
        </w:rPr>
      </w:pPr>
      <w:r w:rsidRPr="00846818">
        <w:rPr>
          <w:color w:val="1B1C1D"/>
        </w:rPr>
        <w:t xml:space="preserve">While the stock's price remained steady in its early years, there was a noticeable increase in </w:t>
      </w:r>
      <w:r w:rsidRPr="00846818">
        <w:rPr>
          <w:rStyle w:val="Strong"/>
          <w:rFonts w:eastAsiaTheme="majorEastAsia"/>
          <w:color w:val="1B1C1D"/>
          <w:bdr w:val="none" w:sz="0" w:space="0" w:color="auto" w:frame="1"/>
        </w:rPr>
        <w:t>trading activity</w:t>
      </w:r>
      <w:r w:rsidRPr="00846818">
        <w:rPr>
          <w:color w:val="1B1C1D"/>
        </w:rPr>
        <w:t xml:space="preserve"> in </w:t>
      </w:r>
      <w:r w:rsidRPr="00846818">
        <w:rPr>
          <w:rStyle w:val="Strong"/>
          <w:rFonts w:eastAsiaTheme="majorEastAsia"/>
          <w:color w:val="1B1C1D"/>
          <w:bdr w:val="none" w:sz="0" w:space="0" w:color="auto" w:frame="1"/>
        </w:rPr>
        <w:t>2013</w:t>
      </w:r>
      <w:r w:rsidRPr="00846818">
        <w:rPr>
          <w:color w:val="1B1C1D"/>
        </w:rPr>
        <w:t xml:space="preserve">. However, </w:t>
      </w:r>
      <w:r w:rsidRPr="00846818">
        <w:rPr>
          <w:rStyle w:val="Strong"/>
          <w:rFonts w:eastAsiaTheme="majorEastAsia"/>
          <w:color w:val="1B1C1D"/>
          <w:bdr w:val="none" w:sz="0" w:space="0" w:color="auto" w:frame="1"/>
        </w:rPr>
        <w:t>2020</w:t>
      </w:r>
      <w:r w:rsidRPr="00846818">
        <w:rPr>
          <w:color w:val="1B1C1D"/>
        </w:rPr>
        <w:t xml:space="preserve"> was a standout year, marked by a massive surge in </w:t>
      </w:r>
      <w:r w:rsidRPr="00846818">
        <w:rPr>
          <w:rStyle w:val="Strong"/>
          <w:rFonts w:eastAsiaTheme="majorEastAsia"/>
          <w:color w:val="1B1C1D"/>
          <w:bdr w:val="none" w:sz="0" w:space="0" w:color="auto" w:frame="1"/>
        </w:rPr>
        <w:t>trading volume</w:t>
      </w:r>
      <w:r w:rsidRPr="00846818">
        <w:rPr>
          <w:color w:val="1B1C1D"/>
        </w:rPr>
        <w:t xml:space="preserve"> and significant market excitement. </w:t>
      </w:r>
      <w:r w:rsidRPr="00846818">
        <w:rPr>
          <w:color w:val="1B1C1D"/>
        </w:rPr>
        <w:t xml:space="preserve">In 2020, </w:t>
      </w:r>
      <w:r w:rsidRPr="00846818">
        <w:rPr>
          <w:color w:val="1B1C1D"/>
        </w:rPr>
        <w:t>Tesla launched the Model Y, a compact SUV, which is expected to become one of its best-selling models. Tesla's inclusion in the S&amp;P 500 index in December 2020 was</w:t>
      </w:r>
      <w:r w:rsidRPr="00846818">
        <w:rPr>
          <w:color w:val="1B1C1D"/>
        </w:rPr>
        <w:t xml:space="preserve"> also</w:t>
      </w:r>
      <w:r w:rsidRPr="00846818">
        <w:rPr>
          <w:color w:val="1B1C1D"/>
        </w:rPr>
        <w:t xml:space="preserve"> a major event, further boosting investor confidence and signaling its growing importance in the automotive industry. </w:t>
      </w:r>
      <w:r w:rsidRPr="00846818">
        <w:rPr>
          <w:color w:val="1B1C1D"/>
        </w:rPr>
        <w:t xml:space="preserve">In 2020, </w:t>
      </w:r>
      <w:r w:rsidRPr="00846818">
        <w:rPr>
          <w:color w:val="1B1C1D"/>
        </w:rPr>
        <w:t>Tesla achieved a full-year profi</w:t>
      </w:r>
      <w:r w:rsidRPr="00846818">
        <w:rPr>
          <w:color w:val="1B1C1D"/>
        </w:rPr>
        <w:t xml:space="preserve">t for the first time. </w:t>
      </w:r>
      <w:r w:rsidRPr="00846818">
        <w:rPr>
          <w:color w:val="1B1C1D"/>
        </w:rPr>
        <w:t xml:space="preserve">This indicated a huge spike in </w:t>
      </w:r>
      <w:r w:rsidRPr="00846818">
        <w:rPr>
          <w:rStyle w:val="Strong"/>
          <w:rFonts w:eastAsiaTheme="majorEastAsia"/>
          <w:color w:val="1B1C1D"/>
          <w:bdr w:val="none" w:sz="0" w:space="0" w:color="auto" w:frame="1"/>
        </w:rPr>
        <w:t>investor interest</w:t>
      </w:r>
      <w:r w:rsidRPr="00846818">
        <w:rPr>
          <w:color w:val="1B1C1D"/>
        </w:rPr>
        <w:t xml:space="preserve">. Although this intense activity </w:t>
      </w:r>
      <w:r w:rsidRPr="00846818">
        <w:rPr>
          <w:color w:val="1B1C1D"/>
        </w:rPr>
        <w:t>decreased</w:t>
      </w:r>
      <w:r w:rsidRPr="00846818">
        <w:rPr>
          <w:color w:val="1B1C1D"/>
        </w:rPr>
        <w:t xml:space="preserve"> in later years, the stock still saw much higher trading volumes than in its initial period. A rise in trading in </w:t>
      </w:r>
      <w:r w:rsidRPr="00846818">
        <w:rPr>
          <w:rStyle w:val="Strong"/>
          <w:rFonts w:eastAsiaTheme="majorEastAsia"/>
          <w:color w:val="1B1C1D"/>
          <w:bdr w:val="none" w:sz="0" w:space="0" w:color="auto" w:frame="1"/>
        </w:rPr>
        <w:t>2023</w:t>
      </w:r>
      <w:r w:rsidRPr="00846818">
        <w:rPr>
          <w:color w:val="1B1C1D"/>
        </w:rPr>
        <w:t xml:space="preserve"> suggests renewed investor engagement, possibly linked to a recent price dip and recovery.</w:t>
      </w:r>
    </w:p>
    <w:p w14:paraId="6FF75030" w14:textId="6570BAB4" w:rsidR="00846818" w:rsidRPr="00846818" w:rsidRDefault="00846818" w:rsidP="00846818">
      <w:pPr>
        <w:pStyle w:val="NormalWeb"/>
        <w:spacing w:before="0" w:beforeAutospacing="0" w:after="240" w:afterAutospacing="0"/>
        <w:ind w:left="720"/>
        <w:rPr>
          <w:color w:val="1B1C1D"/>
        </w:rPr>
      </w:pPr>
    </w:p>
    <w:p w14:paraId="69D2D123" w14:textId="008CD7F8" w:rsidR="00846818" w:rsidRPr="00846818" w:rsidRDefault="00846818" w:rsidP="00635778">
      <w:pPr>
        <w:rPr>
          <w:rFonts w:ascii="Times New Roman" w:hAnsi="Times New Roman" w:cs="Times New Roman"/>
          <w:b/>
          <w:bCs/>
          <w:sz w:val="24"/>
          <w:szCs w:val="24"/>
        </w:rPr>
      </w:pPr>
    </w:p>
    <w:p w14:paraId="6F0095B6" w14:textId="77777777" w:rsidR="00846818" w:rsidRPr="00846818" w:rsidRDefault="00846818" w:rsidP="00635778">
      <w:pPr>
        <w:rPr>
          <w:rFonts w:ascii="Times New Roman" w:hAnsi="Times New Roman" w:cs="Times New Roman"/>
          <w:b/>
          <w:bCs/>
          <w:sz w:val="24"/>
          <w:szCs w:val="24"/>
        </w:rPr>
      </w:pPr>
    </w:p>
    <w:p w14:paraId="2FFF8FB8" w14:textId="77777777" w:rsidR="00846818" w:rsidRPr="00846818" w:rsidRDefault="00846818" w:rsidP="00635778">
      <w:pPr>
        <w:rPr>
          <w:rFonts w:ascii="Times New Roman" w:hAnsi="Times New Roman" w:cs="Times New Roman"/>
          <w:b/>
          <w:bCs/>
          <w:sz w:val="24"/>
          <w:szCs w:val="24"/>
        </w:rPr>
      </w:pPr>
    </w:p>
    <w:p w14:paraId="0FFCA000" w14:textId="364B629A" w:rsidR="00846818" w:rsidRPr="00846818" w:rsidRDefault="00846818" w:rsidP="00635778">
      <w:pPr>
        <w:rPr>
          <w:rFonts w:ascii="Times New Roman" w:hAnsi="Times New Roman" w:cs="Times New Roman"/>
          <w:b/>
          <w:bCs/>
          <w:sz w:val="24"/>
          <w:szCs w:val="24"/>
        </w:rPr>
      </w:pPr>
    </w:p>
    <w:p w14:paraId="3EE4D6B8" w14:textId="77777777" w:rsidR="00846818" w:rsidRPr="00846818" w:rsidRDefault="00846818" w:rsidP="00635778">
      <w:pPr>
        <w:rPr>
          <w:rFonts w:ascii="Times New Roman" w:hAnsi="Times New Roman" w:cs="Times New Roman"/>
          <w:b/>
          <w:bCs/>
          <w:sz w:val="24"/>
          <w:szCs w:val="24"/>
        </w:rPr>
      </w:pPr>
    </w:p>
    <w:p w14:paraId="76BC0AEA" w14:textId="2C1F9058" w:rsidR="00846818" w:rsidRPr="00846818" w:rsidRDefault="00846818" w:rsidP="00635778">
      <w:pPr>
        <w:rPr>
          <w:rFonts w:ascii="Times New Roman" w:hAnsi="Times New Roman" w:cs="Times New Roman"/>
          <w:b/>
          <w:bCs/>
          <w:sz w:val="24"/>
          <w:szCs w:val="24"/>
        </w:rPr>
      </w:pPr>
    </w:p>
    <w:p w14:paraId="1F858684" w14:textId="77777777" w:rsidR="00846818" w:rsidRPr="00846818" w:rsidRDefault="00846818" w:rsidP="00635778">
      <w:pPr>
        <w:rPr>
          <w:rFonts w:ascii="Times New Roman" w:hAnsi="Times New Roman" w:cs="Times New Roman"/>
          <w:b/>
          <w:bCs/>
          <w:sz w:val="24"/>
          <w:szCs w:val="24"/>
        </w:rPr>
      </w:pPr>
    </w:p>
    <w:p w14:paraId="7A23FA79" w14:textId="6C3A5B53" w:rsidR="00846818" w:rsidRPr="00846818" w:rsidRDefault="00846818" w:rsidP="00635778">
      <w:pPr>
        <w:rPr>
          <w:rFonts w:ascii="Times New Roman" w:hAnsi="Times New Roman" w:cs="Times New Roman"/>
          <w:b/>
          <w:bCs/>
          <w:sz w:val="24"/>
          <w:szCs w:val="24"/>
        </w:rPr>
      </w:pPr>
      <w:r w:rsidRPr="00846818">
        <w:rPr>
          <w:rFonts w:ascii="Times New Roman" w:hAnsi="Times New Roman" w:cs="Times New Roman"/>
          <w:b/>
          <w:bCs/>
          <w:sz w:val="24"/>
          <w:szCs w:val="24"/>
        </w:rPr>
        <w:drawing>
          <wp:inline distT="0" distB="0" distL="0" distR="0" wp14:anchorId="15CE7B03" wp14:editId="28713916">
            <wp:extent cx="5943600" cy="2358390"/>
            <wp:effectExtent l="0" t="0" r="0" b="3810"/>
            <wp:docPr id="154576593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5938" name="Picture 1" descr="A graph with blue bars&#10;&#10;AI-generated content may be incorrect."/>
                    <pic:cNvPicPr/>
                  </pic:nvPicPr>
                  <pic:blipFill>
                    <a:blip r:embed="rId14"/>
                    <a:stretch>
                      <a:fillRect/>
                    </a:stretch>
                  </pic:blipFill>
                  <pic:spPr>
                    <a:xfrm>
                      <a:off x="0" y="0"/>
                      <a:ext cx="5943600" cy="2358390"/>
                    </a:xfrm>
                    <a:prstGeom prst="rect">
                      <a:avLst/>
                    </a:prstGeom>
                  </pic:spPr>
                </pic:pic>
              </a:graphicData>
            </a:graphic>
          </wp:inline>
        </w:drawing>
      </w:r>
    </w:p>
    <w:p w14:paraId="21676CBF" w14:textId="77777777" w:rsidR="00846818" w:rsidRPr="00846818" w:rsidRDefault="00846818" w:rsidP="00635778">
      <w:pPr>
        <w:rPr>
          <w:rFonts w:ascii="Times New Roman" w:hAnsi="Times New Roman" w:cs="Times New Roman"/>
          <w:b/>
          <w:bCs/>
          <w:sz w:val="24"/>
          <w:szCs w:val="24"/>
        </w:rPr>
      </w:pPr>
    </w:p>
    <w:p w14:paraId="4CEA346B" w14:textId="77777777" w:rsidR="00846818" w:rsidRDefault="00846818" w:rsidP="00846818">
      <w:pPr>
        <w:tabs>
          <w:tab w:val="num" w:pos="720"/>
        </w:tabs>
        <w:rPr>
          <w:rFonts w:ascii="Times New Roman" w:hAnsi="Times New Roman" w:cs="Times New Roman"/>
          <w:b/>
          <w:bCs/>
          <w:sz w:val="24"/>
          <w:szCs w:val="24"/>
        </w:rPr>
      </w:pPr>
      <w:r w:rsidRPr="00846818">
        <w:rPr>
          <w:rFonts w:ascii="Times New Roman" w:hAnsi="Times New Roman" w:cs="Times New Roman"/>
          <w:b/>
          <w:bCs/>
          <w:sz w:val="24"/>
          <w:szCs w:val="24"/>
        </w:rPr>
        <w:t xml:space="preserve">Bar Chart of Close Price Over Time </w:t>
      </w:r>
    </w:p>
    <w:p w14:paraId="64C81491" w14:textId="17A91729" w:rsidR="00846818" w:rsidRPr="00846818" w:rsidRDefault="00846818" w:rsidP="00846818">
      <w:pPr>
        <w:pStyle w:val="ListParagraph"/>
        <w:numPr>
          <w:ilvl w:val="0"/>
          <w:numId w:val="42"/>
        </w:numPr>
        <w:rPr>
          <w:rFonts w:ascii="Times New Roman" w:hAnsi="Times New Roman" w:cs="Times New Roman"/>
          <w:sz w:val="24"/>
          <w:szCs w:val="24"/>
        </w:rPr>
      </w:pPr>
      <w:r w:rsidRPr="00846818">
        <w:rPr>
          <w:rFonts w:ascii="Times New Roman" w:hAnsi="Times New Roman" w:cs="Times New Roman"/>
          <w:sz w:val="24"/>
          <w:szCs w:val="24"/>
        </w:rPr>
        <w:t xml:space="preserve">Insight: This graph </w:t>
      </w:r>
      <w:r w:rsidRPr="00846818">
        <w:rPr>
          <w:rFonts w:ascii="Times New Roman" w:hAnsi="Times New Roman" w:cs="Times New Roman"/>
          <w:sz w:val="24"/>
          <w:szCs w:val="24"/>
        </w:rPr>
        <w:t>is</w:t>
      </w:r>
      <w:r w:rsidRPr="00846818">
        <w:rPr>
          <w:rFonts w:ascii="Times New Roman" w:hAnsi="Times New Roman" w:cs="Times New Roman"/>
          <w:sz w:val="24"/>
          <w:szCs w:val="24"/>
        </w:rPr>
        <w:t xml:space="preserve"> a bar chart of the </w:t>
      </w:r>
      <w:r w:rsidRPr="00846818">
        <w:rPr>
          <w:rFonts w:ascii="Times New Roman" w:hAnsi="Times New Roman" w:cs="Times New Roman"/>
          <w:i/>
          <w:iCs/>
          <w:sz w:val="24"/>
          <w:szCs w:val="24"/>
        </w:rPr>
        <w:t>volume</w:t>
      </w:r>
      <w:r w:rsidRPr="00846818">
        <w:rPr>
          <w:rFonts w:ascii="Times New Roman" w:hAnsi="Times New Roman" w:cs="Times New Roman"/>
          <w:b/>
          <w:bCs/>
          <w:sz w:val="24"/>
          <w:szCs w:val="24"/>
        </w:rPr>
        <w:t xml:space="preserve"> Close Price. </w:t>
      </w:r>
      <w:r w:rsidRPr="00846818">
        <w:rPr>
          <w:rFonts w:ascii="Times New Roman" w:hAnsi="Times New Roman" w:cs="Times New Roman"/>
          <w:sz w:val="24"/>
          <w:szCs w:val="24"/>
        </w:rPr>
        <w:t>It confirms the massive volume spike in 2020, and then subsequent lower but still elevated volumes compared to the pre-2020 period. The uptick in 2023 volume is also clearly visible.</w:t>
      </w:r>
    </w:p>
    <w:p w14:paraId="6AC9D930" w14:textId="3780EA2D"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 xml:space="preserve">If we assume this represents volume this chart provides a powerful visual on market activity. The "wall" of trading in 2020 stands out, signifying the point where Tesla became a household name in investment circles. </w:t>
      </w:r>
      <w:r w:rsidRPr="00846818">
        <w:rPr>
          <w:rFonts w:ascii="Times New Roman" w:hAnsi="Times New Roman" w:cs="Times New Roman"/>
          <w:sz w:val="24"/>
          <w:szCs w:val="24"/>
        </w:rPr>
        <w:t xml:space="preserve"> </w:t>
      </w:r>
      <w:r w:rsidRPr="00846818">
        <w:rPr>
          <w:rFonts w:ascii="Times New Roman" w:hAnsi="Times New Roman" w:cs="Times New Roman"/>
          <w:sz w:val="24"/>
          <w:szCs w:val="24"/>
        </w:rPr>
        <w:t>After this peak, even though the intense excitement cooled down a bit, the consistently higher bars compared to before 2020 show that Tesla remained a very liquid and actively traded stock. This reflects ongoing, though less frantic, market participation.</w:t>
      </w:r>
      <w:r w:rsidRPr="00846818">
        <w:rPr>
          <w:rFonts w:ascii="Times New Roman" w:hAnsi="Times New Roman" w:cs="Times New Roman"/>
          <w:sz w:val="24"/>
          <w:szCs w:val="24"/>
        </w:rPr>
        <w:t xml:space="preserve"> </w:t>
      </w:r>
      <w:r w:rsidRPr="00846818">
        <w:rPr>
          <w:rFonts w:ascii="Times New Roman" w:hAnsi="Times New Roman" w:cs="Times New Roman"/>
          <w:sz w:val="24"/>
          <w:szCs w:val="24"/>
        </w:rPr>
        <w:t>The 2023 spike underscores that even after the initial boom, significant events or shifts could still trigger bursts of trading.</w:t>
      </w:r>
    </w:p>
    <w:p w14:paraId="453B1B39" w14:textId="3E242EE5" w:rsidR="00846818" w:rsidRPr="00846818" w:rsidRDefault="00846818" w:rsidP="00635778">
      <w:pPr>
        <w:rPr>
          <w:rFonts w:ascii="Times New Roman" w:hAnsi="Times New Roman" w:cs="Times New Roman"/>
          <w:b/>
          <w:bCs/>
          <w:sz w:val="24"/>
          <w:szCs w:val="24"/>
        </w:rPr>
      </w:pPr>
    </w:p>
    <w:p w14:paraId="4280AEBF" w14:textId="191B4EE8" w:rsidR="00846818" w:rsidRPr="00846818" w:rsidRDefault="00846818" w:rsidP="00635778">
      <w:pPr>
        <w:rPr>
          <w:rFonts w:ascii="Times New Roman" w:hAnsi="Times New Roman" w:cs="Times New Roman"/>
          <w:b/>
          <w:bCs/>
          <w:sz w:val="24"/>
          <w:szCs w:val="24"/>
        </w:rPr>
      </w:pPr>
    </w:p>
    <w:p w14:paraId="2AAF34D7" w14:textId="0945725E" w:rsidR="00846818" w:rsidRPr="00846818" w:rsidRDefault="00846818" w:rsidP="00635778">
      <w:pPr>
        <w:rPr>
          <w:rFonts w:ascii="Times New Roman" w:hAnsi="Times New Roman" w:cs="Times New Roman"/>
          <w:b/>
          <w:bCs/>
          <w:sz w:val="24"/>
          <w:szCs w:val="24"/>
        </w:rPr>
      </w:pPr>
    </w:p>
    <w:p w14:paraId="4FA62927" w14:textId="6C4C866F" w:rsidR="00846818" w:rsidRPr="00846818" w:rsidRDefault="00846818" w:rsidP="00635778">
      <w:pPr>
        <w:rPr>
          <w:rFonts w:ascii="Times New Roman" w:hAnsi="Times New Roman" w:cs="Times New Roman"/>
          <w:b/>
          <w:bCs/>
          <w:sz w:val="24"/>
          <w:szCs w:val="24"/>
        </w:rPr>
      </w:pPr>
    </w:p>
    <w:p w14:paraId="03F09A0D" w14:textId="44ECDD60" w:rsidR="00846818" w:rsidRPr="00846818" w:rsidRDefault="00846818" w:rsidP="00635778">
      <w:pPr>
        <w:rPr>
          <w:rFonts w:ascii="Times New Roman" w:hAnsi="Times New Roman" w:cs="Times New Roman"/>
          <w:b/>
          <w:bCs/>
          <w:sz w:val="24"/>
          <w:szCs w:val="24"/>
        </w:rPr>
      </w:pPr>
    </w:p>
    <w:p w14:paraId="38EB2DA0" w14:textId="587E4EDA" w:rsidR="00846818" w:rsidRPr="00846818" w:rsidRDefault="00846818" w:rsidP="00635778">
      <w:pPr>
        <w:rPr>
          <w:rFonts w:ascii="Times New Roman" w:hAnsi="Times New Roman" w:cs="Times New Roman"/>
          <w:b/>
          <w:bCs/>
          <w:sz w:val="24"/>
          <w:szCs w:val="24"/>
        </w:rPr>
      </w:pPr>
    </w:p>
    <w:p w14:paraId="534AEB53" w14:textId="065C5983" w:rsidR="00846818" w:rsidRPr="00846818" w:rsidRDefault="00846818" w:rsidP="00635778">
      <w:pPr>
        <w:rPr>
          <w:rFonts w:ascii="Times New Roman" w:hAnsi="Times New Roman" w:cs="Times New Roman"/>
          <w:b/>
          <w:bCs/>
          <w:sz w:val="24"/>
          <w:szCs w:val="24"/>
        </w:rPr>
      </w:pPr>
      <w:r w:rsidRPr="00846818">
        <w:rPr>
          <w:rFonts w:ascii="Times New Roman" w:hAnsi="Times New Roman" w:cs="Times New Roman"/>
          <w:b/>
          <w:bCs/>
          <w:sz w:val="24"/>
          <w:szCs w:val="24"/>
        </w:rPr>
        <w:lastRenderedPageBreak/>
        <w:drawing>
          <wp:anchor distT="0" distB="0" distL="114300" distR="114300" simplePos="0" relativeHeight="251666432" behindDoc="0" locked="0" layoutInCell="1" allowOverlap="1" wp14:anchorId="0A67EB6C" wp14:editId="1FE2B89B">
            <wp:simplePos x="0" y="0"/>
            <wp:positionH relativeFrom="margin">
              <wp:align>right</wp:align>
            </wp:positionH>
            <wp:positionV relativeFrom="paragraph">
              <wp:posOffset>28078</wp:posOffset>
            </wp:positionV>
            <wp:extent cx="5943600" cy="3380740"/>
            <wp:effectExtent l="0" t="0" r="0" b="0"/>
            <wp:wrapTopAndBottom/>
            <wp:docPr id="234050331"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0331" name="Picture 1" descr="A graph with lines and numbe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anchor>
        </w:drawing>
      </w:r>
    </w:p>
    <w:p w14:paraId="3E30CDF4" w14:textId="5035A885" w:rsidR="00846818" w:rsidRPr="00846818" w:rsidRDefault="00846818" w:rsidP="00635778">
      <w:pPr>
        <w:rPr>
          <w:rFonts w:ascii="Times New Roman" w:hAnsi="Times New Roman" w:cs="Times New Roman"/>
          <w:b/>
          <w:bCs/>
          <w:sz w:val="24"/>
          <w:szCs w:val="24"/>
        </w:rPr>
      </w:pPr>
    </w:p>
    <w:p w14:paraId="4B574D5D" w14:textId="77777777" w:rsidR="00846818" w:rsidRPr="00846818" w:rsidRDefault="00846818" w:rsidP="00635778">
      <w:pPr>
        <w:rPr>
          <w:rFonts w:ascii="Times New Roman" w:hAnsi="Times New Roman" w:cs="Times New Roman"/>
          <w:b/>
          <w:bCs/>
          <w:sz w:val="24"/>
          <w:szCs w:val="24"/>
        </w:rPr>
      </w:pPr>
    </w:p>
    <w:p w14:paraId="7A2A6C24" w14:textId="77777777" w:rsidR="00846818" w:rsidRPr="00846818" w:rsidRDefault="00846818" w:rsidP="00635778">
      <w:pPr>
        <w:rPr>
          <w:rFonts w:ascii="Times New Roman" w:hAnsi="Times New Roman" w:cs="Times New Roman"/>
          <w:b/>
          <w:bCs/>
          <w:sz w:val="24"/>
          <w:szCs w:val="24"/>
        </w:rPr>
      </w:pPr>
    </w:p>
    <w:p w14:paraId="2E477EEB" w14:textId="77777777"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Yearly Average Stock Prices (2010-2025) - Open, High, Low, Close, Adj Close</w:t>
      </w:r>
    </w:p>
    <w:p w14:paraId="07DCCF1F" w14:textId="09472E2C" w:rsidR="00846818" w:rsidRPr="00846818" w:rsidRDefault="00846818" w:rsidP="00846818">
      <w:pPr>
        <w:numPr>
          <w:ilvl w:val="0"/>
          <w:numId w:val="23"/>
        </w:numPr>
        <w:rPr>
          <w:rFonts w:ascii="Times New Roman" w:hAnsi="Times New Roman" w:cs="Times New Roman"/>
          <w:sz w:val="24"/>
          <w:szCs w:val="24"/>
        </w:rPr>
      </w:pPr>
      <w:r w:rsidRPr="00846818">
        <w:rPr>
          <w:rFonts w:ascii="Times New Roman" w:hAnsi="Times New Roman" w:cs="Times New Roman"/>
          <w:sz w:val="24"/>
          <w:szCs w:val="24"/>
        </w:rPr>
        <w:t>Insight: This line graph shows all average yearly stock prices (Open, High, Low, Close, Adjusted Close) tracking each other extremely closely. The pattern is identical to the individual open and close price charts: low until 2019, massive jump in 2020, plateau/correction 2021-2024, and a final surge in 2025.</w:t>
      </w:r>
    </w:p>
    <w:p w14:paraId="3D029242" w14:textId="22602581"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 xml:space="preserve">This composite chart provides the overarching narrative: the entire spectrum of Tesla's stock performance moves in lockstep. The tight clustering of the Open, High, Low, Close, and Adjusted Close lines demonstrates remarkable consistency in average yearly valuations across these metrics. This reinforces that the dramatic shifts observed were not just about a specific point in the day but a wholesale re-evaluation of Tesla's worth by the market. The uniformity of the lines, particularly during the 2020 surge and the 2025 acceleration, indicates strong, consensus-driven market sentiment around Tesla's value. The journey from near-zero averages to nearly $400 average yearly prices </w:t>
      </w:r>
      <w:r w:rsidRPr="00846818">
        <w:rPr>
          <w:rFonts w:ascii="Times New Roman" w:hAnsi="Times New Roman" w:cs="Times New Roman"/>
          <w:sz w:val="24"/>
          <w:szCs w:val="24"/>
        </w:rPr>
        <w:t>paint</w:t>
      </w:r>
      <w:r w:rsidRPr="00846818">
        <w:rPr>
          <w:rFonts w:ascii="Times New Roman" w:hAnsi="Times New Roman" w:cs="Times New Roman"/>
          <w:sz w:val="24"/>
          <w:szCs w:val="24"/>
        </w:rPr>
        <w:t xml:space="preserve"> a picture of exceptional, consistent, and broad-based growth.</w:t>
      </w:r>
    </w:p>
    <w:p w14:paraId="7A9032C4" w14:textId="77777777" w:rsidR="00846818" w:rsidRDefault="00846818" w:rsidP="00635778">
      <w:pPr>
        <w:rPr>
          <w:rFonts w:ascii="Times New Roman" w:hAnsi="Times New Roman" w:cs="Times New Roman"/>
          <w:b/>
          <w:bCs/>
          <w:sz w:val="24"/>
          <w:szCs w:val="24"/>
        </w:rPr>
      </w:pPr>
    </w:p>
    <w:p w14:paraId="326C30F2" w14:textId="77777777" w:rsidR="00846818" w:rsidRDefault="00846818" w:rsidP="00635778">
      <w:pPr>
        <w:rPr>
          <w:rFonts w:ascii="Times New Roman" w:hAnsi="Times New Roman" w:cs="Times New Roman"/>
          <w:b/>
          <w:bCs/>
          <w:sz w:val="24"/>
          <w:szCs w:val="24"/>
        </w:rPr>
      </w:pPr>
    </w:p>
    <w:p w14:paraId="5B851537" w14:textId="77777777" w:rsidR="00846818" w:rsidRDefault="00846818" w:rsidP="00635778">
      <w:pPr>
        <w:rPr>
          <w:rFonts w:ascii="Times New Roman" w:hAnsi="Times New Roman" w:cs="Times New Roman"/>
          <w:b/>
          <w:bCs/>
          <w:sz w:val="24"/>
          <w:szCs w:val="24"/>
        </w:rPr>
      </w:pPr>
    </w:p>
    <w:p w14:paraId="3009B71D" w14:textId="47932036" w:rsidR="00846818" w:rsidRDefault="00846818" w:rsidP="00635778">
      <w:pPr>
        <w:rPr>
          <w:rFonts w:ascii="Times New Roman" w:hAnsi="Times New Roman" w:cs="Times New Roman"/>
          <w:b/>
          <w:bCs/>
          <w:sz w:val="24"/>
          <w:szCs w:val="24"/>
        </w:rPr>
      </w:pPr>
      <w:r w:rsidRPr="00846818">
        <w:rPr>
          <w:rFonts w:ascii="Times New Roman" w:hAnsi="Times New Roman" w:cs="Times New Roman"/>
          <w:b/>
          <w:bCs/>
          <w:sz w:val="24"/>
          <w:szCs w:val="24"/>
        </w:rPr>
        <w:drawing>
          <wp:anchor distT="0" distB="0" distL="114300" distR="114300" simplePos="0" relativeHeight="251675648" behindDoc="0" locked="0" layoutInCell="1" allowOverlap="1" wp14:anchorId="150FC6B3" wp14:editId="18C7DB51">
            <wp:simplePos x="0" y="0"/>
            <wp:positionH relativeFrom="column">
              <wp:posOffset>0</wp:posOffset>
            </wp:positionH>
            <wp:positionV relativeFrom="paragraph">
              <wp:posOffset>-1119</wp:posOffset>
            </wp:positionV>
            <wp:extent cx="5943600" cy="3153410"/>
            <wp:effectExtent l="0" t="0" r="0" b="8890"/>
            <wp:wrapTopAndBottom/>
            <wp:docPr id="161158594" name="Picture 1"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8594" name="Picture 1" descr="A graph showing a line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p>
    <w:p w14:paraId="0E1C3A88" w14:textId="3C7C2002" w:rsidR="00846818" w:rsidRDefault="00846818" w:rsidP="00635778">
      <w:pPr>
        <w:rPr>
          <w:rFonts w:ascii="Times New Roman" w:hAnsi="Times New Roman" w:cs="Times New Roman"/>
          <w:sz w:val="24"/>
          <w:szCs w:val="24"/>
        </w:rPr>
      </w:pPr>
      <w:r w:rsidRPr="00846818">
        <w:rPr>
          <w:rFonts w:ascii="Times New Roman" w:hAnsi="Times New Roman" w:cs="Times New Roman"/>
          <w:sz w:val="24"/>
          <w:szCs w:val="24"/>
        </w:rPr>
        <w:t>I</w:t>
      </w:r>
      <w:r>
        <w:rPr>
          <w:rFonts w:ascii="Times New Roman" w:hAnsi="Times New Roman" w:cs="Times New Roman"/>
          <w:sz w:val="24"/>
          <w:szCs w:val="24"/>
        </w:rPr>
        <w:t>n</w:t>
      </w:r>
      <w:r w:rsidRPr="00846818">
        <w:rPr>
          <w:rFonts w:ascii="Times New Roman" w:hAnsi="Times New Roman" w:cs="Times New Roman"/>
          <w:sz w:val="24"/>
          <w:szCs w:val="24"/>
        </w:rPr>
        <w:t xml:space="preserve"> this chart, t</w:t>
      </w:r>
      <w:r w:rsidRPr="00846818">
        <w:rPr>
          <w:rFonts w:ascii="Times New Roman" w:hAnsi="Times New Roman" w:cs="Times New Roman"/>
          <w:sz w:val="24"/>
          <w:szCs w:val="24"/>
        </w:rPr>
        <w:t>he massive price appreciation from late 2019 was directly paralleled by an unprecedented increase in trading volume, confirming that the stock's revaluation was driven by widespread, intense market participation.</w:t>
      </w:r>
    </w:p>
    <w:p w14:paraId="5FEADEB1" w14:textId="77777777" w:rsidR="00846818" w:rsidRDefault="00846818" w:rsidP="00635778">
      <w:pPr>
        <w:rPr>
          <w:rFonts w:ascii="Times New Roman" w:hAnsi="Times New Roman" w:cs="Times New Roman"/>
          <w:sz w:val="24"/>
          <w:szCs w:val="24"/>
        </w:rPr>
      </w:pPr>
    </w:p>
    <w:p w14:paraId="59EC55B4" w14:textId="44902905" w:rsidR="00846818" w:rsidRDefault="00846818" w:rsidP="00635778">
      <w:pPr>
        <w:rPr>
          <w:rFonts w:ascii="Times New Roman" w:hAnsi="Times New Roman" w:cs="Times New Roman"/>
          <w:b/>
          <w:bCs/>
          <w:sz w:val="24"/>
          <w:szCs w:val="24"/>
        </w:rPr>
      </w:pPr>
      <w:r w:rsidRPr="00846818">
        <w:rPr>
          <w:rFonts w:ascii="Times New Roman" w:hAnsi="Times New Roman" w:cs="Times New Roman"/>
          <w:b/>
          <w:bCs/>
          <w:sz w:val="24"/>
          <w:szCs w:val="24"/>
        </w:rPr>
        <w:drawing>
          <wp:anchor distT="0" distB="0" distL="114300" distR="114300" simplePos="0" relativeHeight="251677696" behindDoc="0" locked="0" layoutInCell="1" allowOverlap="1" wp14:anchorId="2D490B52" wp14:editId="41D162CB">
            <wp:simplePos x="0" y="0"/>
            <wp:positionH relativeFrom="column">
              <wp:posOffset>0</wp:posOffset>
            </wp:positionH>
            <wp:positionV relativeFrom="paragraph">
              <wp:posOffset>-1119</wp:posOffset>
            </wp:positionV>
            <wp:extent cx="6035040" cy="2355215"/>
            <wp:effectExtent l="0" t="0" r="3810" b="6985"/>
            <wp:wrapTopAndBottom/>
            <wp:docPr id="1004371023" name="Picture 1" descr="A graph with lines and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8902" name="Picture 1" descr="A graph with lines and number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5040" cy="2355215"/>
                    </a:xfrm>
                    <a:prstGeom prst="rect">
                      <a:avLst/>
                    </a:prstGeom>
                  </pic:spPr>
                </pic:pic>
              </a:graphicData>
            </a:graphic>
          </wp:anchor>
        </w:drawing>
      </w:r>
      <w:r w:rsidRPr="00846818">
        <w:rPr>
          <w:rFonts w:ascii="Times New Roman" w:hAnsi="Times New Roman" w:cs="Times New Roman"/>
          <w:sz w:val="24"/>
          <w:szCs w:val="24"/>
        </w:rPr>
        <w:t>In this chart, Tesla's daily peak prices show an aggressive upward trajectory since late 2019, with the most recent period reaching outlier highs, reflecting strong daily buying pressure and increasing market optimism about the stock's potential.</w:t>
      </w:r>
    </w:p>
    <w:p w14:paraId="6276E9DF" w14:textId="77777777" w:rsidR="00846818" w:rsidRDefault="00846818" w:rsidP="00635778">
      <w:pPr>
        <w:rPr>
          <w:rFonts w:ascii="Times New Roman" w:hAnsi="Times New Roman" w:cs="Times New Roman"/>
          <w:b/>
          <w:bCs/>
          <w:sz w:val="24"/>
          <w:szCs w:val="24"/>
        </w:rPr>
      </w:pPr>
    </w:p>
    <w:p w14:paraId="626BD869" w14:textId="77777777" w:rsidR="00846818" w:rsidRDefault="00846818" w:rsidP="00635778">
      <w:pPr>
        <w:rPr>
          <w:rFonts w:ascii="Times New Roman" w:hAnsi="Times New Roman" w:cs="Times New Roman"/>
          <w:b/>
          <w:bCs/>
          <w:sz w:val="24"/>
          <w:szCs w:val="24"/>
        </w:rPr>
      </w:pPr>
    </w:p>
    <w:p w14:paraId="7AAE53C5" w14:textId="6AEE0FBB" w:rsidR="00846818" w:rsidRDefault="00846818" w:rsidP="00635778">
      <w:pPr>
        <w:rPr>
          <w:rFonts w:ascii="Times New Roman" w:hAnsi="Times New Roman" w:cs="Times New Roman"/>
          <w:sz w:val="24"/>
          <w:szCs w:val="24"/>
        </w:rPr>
      </w:pPr>
      <w:r w:rsidRPr="00846818">
        <w:rPr>
          <w:rFonts w:ascii="Times New Roman" w:hAnsi="Times New Roman" w:cs="Times New Roman"/>
          <w:b/>
          <w:bCs/>
          <w:sz w:val="24"/>
          <w:szCs w:val="24"/>
        </w:rPr>
        <w:lastRenderedPageBreak/>
        <w:drawing>
          <wp:anchor distT="0" distB="0" distL="114300" distR="114300" simplePos="0" relativeHeight="251673600" behindDoc="0" locked="0" layoutInCell="1" allowOverlap="1" wp14:anchorId="0973A20D" wp14:editId="634AA60E">
            <wp:simplePos x="0" y="0"/>
            <wp:positionH relativeFrom="column">
              <wp:posOffset>0</wp:posOffset>
            </wp:positionH>
            <wp:positionV relativeFrom="paragraph">
              <wp:posOffset>0</wp:posOffset>
            </wp:positionV>
            <wp:extent cx="5943600" cy="2355215"/>
            <wp:effectExtent l="0" t="0" r="0" b="6985"/>
            <wp:wrapTopAndBottom/>
            <wp:docPr id="45181454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4548" name="Picture 1" descr="A graph with a li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anchor>
        </w:drawing>
      </w:r>
      <w:r w:rsidRPr="00846818">
        <w:rPr>
          <w:rFonts w:ascii="Times New Roman" w:hAnsi="Times New Roman" w:cs="Times New Roman"/>
          <w:sz w:val="24"/>
          <w:szCs w:val="24"/>
        </w:rPr>
        <w:t xml:space="preserve">In this chart, </w:t>
      </w:r>
      <w:r w:rsidRPr="00846818">
        <w:rPr>
          <w:rFonts w:ascii="Times New Roman" w:hAnsi="Times New Roman" w:cs="Times New Roman"/>
          <w:sz w:val="24"/>
          <w:szCs w:val="24"/>
        </w:rPr>
        <w:t>Even the lowest daily trading prices for Tesla have been re-rated dramatically upwards since late 2019, confirming a strong underlying upward trend in market valuation, with recent lows themselves being outlier highs compared to historical data.</w:t>
      </w:r>
    </w:p>
    <w:p w14:paraId="2F858A2B" w14:textId="77777777" w:rsidR="00846818" w:rsidRDefault="00846818" w:rsidP="00635778">
      <w:pPr>
        <w:rPr>
          <w:rFonts w:ascii="Times New Roman" w:hAnsi="Times New Roman" w:cs="Times New Roman"/>
          <w:sz w:val="24"/>
          <w:szCs w:val="24"/>
        </w:rPr>
      </w:pPr>
    </w:p>
    <w:p w14:paraId="3C77F446" w14:textId="60E2F8A5" w:rsidR="00846818" w:rsidRPr="00846818" w:rsidRDefault="00846818" w:rsidP="00635778">
      <w:pPr>
        <w:rPr>
          <w:rFonts w:ascii="Times New Roman" w:hAnsi="Times New Roman" w:cs="Times New Roman"/>
          <w:b/>
          <w:bCs/>
          <w:sz w:val="24"/>
          <w:szCs w:val="24"/>
        </w:rPr>
      </w:pPr>
      <w:r w:rsidRPr="00846818">
        <w:rPr>
          <w:rFonts w:ascii="Times New Roman" w:hAnsi="Times New Roman" w:cs="Times New Roman"/>
          <w:b/>
          <w:bCs/>
          <w:sz w:val="24"/>
          <w:szCs w:val="24"/>
        </w:rPr>
        <w:drawing>
          <wp:anchor distT="0" distB="0" distL="114300" distR="114300" simplePos="0" relativeHeight="251679744" behindDoc="0" locked="0" layoutInCell="1" allowOverlap="1" wp14:anchorId="7E69BC43" wp14:editId="5CAFE756">
            <wp:simplePos x="0" y="0"/>
            <wp:positionH relativeFrom="column">
              <wp:posOffset>0</wp:posOffset>
            </wp:positionH>
            <wp:positionV relativeFrom="paragraph">
              <wp:posOffset>286385</wp:posOffset>
            </wp:positionV>
            <wp:extent cx="5943600" cy="2355215"/>
            <wp:effectExtent l="0" t="0" r="0" b="6985"/>
            <wp:wrapTopAndBottom/>
            <wp:docPr id="86979661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4598" name="Picture 1" descr="A graph with a li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anchor>
        </w:drawing>
      </w:r>
    </w:p>
    <w:p w14:paraId="3D1224BD" w14:textId="2EB25919" w:rsidR="00846818" w:rsidRDefault="00846818" w:rsidP="00635778">
      <w:pPr>
        <w:rPr>
          <w:rFonts w:ascii="Times New Roman" w:hAnsi="Times New Roman" w:cs="Times New Roman"/>
          <w:b/>
          <w:bCs/>
          <w:sz w:val="24"/>
          <w:szCs w:val="24"/>
        </w:rPr>
      </w:pPr>
    </w:p>
    <w:p w14:paraId="732A7A69" w14:textId="2EDB8072" w:rsidR="00846818" w:rsidRPr="00846818" w:rsidRDefault="00846818" w:rsidP="00635778">
      <w:pPr>
        <w:rPr>
          <w:rFonts w:ascii="Times New Roman" w:hAnsi="Times New Roman" w:cs="Times New Roman"/>
          <w:sz w:val="24"/>
          <w:szCs w:val="24"/>
        </w:rPr>
      </w:pPr>
      <w:r w:rsidRPr="00846818">
        <w:rPr>
          <w:rFonts w:ascii="Times New Roman" w:hAnsi="Times New Roman" w:cs="Times New Roman"/>
          <w:sz w:val="24"/>
          <w:szCs w:val="24"/>
        </w:rPr>
        <w:t>In this chart, t</w:t>
      </w:r>
      <w:r w:rsidRPr="00846818">
        <w:rPr>
          <w:rFonts w:ascii="Times New Roman" w:hAnsi="Times New Roman" w:cs="Times New Roman"/>
          <w:sz w:val="24"/>
          <w:szCs w:val="24"/>
        </w:rPr>
        <w:t>he stock's closing price, a key indicator of daily market sentiment, transformed from stagnant to highly volatile and trending upwards from late 2019, with recent closes hitting new statistical highs.</w:t>
      </w:r>
    </w:p>
    <w:p w14:paraId="13E45E86" w14:textId="77777777" w:rsidR="00846818" w:rsidRDefault="00846818">
      <w:pPr>
        <w:rPr>
          <w:rFonts w:ascii="Times New Roman" w:hAnsi="Times New Roman" w:cs="Times New Roman"/>
          <w:b/>
          <w:bCs/>
          <w:sz w:val="24"/>
          <w:szCs w:val="24"/>
        </w:rPr>
      </w:pPr>
      <w:r>
        <w:rPr>
          <w:rFonts w:ascii="Times New Roman" w:hAnsi="Times New Roman" w:cs="Times New Roman"/>
          <w:b/>
          <w:bCs/>
          <w:sz w:val="24"/>
          <w:szCs w:val="24"/>
        </w:rPr>
        <w:br w:type="page"/>
      </w:r>
    </w:p>
    <w:p w14:paraId="059C4C91" w14:textId="640C3315" w:rsidR="00846818" w:rsidRDefault="00846818" w:rsidP="00635778">
      <w:pPr>
        <w:rPr>
          <w:rFonts w:ascii="Times New Roman" w:hAnsi="Times New Roman" w:cs="Times New Roman"/>
          <w:b/>
          <w:bCs/>
          <w:sz w:val="24"/>
          <w:szCs w:val="24"/>
        </w:rPr>
      </w:pPr>
      <w:r w:rsidRPr="00846818">
        <w:rPr>
          <w:rFonts w:ascii="Times New Roman" w:hAnsi="Times New Roman" w:cs="Times New Roman"/>
          <w:b/>
          <w:bCs/>
          <w:sz w:val="24"/>
          <w:szCs w:val="24"/>
        </w:rPr>
        <w:lastRenderedPageBreak/>
        <w:drawing>
          <wp:anchor distT="0" distB="0" distL="114300" distR="114300" simplePos="0" relativeHeight="251670528" behindDoc="0" locked="0" layoutInCell="1" allowOverlap="1" wp14:anchorId="1AF443CB" wp14:editId="60C0BA17">
            <wp:simplePos x="0" y="0"/>
            <wp:positionH relativeFrom="margin">
              <wp:align>right</wp:align>
            </wp:positionH>
            <wp:positionV relativeFrom="paragraph">
              <wp:posOffset>279708</wp:posOffset>
            </wp:positionV>
            <wp:extent cx="5943600" cy="2355215"/>
            <wp:effectExtent l="0" t="0" r="0" b="6985"/>
            <wp:wrapTopAndBottom/>
            <wp:docPr id="987917482" name="Picture 1" descr="A graph with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17482" name="Picture 1" descr="A graph with a lin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55215"/>
                    </a:xfrm>
                    <a:prstGeom prst="rect">
                      <a:avLst/>
                    </a:prstGeom>
                  </pic:spPr>
                </pic:pic>
              </a:graphicData>
            </a:graphic>
          </wp:anchor>
        </w:drawing>
      </w:r>
    </w:p>
    <w:p w14:paraId="64F4A67F" w14:textId="77777777" w:rsidR="00846818" w:rsidRDefault="00846818">
      <w:pPr>
        <w:rPr>
          <w:rFonts w:ascii="Times New Roman" w:hAnsi="Times New Roman" w:cs="Times New Roman"/>
          <w:sz w:val="24"/>
          <w:szCs w:val="24"/>
        </w:rPr>
      </w:pPr>
      <w:r w:rsidRPr="00846818">
        <w:rPr>
          <w:rFonts w:ascii="Times New Roman" w:hAnsi="Times New Roman" w:cs="Times New Roman"/>
          <w:sz w:val="24"/>
          <w:szCs w:val="24"/>
        </w:rPr>
        <w:t>In this chart, T</w:t>
      </w:r>
      <w:r w:rsidRPr="00846818">
        <w:rPr>
          <w:rFonts w:ascii="Times New Roman" w:hAnsi="Times New Roman" w:cs="Times New Roman"/>
          <w:sz w:val="24"/>
          <w:szCs w:val="24"/>
        </w:rPr>
        <w:t>esla's market valuation underwent a fundamental, explosive shift starting in late 2019, moving from a static period to sustained high growth, with specific peak periods identified as statistical outliers.</w:t>
      </w:r>
    </w:p>
    <w:p w14:paraId="6E137884" w14:textId="77777777" w:rsidR="00846818" w:rsidRDefault="00846818">
      <w:pPr>
        <w:rPr>
          <w:rFonts w:ascii="Times New Roman" w:hAnsi="Times New Roman" w:cs="Times New Roman"/>
          <w:sz w:val="24"/>
          <w:szCs w:val="24"/>
        </w:rPr>
      </w:pPr>
    </w:p>
    <w:p w14:paraId="0B8D2EB1" w14:textId="51782EE7" w:rsidR="00846818" w:rsidRPr="00846818" w:rsidRDefault="00846818" w:rsidP="00846818">
      <w:pPr>
        <w:rPr>
          <w:rFonts w:ascii="Times New Roman" w:hAnsi="Times New Roman" w:cs="Times New Roman"/>
          <w:sz w:val="24"/>
          <w:szCs w:val="24"/>
        </w:rPr>
      </w:pPr>
      <w:r w:rsidRPr="00846818">
        <w:rPr>
          <w:rFonts w:ascii="Times New Roman" w:hAnsi="Times New Roman" w:cs="Times New Roman"/>
          <w:b/>
          <w:bCs/>
          <w:sz w:val="24"/>
          <w:szCs w:val="24"/>
        </w:rPr>
        <w:drawing>
          <wp:anchor distT="0" distB="0" distL="114300" distR="114300" simplePos="0" relativeHeight="251681792" behindDoc="0" locked="0" layoutInCell="1" allowOverlap="1" wp14:anchorId="25C6B026" wp14:editId="10D544E5">
            <wp:simplePos x="0" y="0"/>
            <wp:positionH relativeFrom="column">
              <wp:posOffset>0</wp:posOffset>
            </wp:positionH>
            <wp:positionV relativeFrom="paragraph">
              <wp:posOffset>289560</wp:posOffset>
            </wp:positionV>
            <wp:extent cx="5943600" cy="2353310"/>
            <wp:effectExtent l="0" t="0" r="0" b="8890"/>
            <wp:wrapTopAndBottom/>
            <wp:docPr id="1021040636" name="Picture 1" descr="A graph with red dots and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16305" name="Picture 1" descr="A graph with red dots and blue line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anchor>
        </w:drawing>
      </w:r>
      <w:r>
        <w:rPr>
          <w:rFonts w:ascii="Times New Roman" w:hAnsi="Times New Roman" w:cs="Times New Roman"/>
          <w:b/>
          <w:bCs/>
          <w:sz w:val="24"/>
          <w:szCs w:val="24"/>
        </w:rPr>
        <w:tab/>
      </w:r>
    </w:p>
    <w:p w14:paraId="3AACCC6C" w14:textId="77777777" w:rsidR="00846818" w:rsidRDefault="00846818">
      <w:pPr>
        <w:rPr>
          <w:rFonts w:ascii="Times New Roman" w:hAnsi="Times New Roman" w:cs="Times New Roman"/>
          <w:sz w:val="24"/>
          <w:szCs w:val="24"/>
        </w:rPr>
      </w:pPr>
      <w:r w:rsidRPr="00846818">
        <w:rPr>
          <w:rFonts w:ascii="Times New Roman" w:hAnsi="Times New Roman" w:cs="Times New Roman"/>
          <w:sz w:val="24"/>
          <w:szCs w:val="24"/>
        </w:rPr>
        <w:t xml:space="preserve">In this chart, </w:t>
      </w:r>
      <w:r w:rsidRPr="00846818">
        <w:rPr>
          <w:rFonts w:ascii="Times New Roman" w:hAnsi="Times New Roman" w:cs="Times New Roman"/>
          <w:sz w:val="24"/>
          <w:szCs w:val="24"/>
        </w:rPr>
        <w:t>Trading activity and market liquidity dramatically surged from late 2019, consistently remaining at significantly higher levels than early years, indicating a sustained increase in investor interest.</w:t>
      </w:r>
    </w:p>
    <w:p w14:paraId="60A9AE63" w14:textId="2F3FB919" w:rsidR="00846818" w:rsidRDefault="00846818">
      <w:pPr>
        <w:rPr>
          <w:rFonts w:ascii="Times New Roman" w:hAnsi="Times New Roman" w:cs="Times New Roman"/>
          <w:sz w:val="24"/>
          <w:szCs w:val="24"/>
        </w:rPr>
      </w:pPr>
      <w:r w:rsidRPr="00846818">
        <w:rPr>
          <w:rFonts w:ascii="Times New Roman" w:hAnsi="Times New Roman" w:cs="Times New Roman"/>
          <w:sz w:val="24"/>
          <w:szCs w:val="24"/>
        </w:rPr>
        <w:br w:type="page"/>
      </w:r>
      <w:r w:rsidRPr="00846818">
        <w:rPr>
          <w:rFonts w:ascii="Times New Roman" w:hAnsi="Times New Roman" w:cs="Times New Roman"/>
          <w:sz w:val="24"/>
          <w:szCs w:val="24"/>
        </w:rPr>
        <w:lastRenderedPageBreak/>
        <w:drawing>
          <wp:inline distT="0" distB="0" distL="0" distR="0" wp14:anchorId="27ADC40E" wp14:editId="18026740">
            <wp:extent cx="5943600" cy="3545840"/>
            <wp:effectExtent l="0" t="0" r="0" b="0"/>
            <wp:docPr id="17570957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95793" name="Picture 1" descr="A graph of a graph&#10;&#10;AI-generated content may be incorrect."/>
                    <pic:cNvPicPr/>
                  </pic:nvPicPr>
                  <pic:blipFill>
                    <a:blip r:embed="rId22"/>
                    <a:stretch>
                      <a:fillRect/>
                    </a:stretch>
                  </pic:blipFill>
                  <pic:spPr>
                    <a:xfrm>
                      <a:off x="0" y="0"/>
                      <a:ext cx="5943600" cy="3545840"/>
                    </a:xfrm>
                    <a:prstGeom prst="rect">
                      <a:avLst/>
                    </a:prstGeom>
                  </pic:spPr>
                </pic:pic>
              </a:graphicData>
            </a:graphic>
          </wp:inline>
        </w:drawing>
      </w:r>
    </w:p>
    <w:p w14:paraId="5E8448B2" w14:textId="77777777" w:rsidR="00846818" w:rsidRDefault="00846818">
      <w:pPr>
        <w:rPr>
          <w:rFonts w:ascii="Times New Roman" w:hAnsi="Times New Roman" w:cs="Times New Roman"/>
          <w:sz w:val="24"/>
          <w:szCs w:val="24"/>
        </w:rPr>
      </w:pPr>
    </w:p>
    <w:p w14:paraId="55C9CEFA" w14:textId="0AAC31F5" w:rsidR="00846818" w:rsidRPr="00846818" w:rsidRDefault="00846818" w:rsidP="00635778">
      <w:pPr>
        <w:rPr>
          <w:rFonts w:ascii="Times New Roman" w:hAnsi="Times New Roman" w:cs="Times New Roman"/>
          <w:b/>
          <w:bCs/>
          <w:sz w:val="24"/>
          <w:szCs w:val="24"/>
        </w:rPr>
      </w:pPr>
      <w:r>
        <w:rPr>
          <w:rFonts w:ascii="Times New Roman" w:hAnsi="Times New Roman" w:cs="Times New Roman"/>
          <w:sz w:val="24"/>
          <w:szCs w:val="24"/>
        </w:rPr>
        <w:t>In this chat,</w:t>
      </w:r>
      <w:r w:rsidRPr="00846818">
        <w:rPr>
          <w:b/>
          <w:bCs/>
        </w:rPr>
        <w:t xml:space="preserve"> </w:t>
      </w:r>
      <w:r>
        <w:rPr>
          <w:rFonts w:ascii="Times New Roman" w:hAnsi="Times New Roman" w:cs="Times New Roman"/>
          <w:sz w:val="24"/>
          <w:szCs w:val="24"/>
        </w:rPr>
        <w:t>the</w:t>
      </w:r>
      <w:r w:rsidRPr="00846818">
        <w:rPr>
          <w:rFonts w:ascii="Times New Roman" w:hAnsi="Times New Roman" w:cs="Times New Roman"/>
          <w:sz w:val="24"/>
          <w:szCs w:val="24"/>
        </w:rPr>
        <w:t xml:space="preserve"> distribution of daily trading volumes fundamentally changed post-2019, showing a disproportionate number of extremely high-volume trading days that statistically stand out as outliers, indicative of a new, highly active trading environment.</w:t>
      </w:r>
      <w:r>
        <w:rPr>
          <w:rFonts w:ascii="Times New Roman" w:hAnsi="Times New Roman" w:cs="Times New Roman"/>
          <w:sz w:val="24"/>
          <w:szCs w:val="24"/>
        </w:rPr>
        <w:br w:type="page"/>
      </w:r>
    </w:p>
    <w:p w14:paraId="5B94DA75" w14:textId="6F799182"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lastRenderedPageBreak/>
        <w:t>Feature Engineering</w:t>
      </w:r>
    </w:p>
    <w:p w14:paraId="30059DAE" w14:textId="77777777" w:rsidR="00846818" w:rsidRPr="00846818" w:rsidRDefault="00846818" w:rsidP="00846818">
      <w:pPr>
        <w:numPr>
          <w:ilvl w:val="0"/>
          <w:numId w:val="26"/>
        </w:numPr>
        <w:rPr>
          <w:rFonts w:ascii="Times New Roman" w:hAnsi="Times New Roman" w:cs="Times New Roman"/>
          <w:b/>
          <w:bCs/>
          <w:sz w:val="24"/>
          <w:szCs w:val="24"/>
        </w:rPr>
      </w:pPr>
      <w:r w:rsidRPr="00846818">
        <w:rPr>
          <w:rFonts w:ascii="Times New Roman" w:hAnsi="Times New Roman" w:cs="Times New Roman"/>
          <w:b/>
          <w:bCs/>
          <w:sz w:val="24"/>
          <w:szCs w:val="24"/>
        </w:rPr>
        <w:t>Technical Indicators:</w:t>
      </w:r>
    </w:p>
    <w:p w14:paraId="627EF513" w14:textId="77777777" w:rsidR="00846818" w:rsidRPr="00846818" w:rsidRDefault="00846818" w:rsidP="00846818">
      <w:pPr>
        <w:numPr>
          <w:ilvl w:val="1"/>
          <w:numId w:val="26"/>
        </w:numPr>
        <w:rPr>
          <w:rFonts w:ascii="Times New Roman" w:hAnsi="Times New Roman" w:cs="Times New Roman"/>
          <w:sz w:val="24"/>
          <w:szCs w:val="24"/>
        </w:rPr>
      </w:pPr>
      <w:r w:rsidRPr="00846818">
        <w:rPr>
          <w:rFonts w:ascii="Times New Roman" w:hAnsi="Times New Roman" w:cs="Times New Roman"/>
          <w:sz w:val="24"/>
          <w:szCs w:val="24"/>
        </w:rPr>
        <w:t>Simple Moving Average (SMA_10)</w:t>
      </w:r>
    </w:p>
    <w:p w14:paraId="3B8CC414" w14:textId="77777777" w:rsidR="00846818" w:rsidRPr="00846818" w:rsidRDefault="00846818" w:rsidP="00846818">
      <w:pPr>
        <w:numPr>
          <w:ilvl w:val="1"/>
          <w:numId w:val="26"/>
        </w:numPr>
        <w:rPr>
          <w:rFonts w:ascii="Times New Roman" w:hAnsi="Times New Roman" w:cs="Times New Roman"/>
          <w:sz w:val="24"/>
          <w:szCs w:val="24"/>
        </w:rPr>
      </w:pPr>
      <w:r w:rsidRPr="00846818">
        <w:rPr>
          <w:rFonts w:ascii="Times New Roman" w:hAnsi="Times New Roman" w:cs="Times New Roman"/>
          <w:sz w:val="24"/>
          <w:szCs w:val="24"/>
        </w:rPr>
        <w:t>Exponential Moving Average (EMA_10)</w:t>
      </w:r>
    </w:p>
    <w:p w14:paraId="224AF581" w14:textId="77777777" w:rsidR="00846818" w:rsidRPr="00846818" w:rsidRDefault="00846818" w:rsidP="00846818">
      <w:pPr>
        <w:numPr>
          <w:ilvl w:val="1"/>
          <w:numId w:val="26"/>
        </w:numPr>
        <w:rPr>
          <w:rFonts w:ascii="Times New Roman" w:hAnsi="Times New Roman" w:cs="Times New Roman"/>
          <w:sz w:val="24"/>
          <w:szCs w:val="24"/>
        </w:rPr>
      </w:pPr>
      <w:r w:rsidRPr="00846818">
        <w:rPr>
          <w:rFonts w:ascii="Times New Roman" w:hAnsi="Times New Roman" w:cs="Times New Roman"/>
          <w:sz w:val="24"/>
          <w:szCs w:val="24"/>
        </w:rPr>
        <w:t>Relative Strength Index (RSI)</w:t>
      </w:r>
    </w:p>
    <w:p w14:paraId="30B91F38" w14:textId="77777777" w:rsidR="00846818" w:rsidRPr="00846818" w:rsidRDefault="00846818" w:rsidP="00846818">
      <w:pPr>
        <w:numPr>
          <w:ilvl w:val="1"/>
          <w:numId w:val="26"/>
        </w:numPr>
        <w:rPr>
          <w:rFonts w:ascii="Times New Roman" w:hAnsi="Times New Roman" w:cs="Times New Roman"/>
          <w:sz w:val="24"/>
          <w:szCs w:val="24"/>
        </w:rPr>
      </w:pPr>
      <w:r w:rsidRPr="00846818">
        <w:rPr>
          <w:rFonts w:ascii="Times New Roman" w:hAnsi="Times New Roman" w:cs="Times New Roman"/>
          <w:sz w:val="24"/>
          <w:szCs w:val="24"/>
        </w:rPr>
        <w:t>MACD, MACD Signal, MACD Diff</w:t>
      </w:r>
    </w:p>
    <w:p w14:paraId="48EF7A84" w14:textId="77777777" w:rsidR="00846818" w:rsidRPr="00846818" w:rsidRDefault="00846818" w:rsidP="00846818">
      <w:pPr>
        <w:numPr>
          <w:ilvl w:val="0"/>
          <w:numId w:val="26"/>
        </w:numPr>
        <w:rPr>
          <w:rFonts w:ascii="Times New Roman" w:hAnsi="Times New Roman" w:cs="Times New Roman"/>
          <w:b/>
          <w:bCs/>
          <w:sz w:val="24"/>
          <w:szCs w:val="24"/>
        </w:rPr>
      </w:pPr>
      <w:r w:rsidRPr="00846818">
        <w:rPr>
          <w:rFonts w:ascii="Times New Roman" w:hAnsi="Times New Roman" w:cs="Times New Roman"/>
          <w:b/>
          <w:bCs/>
          <w:sz w:val="24"/>
          <w:szCs w:val="24"/>
        </w:rPr>
        <w:t>Rolling Statistics:</w:t>
      </w:r>
    </w:p>
    <w:p w14:paraId="263BE542" w14:textId="77777777" w:rsidR="00846818" w:rsidRPr="00846818" w:rsidRDefault="00846818" w:rsidP="00846818">
      <w:pPr>
        <w:numPr>
          <w:ilvl w:val="1"/>
          <w:numId w:val="26"/>
        </w:numPr>
        <w:rPr>
          <w:rFonts w:ascii="Times New Roman" w:hAnsi="Times New Roman" w:cs="Times New Roman"/>
          <w:sz w:val="24"/>
          <w:szCs w:val="24"/>
        </w:rPr>
      </w:pPr>
      <w:r w:rsidRPr="00846818">
        <w:rPr>
          <w:rFonts w:ascii="Times New Roman" w:hAnsi="Times New Roman" w:cs="Times New Roman"/>
          <w:sz w:val="24"/>
          <w:szCs w:val="24"/>
        </w:rPr>
        <w:t>Rolling Mean (5-day), Rolling Standard Deviation (5-day)</w:t>
      </w:r>
    </w:p>
    <w:p w14:paraId="62D6DD81" w14:textId="77777777" w:rsidR="00846818" w:rsidRPr="00846818" w:rsidRDefault="00846818" w:rsidP="00846818">
      <w:pPr>
        <w:numPr>
          <w:ilvl w:val="0"/>
          <w:numId w:val="26"/>
        </w:numPr>
        <w:rPr>
          <w:rFonts w:ascii="Times New Roman" w:hAnsi="Times New Roman" w:cs="Times New Roman"/>
          <w:b/>
          <w:bCs/>
          <w:sz w:val="24"/>
          <w:szCs w:val="24"/>
        </w:rPr>
      </w:pPr>
      <w:r w:rsidRPr="00846818">
        <w:rPr>
          <w:rFonts w:ascii="Times New Roman" w:hAnsi="Times New Roman" w:cs="Times New Roman"/>
          <w:b/>
          <w:bCs/>
          <w:sz w:val="24"/>
          <w:szCs w:val="24"/>
        </w:rPr>
        <w:t>Lag Features:</w:t>
      </w:r>
    </w:p>
    <w:p w14:paraId="67FC9778" w14:textId="77777777" w:rsidR="00846818" w:rsidRPr="00846818" w:rsidRDefault="00846818" w:rsidP="00846818">
      <w:pPr>
        <w:numPr>
          <w:ilvl w:val="1"/>
          <w:numId w:val="26"/>
        </w:numPr>
        <w:rPr>
          <w:rFonts w:ascii="Times New Roman" w:hAnsi="Times New Roman" w:cs="Times New Roman"/>
          <w:sz w:val="24"/>
          <w:szCs w:val="24"/>
        </w:rPr>
      </w:pPr>
      <w:r w:rsidRPr="00846818">
        <w:rPr>
          <w:rFonts w:ascii="Times New Roman" w:hAnsi="Times New Roman" w:cs="Times New Roman"/>
          <w:sz w:val="24"/>
          <w:szCs w:val="24"/>
        </w:rPr>
        <w:t>Previous day’s close (Close_lag1)</w:t>
      </w:r>
    </w:p>
    <w:p w14:paraId="604BCF3A" w14:textId="77777777" w:rsidR="00846818" w:rsidRPr="00846818" w:rsidRDefault="00846818" w:rsidP="00846818">
      <w:pPr>
        <w:numPr>
          <w:ilvl w:val="0"/>
          <w:numId w:val="26"/>
        </w:numPr>
        <w:rPr>
          <w:rFonts w:ascii="Times New Roman" w:hAnsi="Times New Roman" w:cs="Times New Roman"/>
          <w:b/>
          <w:bCs/>
          <w:sz w:val="24"/>
          <w:szCs w:val="24"/>
        </w:rPr>
      </w:pPr>
      <w:r w:rsidRPr="00846818">
        <w:rPr>
          <w:rFonts w:ascii="Times New Roman" w:hAnsi="Times New Roman" w:cs="Times New Roman"/>
          <w:b/>
          <w:bCs/>
          <w:sz w:val="24"/>
          <w:szCs w:val="24"/>
        </w:rPr>
        <w:t>Date-Based Features:</w:t>
      </w:r>
    </w:p>
    <w:p w14:paraId="5759CED8" w14:textId="77777777" w:rsidR="00846818" w:rsidRPr="00846818" w:rsidRDefault="00846818" w:rsidP="00846818">
      <w:pPr>
        <w:numPr>
          <w:ilvl w:val="1"/>
          <w:numId w:val="26"/>
        </w:numPr>
        <w:rPr>
          <w:rFonts w:ascii="Times New Roman" w:hAnsi="Times New Roman" w:cs="Times New Roman"/>
          <w:sz w:val="24"/>
          <w:szCs w:val="24"/>
        </w:rPr>
      </w:pPr>
      <w:r w:rsidRPr="00846818">
        <w:rPr>
          <w:rFonts w:ascii="Times New Roman" w:hAnsi="Times New Roman" w:cs="Times New Roman"/>
          <w:sz w:val="24"/>
          <w:szCs w:val="24"/>
        </w:rPr>
        <w:t>Day of the week</w:t>
      </w:r>
    </w:p>
    <w:p w14:paraId="2B610817" w14:textId="5F1897A4" w:rsidR="00846818" w:rsidRPr="00846818" w:rsidRDefault="00846818" w:rsidP="00846818">
      <w:pPr>
        <w:numPr>
          <w:ilvl w:val="1"/>
          <w:numId w:val="26"/>
        </w:numPr>
        <w:rPr>
          <w:rFonts w:ascii="Times New Roman" w:hAnsi="Times New Roman" w:cs="Times New Roman"/>
          <w:sz w:val="24"/>
          <w:szCs w:val="24"/>
        </w:rPr>
      </w:pPr>
      <w:r w:rsidRPr="00846818">
        <w:rPr>
          <w:rFonts w:ascii="Times New Roman" w:hAnsi="Times New Roman" w:cs="Times New Roman"/>
          <w:sz w:val="24"/>
          <w:szCs w:val="24"/>
        </w:rPr>
        <w:t>Month</w:t>
      </w:r>
    </w:p>
    <w:p w14:paraId="4480291B" w14:textId="4DE3A61A" w:rsidR="00846818" w:rsidRPr="00846818" w:rsidRDefault="00846818" w:rsidP="00846818">
      <w:pPr>
        <w:numPr>
          <w:ilvl w:val="0"/>
          <w:numId w:val="26"/>
        </w:numPr>
        <w:rPr>
          <w:rFonts w:ascii="Times New Roman" w:hAnsi="Times New Roman" w:cs="Times New Roman"/>
          <w:b/>
          <w:bCs/>
          <w:sz w:val="24"/>
          <w:szCs w:val="24"/>
        </w:rPr>
      </w:pPr>
      <w:proofErr w:type="spellStart"/>
      <w:r w:rsidRPr="00846818">
        <w:rPr>
          <w:rFonts w:ascii="Times New Roman" w:hAnsi="Times New Roman" w:cs="Times New Roman"/>
          <w:b/>
          <w:bCs/>
          <w:sz w:val="24"/>
          <w:szCs w:val="24"/>
        </w:rPr>
        <w:t>NaN</w:t>
      </w:r>
      <w:proofErr w:type="spellEnd"/>
      <w:r w:rsidRPr="00846818">
        <w:rPr>
          <w:rFonts w:ascii="Times New Roman" w:hAnsi="Times New Roman" w:cs="Times New Roman"/>
          <w:b/>
          <w:bCs/>
          <w:sz w:val="24"/>
          <w:szCs w:val="24"/>
        </w:rPr>
        <w:t xml:space="preserve"> values from indicator generation were removed.</w:t>
      </w:r>
    </w:p>
    <w:p w14:paraId="21D2F325" w14:textId="39372B13" w:rsidR="00846818" w:rsidRPr="00846818" w:rsidRDefault="00846818" w:rsidP="00846818">
      <w:pPr>
        <w:rPr>
          <w:rFonts w:ascii="Times New Roman" w:hAnsi="Times New Roman" w:cs="Times New Roman"/>
          <w:b/>
          <w:bCs/>
          <w:sz w:val="24"/>
          <w:szCs w:val="24"/>
        </w:rPr>
      </w:pPr>
    </w:p>
    <w:p w14:paraId="71EA6BED" w14:textId="12486191"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Model Selection Rationale</w:t>
      </w:r>
    </w:p>
    <w:p w14:paraId="493B54C3" w14:textId="3487C7DD" w:rsidR="00846818" w:rsidRPr="00846818" w:rsidRDefault="00846818" w:rsidP="00846818">
      <w:pPr>
        <w:numPr>
          <w:ilvl w:val="0"/>
          <w:numId w:val="27"/>
        </w:numPr>
        <w:rPr>
          <w:rFonts w:ascii="Times New Roman" w:hAnsi="Times New Roman" w:cs="Times New Roman"/>
          <w:sz w:val="24"/>
          <w:szCs w:val="24"/>
        </w:rPr>
      </w:pPr>
      <w:r w:rsidRPr="00846818">
        <w:rPr>
          <w:rFonts w:ascii="Times New Roman" w:hAnsi="Times New Roman" w:cs="Times New Roman"/>
          <w:sz w:val="24"/>
          <w:szCs w:val="24"/>
        </w:rPr>
        <w:t>Problem Type: Binary Classification</w:t>
      </w:r>
    </w:p>
    <w:p w14:paraId="0C528966" w14:textId="190055DC" w:rsidR="00846818" w:rsidRPr="00846818" w:rsidRDefault="00846818" w:rsidP="00846818">
      <w:pPr>
        <w:numPr>
          <w:ilvl w:val="0"/>
          <w:numId w:val="27"/>
        </w:numPr>
        <w:rPr>
          <w:rFonts w:ascii="Times New Roman" w:hAnsi="Times New Roman" w:cs="Times New Roman"/>
          <w:sz w:val="24"/>
          <w:szCs w:val="24"/>
        </w:rPr>
      </w:pPr>
      <w:r w:rsidRPr="00846818">
        <w:rPr>
          <w:rFonts w:ascii="Times New Roman" w:hAnsi="Times New Roman" w:cs="Times New Roman"/>
          <w:sz w:val="24"/>
          <w:szCs w:val="24"/>
        </w:rPr>
        <w:t>Target Variable: Will the stock go up tomorrow?</w:t>
      </w:r>
    </w:p>
    <w:p w14:paraId="1614F497" w14:textId="3CEA8607" w:rsidR="00846818" w:rsidRPr="00846818" w:rsidRDefault="00846818" w:rsidP="00846818">
      <w:pPr>
        <w:ind w:left="720"/>
        <w:rPr>
          <w:rFonts w:ascii="Times New Roman" w:hAnsi="Times New Roman" w:cs="Times New Roman"/>
          <w:sz w:val="24"/>
          <w:szCs w:val="24"/>
        </w:rPr>
      </w:pPr>
      <w:proofErr w:type="spellStart"/>
      <w:r w:rsidRPr="00846818">
        <w:rPr>
          <w:rFonts w:ascii="Times New Roman" w:hAnsi="Times New Roman" w:cs="Times New Roman"/>
          <w:sz w:val="24"/>
          <w:szCs w:val="24"/>
        </w:rPr>
        <w:t>df</w:t>
      </w:r>
      <w:proofErr w:type="spellEnd"/>
      <w:r w:rsidRPr="00846818">
        <w:rPr>
          <w:rFonts w:ascii="Times New Roman" w:hAnsi="Times New Roman" w:cs="Times New Roman"/>
          <w:sz w:val="24"/>
          <w:szCs w:val="24"/>
        </w:rPr>
        <w:t>['Target'] = (</w:t>
      </w:r>
      <w:proofErr w:type="spellStart"/>
      <w:r w:rsidRPr="00846818">
        <w:rPr>
          <w:rFonts w:ascii="Times New Roman" w:hAnsi="Times New Roman" w:cs="Times New Roman"/>
          <w:sz w:val="24"/>
          <w:szCs w:val="24"/>
        </w:rPr>
        <w:t>df</w:t>
      </w:r>
      <w:proofErr w:type="spellEnd"/>
      <w:r w:rsidRPr="00846818">
        <w:rPr>
          <w:rFonts w:ascii="Times New Roman" w:hAnsi="Times New Roman" w:cs="Times New Roman"/>
          <w:sz w:val="24"/>
          <w:szCs w:val="24"/>
        </w:rPr>
        <w:t>['Close'</w:t>
      </w:r>
      <w:proofErr w:type="gramStart"/>
      <w:r w:rsidRPr="00846818">
        <w:rPr>
          <w:rFonts w:ascii="Times New Roman" w:hAnsi="Times New Roman" w:cs="Times New Roman"/>
          <w:sz w:val="24"/>
          <w:szCs w:val="24"/>
        </w:rPr>
        <w:t>].shift</w:t>
      </w:r>
      <w:proofErr w:type="gramEnd"/>
      <w:r w:rsidRPr="00846818">
        <w:rPr>
          <w:rFonts w:ascii="Times New Roman" w:hAnsi="Times New Roman" w:cs="Times New Roman"/>
          <w:sz w:val="24"/>
          <w:szCs w:val="24"/>
        </w:rPr>
        <w:t xml:space="preserve">(-1) &gt; </w:t>
      </w:r>
      <w:proofErr w:type="spellStart"/>
      <w:r w:rsidRPr="00846818">
        <w:rPr>
          <w:rFonts w:ascii="Times New Roman" w:hAnsi="Times New Roman" w:cs="Times New Roman"/>
          <w:sz w:val="24"/>
          <w:szCs w:val="24"/>
        </w:rPr>
        <w:t>df</w:t>
      </w:r>
      <w:proofErr w:type="spellEnd"/>
      <w:r w:rsidRPr="00846818">
        <w:rPr>
          <w:rFonts w:ascii="Times New Roman" w:hAnsi="Times New Roman" w:cs="Times New Roman"/>
          <w:sz w:val="24"/>
          <w:szCs w:val="24"/>
        </w:rPr>
        <w:t>['Close']</w:t>
      </w:r>
      <w:proofErr w:type="gramStart"/>
      <w:r w:rsidRPr="00846818">
        <w:rPr>
          <w:rFonts w:ascii="Times New Roman" w:hAnsi="Times New Roman" w:cs="Times New Roman"/>
          <w:sz w:val="24"/>
          <w:szCs w:val="24"/>
        </w:rPr>
        <w:t>).</w:t>
      </w:r>
      <w:proofErr w:type="spellStart"/>
      <w:r w:rsidRPr="00846818">
        <w:rPr>
          <w:rFonts w:ascii="Times New Roman" w:hAnsi="Times New Roman" w:cs="Times New Roman"/>
          <w:sz w:val="24"/>
          <w:szCs w:val="24"/>
        </w:rPr>
        <w:t>astype</w:t>
      </w:r>
      <w:proofErr w:type="spellEnd"/>
      <w:proofErr w:type="gramEnd"/>
      <w:r w:rsidRPr="00846818">
        <w:rPr>
          <w:rFonts w:ascii="Times New Roman" w:hAnsi="Times New Roman" w:cs="Times New Roman"/>
          <w:sz w:val="24"/>
          <w:szCs w:val="24"/>
        </w:rPr>
        <w:t>(int)</w:t>
      </w:r>
    </w:p>
    <w:p w14:paraId="14122E9D" w14:textId="77777777" w:rsidR="00846818" w:rsidRPr="00846818" w:rsidRDefault="00846818" w:rsidP="00846818">
      <w:pPr>
        <w:ind w:left="720"/>
        <w:rPr>
          <w:rFonts w:ascii="Times New Roman" w:hAnsi="Times New Roman" w:cs="Times New Roman"/>
          <w:b/>
          <w:bCs/>
          <w:sz w:val="24"/>
          <w:szCs w:val="24"/>
        </w:rPr>
      </w:pPr>
    </w:p>
    <w:p w14:paraId="380B6C88" w14:textId="3899B77E" w:rsidR="00846818" w:rsidRPr="00846818" w:rsidRDefault="00846818" w:rsidP="00846818">
      <w:pPr>
        <w:pStyle w:val="ListParagraph"/>
        <w:numPr>
          <w:ilvl w:val="0"/>
          <w:numId w:val="27"/>
        </w:numPr>
        <w:rPr>
          <w:rFonts w:ascii="Times New Roman" w:hAnsi="Times New Roman" w:cs="Times New Roman"/>
          <w:b/>
          <w:bCs/>
          <w:sz w:val="24"/>
          <w:szCs w:val="24"/>
        </w:rPr>
      </w:pPr>
      <w:r w:rsidRPr="00846818">
        <w:rPr>
          <w:rFonts w:ascii="Times New Roman" w:hAnsi="Times New Roman" w:cs="Times New Roman"/>
          <w:b/>
          <w:bCs/>
          <w:sz w:val="24"/>
          <w:szCs w:val="24"/>
        </w:rPr>
        <w:t>Model Chosen: Random Forest Classifier</w:t>
      </w:r>
    </w:p>
    <w:p w14:paraId="0C33CA25" w14:textId="77777777"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 xml:space="preserve">  </w:t>
      </w:r>
      <w:r w:rsidRPr="00846818">
        <w:rPr>
          <w:rFonts w:ascii="Times New Roman" w:hAnsi="Times New Roman" w:cs="Times New Roman"/>
          <w:sz w:val="24"/>
          <w:szCs w:val="24"/>
        </w:rPr>
        <w:t>Handles non-linear relationships</w:t>
      </w:r>
    </w:p>
    <w:p w14:paraId="39DEAA49" w14:textId="150E9183"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 xml:space="preserve">  </w:t>
      </w:r>
      <w:r w:rsidRPr="00846818">
        <w:rPr>
          <w:rFonts w:ascii="Times New Roman" w:hAnsi="Times New Roman" w:cs="Times New Roman"/>
          <w:sz w:val="24"/>
          <w:szCs w:val="24"/>
        </w:rPr>
        <w:t>Provides interpretability through feature importance</w:t>
      </w:r>
    </w:p>
    <w:p w14:paraId="7443A9CF" w14:textId="2E3778E1" w:rsidR="00846818" w:rsidRPr="00846818" w:rsidRDefault="00846818" w:rsidP="00846818">
      <w:pPr>
        <w:ind w:left="720"/>
        <w:rPr>
          <w:rFonts w:ascii="Times New Roman" w:hAnsi="Times New Roman" w:cs="Times New Roman"/>
          <w:b/>
          <w:bCs/>
          <w:sz w:val="24"/>
          <w:szCs w:val="24"/>
        </w:rPr>
      </w:pPr>
    </w:p>
    <w:p w14:paraId="77BD3F96" w14:textId="77777777" w:rsidR="00846818" w:rsidRPr="00846818" w:rsidRDefault="00846818" w:rsidP="00846818">
      <w:pPr>
        <w:pStyle w:val="ListParagraph"/>
        <w:rPr>
          <w:rFonts w:ascii="Times New Roman" w:hAnsi="Times New Roman" w:cs="Times New Roman"/>
          <w:b/>
          <w:bCs/>
          <w:sz w:val="24"/>
          <w:szCs w:val="24"/>
        </w:rPr>
      </w:pPr>
    </w:p>
    <w:p w14:paraId="4B71CC2A" w14:textId="1204B9C3"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Training and Evaluation Results</w:t>
      </w:r>
    </w:p>
    <w:p w14:paraId="67B24A9C" w14:textId="77777777" w:rsidR="00846818" w:rsidRPr="00846818" w:rsidRDefault="00846818" w:rsidP="00846818">
      <w:pPr>
        <w:numPr>
          <w:ilvl w:val="0"/>
          <w:numId w:val="29"/>
        </w:numPr>
        <w:rPr>
          <w:rFonts w:ascii="Times New Roman" w:hAnsi="Times New Roman" w:cs="Times New Roman"/>
          <w:sz w:val="24"/>
          <w:szCs w:val="24"/>
        </w:rPr>
      </w:pPr>
      <w:r w:rsidRPr="00846818">
        <w:rPr>
          <w:rFonts w:ascii="Times New Roman" w:hAnsi="Times New Roman" w:cs="Times New Roman"/>
          <w:sz w:val="24"/>
          <w:szCs w:val="24"/>
        </w:rPr>
        <w:t>Train/Test Split: 80% train, 20% test (time series - no shuffle)</w:t>
      </w:r>
    </w:p>
    <w:p w14:paraId="3DE53D54" w14:textId="77777777" w:rsidR="00846818" w:rsidRPr="00846818" w:rsidRDefault="00846818" w:rsidP="00846818">
      <w:pPr>
        <w:numPr>
          <w:ilvl w:val="0"/>
          <w:numId w:val="29"/>
        </w:numPr>
        <w:rPr>
          <w:rFonts w:ascii="Times New Roman" w:hAnsi="Times New Roman" w:cs="Times New Roman"/>
          <w:sz w:val="24"/>
          <w:szCs w:val="24"/>
        </w:rPr>
      </w:pPr>
      <w:r w:rsidRPr="00846818">
        <w:rPr>
          <w:rFonts w:ascii="Times New Roman" w:hAnsi="Times New Roman" w:cs="Times New Roman"/>
          <w:sz w:val="24"/>
          <w:szCs w:val="24"/>
        </w:rPr>
        <w:t>Metrics Used: Accuracy, ROC-AUC, Confusion Matrix, Classification Report</w:t>
      </w:r>
    </w:p>
    <w:p w14:paraId="1E6EA69F" w14:textId="77777777"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lastRenderedPageBreak/>
        <w:t>Findings:</w:t>
      </w:r>
    </w:p>
    <w:p w14:paraId="15FAD2D8" w14:textId="77777777" w:rsidR="00846818" w:rsidRPr="00846818" w:rsidRDefault="00846818" w:rsidP="00846818">
      <w:pPr>
        <w:numPr>
          <w:ilvl w:val="0"/>
          <w:numId w:val="30"/>
        </w:numPr>
        <w:rPr>
          <w:rFonts w:ascii="Times New Roman" w:hAnsi="Times New Roman" w:cs="Times New Roman"/>
          <w:b/>
          <w:bCs/>
          <w:sz w:val="24"/>
          <w:szCs w:val="24"/>
        </w:rPr>
      </w:pPr>
      <w:r w:rsidRPr="00846818">
        <w:rPr>
          <w:rFonts w:ascii="Times New Roman" w:hAnsi="Times New Roman" w:cs="Times New Roman"/>
          <w:b/>
          <w:bCs/>
          <w:sz w:val="24"/>
          <w:szCs w:val="24"/>
        </w:rPr>
        <w:t>Accuracy: ~53%</w:t>
      </w:r>
    </w:p>
    <w:p w14:paraId="52775AF8" w14:textId="77777777" w:rsidR="00846818" w:rsidRPr="00846818" w:rsidRDefault="00846818" w:rsidP="00846818">
      <w:pPr>
        <w:numPr>
          <w:ilvl w:val="0"/>
          <w:numId w:val="30"/>
        </w:numPr>
        <w:rPr>
          <w:rFonts w:ascii="Times New Roman" w:hAnsi="Times New Roman" w:cs="Times New Roman"/>
          <w:b/>
          <w:bCs/>
          <w:sz w:val="24"/>
          <w:szCs w:val="24"/>
        </w:rPr>
      </w:pPr>
      <w:r w:rsidRPr="00846818">
        <w:rPr>
          <w:rFonts w:ascii="Times New Roman" w:hAnsi="Times New Roman" w:cs="Times New Roman"/>
          <w:b/>
          <w:bCs/>
          <w:sz w:val="24"/>
          <w:szCs w:val="24"/>
        </w:rPr>
        <w:t>ROC AUC: ~0.53</w:t>
      </w:r>
    </w:p>
    <w:p w14:paraId="47E9C644" w14:textId="77777777" w:rsidR="00846818" w:rsidRPr="00846818" w:rsidRDefault="00846818" w:rsidP="00846818">
      <w:pPr>
        <w:numPr>
          <w:ilvl w:val="0"/>
          <w:numId w:val="30"/>
        </w:numPr>
        <w:rPr>
          <w:rFonts w:ascii="Times New Roman" w:hAnsi="Times New Roman" w:cs="Times New Roman"/>
          <w:b/>
          <w:bCs/>
          <w:sz w:val="24"/>
          <w:szCs w:val="24"/>
        </w:rPr>
      </w:pPr>
      <w:r w:rsidRPr="00846818">
        <w:rPr>
          <w:rFonts w:ascii="Times New Roman" w:hAnsi="Times New Roman" w:cs="Times New Roman"/>
          <w:b/>
          <w:bCs/>
          <w:sz w:val="24"/>
          <w:szCs w:val="24"/>
        </w:rPr>
        <w:t>Classification Report:</w:t>
      </w:r>
    </w:p>
    <w:p w14:paraId="6E68074D" w14:textId="77777777" w:rsidR="00846818" w:rsidRPr="00846818" w:rsidRDefault="00846818" w:rsidP="00846818">
      <w:pPr>
        <w:numPr>
          <w:ilvl w:val="1"/>
          <w:numId w:val="30"/>
        </w:numPr>
        <w:rPr>
          <w:rFonts w:ascii="Times New Roman" w:hAnsi="Times New Roman" w:cs="Times New Roman"/>
          <w:sz w:val="24"/>
          <w:szCs w:val="24"/>
        </w:rPr>
      </w:pPr>
      <w:r w:rsidRPr="00846818">
        <w:rPr>
          <w:rFonts w:ascii="Times New Roman" w:hAnsi="Times New Roman" w:cs="Times New Roman"/>
          <w:sz w:val="24"/>
          <w:szCs w:val="24"/>
        </w:rPr>
        <w:t>Precision and recall scores were balanced but low, indicating weak predictive signal.</w:t>
      </w:r>
    </w:p>
    <w:p w14:paraId="27ED04B1" w14:textId="77777777" w:rsidR="00846818" w:rsidRPr="00846818" w:rsidRDefault="00846818" w:rsidP="00846818">
      <w:pPr>
        <w:numPr>
          <w:ilvl w:val="0"/>
          <w:numId w:val="30"/>
        </w:numPr>
        <w:rPr>
          <w:rFonts w:ascii="Times New Roman" w:hAnsi="Times New Roman" w:cs="Times New Roman"/>
          <w:b/>
          <w:bCs/>
          <w:sz w:val="24"/>
          <w:szCs w:val="24"/>
        </w:rPr>
      </w:pPr>
      <w:r w:rsidRPr="00846818">
        <w:rPr>
          <w:rFonts w:ascii="Times New Roman" w:hAnsi="Times New Roman" w:cs="Times New Roman"/>
          <w:b/>
          <w:bCs/>
          <w:sz w:val="24"/>
          <w:szCs w:val="24"/>
        </w:rPr>
        <w:t>Confusion Matrix:</w:t>
      </w:r>
    </w:p>
    <w:p w14:paraId="4AD9CD8C" w14:textId="77777777" w:rsidR="00846818" w:rsidRPr="00846818" w:rsidRDefault="00846818" w:rsidP="00846818">
      <w:pPr>
        <w:numPr>
          <w:ilvl w:val="1"/>
          <w:numId w:val="30"/>
        </w:numPr>
        <w:rPr>
          <w:rFonts w:ascii="Times New Roman" w:hAnsi="Times New Roman" w:cs="Times New Roman"/>
          <w:sz w:val="24"/>
          <w:szCs w:val="24"/>
        </w:rPr>
      </w:pPr>
      <w:r w:rsidRPr="00846818">
        <w:rPr>
          <w:rFonts w:ascii="Times New Roman" w:hAnsi="Times New Roman" w:cs="Times New Roman"/>
          <w:sz w:val="24"/>
          <w:szCs w:val="24"/>
        </w:rPr>
        <w:t>Showed slight bias towards one class (whichever had more observations).</w:t>
      </w:r>
    </w:p>
    <w:p w14:paraId="20AF4622" w14:textId="5A572A3B" w:rsidR="00846818" w:rsidRPr="00846818" w:rsidRDefault="00846818" w:rsidP="00846818">
      <w:pPr>
        <w:rPr>
          <w:rFonts w:ascii="Times New Roman" w:hAnsi="Times New Roman" w:cs="Times New Roman"/>
          <w:b/>
          <w:bCs/>
          <w:sz w:val="24"/>
          <w:szCs w:val="24"/>
        </w:rPr>
      </w:pPr>
    </w:p>
    <w:p w14:paraId="7F224AC2" w14:textId="4B00BB76"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 xml:space="preserve"> Model Interpretation</w:t>
      </w:r>
    </w:p>
    <w:p w14:paraId="619AEE75" w14:textId="77777777" w:rsidR="00846818" w:rsidRPr="00846818" w:rsidRDefault="00846818" w:rsidP="00846818">
      <w:pPr>
        <w:numPr>
          <w:ilvl w:val="0"/>
          <w:numId w:val="31"/>
        </w:numPr>
        <w:rPr>
          <w:rFonts w:ascii="Times New Roman" w:hAnsi="Times New Roman" w:cs="Times New Roman"/>
          <w:sz w:val="24"/>
          <w:szCs w:val="24"/>
        </w:rPr>
      </w:pPr>
      <w:r w:rsidRPr="00846818">
        <w:rPr>
          <w:rFonts w:ascii="Times New Roman" w:hAnsi="Times New Roman" w:cs="Times New Roman"/>
          <w:sz w:val="24"/>
          <w:szCs w:val="24"/>
        </w:rPr>
        <w:t>Top Feature: RSI - suggests overbought/oversold signals may indicate next-day movement.</w:t>
      </w:r>
    </w:p>
    <w:p w14:paraId="0FBAF39F" w14:textId="77777777" w:rsidR="00846818" w:rsidRPr="00846818" w:rsidRDefault="00846818" w:rsidP="00846818">
      <w:pPr>
        <w:numPr>
          <w:ilvl w:val="0"/>
          <w:numId w:val="31"/>
        </w:numPr>
        <w:rPr>
          <w:rFonts w:ascii="Times New Roman" w:hAnsi="Times New Roman" w:cs="Times New Roman"/>
          <w:sz w:val="24"/>
          <w:szCs w:val="24"/>
        </w:rPr>
      </w:pPr>
      <w:r w:rsidRPr="00846818">
        <w:rPr>
          <w:rFonts w:ascii="Times New Roman" w:hAnsi="Times New Roman" w:cs="Times New Roman"/>
          <w:sz w:val="24"/>
          <w:szCs w:val="24"/>
        </w:rPr>
        <w:t>MACD and rolling volatility features also contributed moderately.</w:t>
      </w:r>
    </w:p>
    <w:p w14:paraId="1220CA92" w14:textId="77777777" w:rsidR="00846818" w:rsidRPr="00846818" w:rsidRDefault="00846818" w:rsidP="00846818">
      <w:pPr>
        <w:numPr>
          <w:ilvl w:val="0"/>
          <w:numId w:val="31"/>
        </w:numPr>
        <w:rPr>
          <w:rFonts w:ascii="Times New Roman" w:hAnsi="Times New Roman" w:cs="Times New Roman"/>
          <w:sz w:val="24"/>
          <w:szCs w:val="24"/>
        </w:rPr>
      </w:pPr>
      <w:r w:rsidRPr="00846818">
        <w:rPr>
          <w:rFonts w:ascii="Times New Roman" w:hAnsi="Times New Roman" w:cs="Times New Roman"/>
          <w:sz w:val="24"/>
          <w:szCs w:val="24"/>
        </w:rPr>
        <w:t>Date-based features were least important.</w:t>
      </w:r>
    </w:p>
    <w:p w14:paraId="0F07F22C" w14:textId="77777777" w:rsidR="00846818" w:rsidRPr="00846818" w:rsidRDefault="00846818" w:rsidP="00846818">
      <w:pPr>
        <w:numPr>
          <w:ilvl w:val="0"/>
          <w:numId w:val="31"/>
        </w:numPr>
        <w:rPr>
          <w:rFonts w:ascii="Times New Roman" w:hAnsi="Times New Roman" w:cs="Times New Roman"/>
          <w:sz w:val="24"/>
          <w:szCs w:val="24"/>
        </w:rPr>
      </w:pPr>
      <w:r w:rsidRPr="00846818">
        <w:rPr>
          <w:rFonts w:ascii="Times New Roman" w:hAnsi="Times New Roman" w:cs="Times New Roman"/>
          <w:sz w:val="24"/>
          <w:szCs w:val="24"/>
        </w:rPr>
        <w:t>Feature importance plot confirmed model relied heavily on technical momentum indicators.</w:t>
      </w:r>
    </w:p>
    <w:p w14:paraId="3EE23F20" w14:textId="7624724F" w:rsidR="00846818" w:rsidRPr="00846818" w:rsidRDefault="00846818" w:rsidP="00846818">
      <w:pPr>
        <w:rPr>
          <w:rFonts w:ascii="Times New Roman" w:hAnsi="Times New Roman" w:cs="Times New Roman"/>
          <w:b/>
          <w:bCs/>
          <w:sz w:val="24"/>
          <w:szCs w:val="24"/>
        </w:rPr>
      </w:pPr>
    </w:p>
    <w:p w14:paraId="089C90DC" w14:textId="5A146302"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t xml:space="preserve"> Model Behavior</w:t>
      </w:r>
    </w:p>
    <w:p w14:paraId="796E006A" w14:textId="77777777" w:rsidR="00846818" w:rsidRPr="00846818" w:rsidRDefault="00846818" w:rsidP="00846818">
      <w:pPr>
        <w:numPr>
          <w:ilvl w:val="0"/>
          <w:numId w:val="32"/>
        </w:numPr>
        <w:rPr>
          <w:rFonts w:ascii="Times New Roman" w:hAnsi="Times New Roman" w:cs="Times New Roman"/>
          <w:sz w:val="24"/>
          <w:szCs w:val="24"/>
        </w:rPr>
      </w:pPr>
      <w:r w:rsidRPr="00846818">
        <w:rPr>
          <w:rFonts w:ascii="Times New Roman" w:hAnsi="Times New Roman" w:cs="Times New Roman"/>
          <w:sz w:val="24"/>
          <w:szCs w:val="24"/>
        </w:rPr>
        <w:t>Performance was slightly better than random.</w:t>
      </w:r>
    </w:p>
    <w:p w14:paraId="0C12E111" w14:textId="77777777" w:rsidR="00846818" w:rsidRPr="00846818" w:rsidRDefault="00846818" w:rsidP="00846818">
      <w:pPr>
        <w:numPr>
          <w:ilvl w:val="0"/>
          <w:numId w:val="32"/>
        </w:numPr>
        <w:rPr>
          <w:rFonts w:ascii="Times New Roman" w:hAnsi="Times New Roman" w:cs="Times New Roman"/>
          <w:sz w:val="24"/>
          <w:szCs w:val="24"/>
        </w:rPr>
      </w:pPr>
      <w:r w:rsidRPr="00846818">
        <w:rPr>
          <w:rFonts w:ascii="Times New Roman" w:hAnsi="Times New Roman" w:cs="Times New Roman"/>
          <w:sz w:val="24"/>
          <w:szCs w:val="24"/>
        </w:rPr>
        <w:t>Not overfitting: No large gap between train/test performance.</w:t>
      </w:r>
    </w:p>
    <w:p w14:paraId="4B50F4B5" w14:textId="77777777" w:rsidR="00846818" w:rsidRPr="00846818" w:rsidRDefault="00846818" w:rsidP="00846818">
      <w:pPr>
        <w:numPr>
          <w:ilvl w:val="0"/>
          <w:numId w:val="32"/>
        </w:numPr>
        <w:rPr>
          <w:rFonts w:ascii="Times New Roman" w:hAnsi="Times New Roman" w:cs="Times New Roman"/>
          <w:sz w:val="24"/>
          <w:szCs w:val="24"/>
        </w:rPr>
      </w:pPr>
      <w:r w:rsidRPr="00846818">
        <w:rPr>
          <w:rFonts w:ascii="Times New Roman" w:hAnsi="Times New Roman" w:cs="Times New Roman"/>
          <w:sz w:val="24"/>
          <w:szCs w:val="24"/>
        </w:rPr>
        <w:t>Model is conservative, detecting only strong signals.</w:t>
      </w:r>
    </w:p>
    <w:p w14:paraId="7BC8B20C" w14:textId="77777777" w:rsidR="00846818" w:rsidRPr="00846818" w:rsidRDefault="00846818" w:rsidP="00846818">
      <w:pPr>
        <w:numPr>
          <w:ilvl w:val="0"/>
          <w:numId w:val="32"/>
        </w:numPr>
        <w:rPr>
          <w:rFonts w:ascii="Times New Roman" w:hAnsi="Times New Roman" w:cs="Times New Roman"/>
          <w:sz w:val="24"/>
          <w:szCs w:val="24"/>
        </w:rPr>
      </w:pPr>
      <w:r w:rsidRPr="00846818">
        <w:rPr>
          <w:rFonts w:ascii="Times New Roman" w:hAnsi="Times New Roman" w:cs="Times New Roman"/>
          <w:sz w:val="24"/>
          <w:szCs w:val="24"/>
        </w:rPr>
        <w:t>Likely limited by noise and lack of additional predictive inputs (e.g., sentiment).</w:t>
      </w:r>
    </w:p>
    <w:p w14:paraId="5D635E95" w14:textId="5B272B5A" w:rsidR="00846818" w:rsidRPr="00846818" w:rsidRDefault="00846818" w:rsidP="00846818">
      <w:pPr>
        <w:rPr>
          <w:rFonts w:ascii="Times New Roman" w:hAnsi="Times New Roman" w:cs="Times New Roman"/>
          <w:b/>
          <w:bCs/>
          <w:sz w:val="24"/>
          <w:szCs w:val="24"/>
        </w:rPr>
      </w:pPr>
    </w:p>
    <w:p w14:paraId="48306D72" w14:textId="08B6FD8E"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color w:val="EE0000"/>
          <w:sz w:val="24"/>
          <w:szCs w:val="24"/>
          <w:highlight w:val="yellow"/>
        </w:rPr>
        <w:t>Conclusion</w:t>
      </w:r>
    </w:p>
    <w:p w14:paraId="04E376CC" w14:textId="77777777" w:rsidR="00846818" w:rsidRPr="00846818" w:rsidRDefault="00846818" w:rsidP="00846818">
      <w:pPr>
        <w:numPr>
          <w:ilvl w:val="0"/>
          <w:numId w:val="33"/>
        </w:numPr>
        <w:rPr>
          <w:rFonts w:ascii="Times New Roman" w:hAnsi="Times New Roman" w:cs="Times New Roman"/>
          <w:sz w:val="24"/>
          <w:szCs w:val="24"/>
        </w:rPr>
      </w:pPr>
      <w:r w:rsidRPr="00846818">
        <w:rPr>
          <w:rFonts w:ascii="Times New Roman" w:hAnsi="Times New Roman" w:cs="Times New Roman"/>
          <w:sz w:val="24"/>
          <w:szCs w:val="24"/>
        </w:rPr>
        <w:t xml:space="preserve">Technical indicators provide </w:t>
      </w:r>
      <w:r w:rsidRPr="00846818">
        <w:rPr>
          <w:rFonts w:ascii="Times New Roman" w:hAnsi="Times New Roman" w:cs="Times New Roman"/>
          <w:i/>
          <w:iCs/>
          <w:sz w:val="24"/>
          <w:szCs w:val="24"/>
        </w:rPr>
        <w:t>some</w:t>
      </w:r>
      <w:r w:rsidRPr="00846818">
        <w:rPr>
          <w:rFonts w:ascii="Times New Roman" w:hAnsi="Times New Roman" w:cs="Times New Roman"/>
          <w:sz w:val="24"/>
          <w:szCs w:val="24"/>
        </w:rPr>
        <w:t xml:space="preserve"> predictive value for Tesla’s next-day movement.</w:t>
      </w:r>
    </w:p>
    <w:p w14:paraId="2551356C" w14:textId="4C342996" w:rsidR="00846818" w:rsidRPr="00846818" w:rsidRDefault="00846818" w:rsidP="00846818">
      <w:pPr>
        <w:numPr>
          <w:ilvl w:val="0"/>
          <w:numId w:val="33"/>
        </w:numPr>
        <w:rPr>
          <w:rFonts w:ascii="Times New Roman" w:hAnsi="Times New Roman" w:cs="Times New Roman"/>
          <w:sz w:val="24"/>
          <w:szCs w:val="24"/>
        </w:rPr>
      </w:pPr>
      <w:r w:rsidRPr="00846818">
        <w:rPr>
          <w:rFonts w:ascii="Times New Roman" w:hAnsi="Times New Roman" w:cs="Times New Roman"/>
          <w:sz w:val="24"/>
          <w:szCs w:val="24"/>
        </w:rPr>
        <w:t xml:space="preserve">RSI and MACD were </w:t>
      </w:r>
      <w:r w:rsidRPr="00846818">
        <w:rPr>
          <w:rFonts w:ascii="Times New Roman" w:hAnsi="Times New Roman" w:cs="Times New Roman"/>
          <w:sz w:val="24"/>
          <w:szCs w:val="24"/>
        </w:rPr>
        <w:t xml:space="preserve">the </w:t>
      </w:r>
      <w:r w:rsidRPr="00846818">
        <w:rPr>
          <w:rFonts w:ascii="Times New Roman" w:hAnsi="Times New Roman" w:cs="Times New Roman"/>
          <w:sz w:val="24"/>
          <w:szCs w:val="24"/>
        </w:rPr>
        <w:t>most informative.</w:t>
      </w:r>
    </w:p>
    <w:p w14:paraId="377B2463" w14:textId="77777777" w:rsidR="00846818" w:rsidRPr="00846818" w:rsidRDefault="00846818" w:rsidP="00846818">
      <w:pPr>
        <w:numPr>
          <w:ilvl w:val="0"/>
          <w:numId w:val="33"/>
        </w:numPr>
        <w:rPr>
          <w:rFonts w:ascii="Times New Roman" w:hAnsi="Times New Roman" w:cs="Times New Roman"/>
          <w:sz w:val="24"/>
          <w:szCs w:val="24"/>
        </w:rPr>
      </w:pPr>
      <w:r w:rsidRPr="00846818">
        <w:rPr>
          <w:rFonts w:ascii="Times New Roman" w:hAnsi="Times New Roman" w:cs="Times New Roman"/>
          <w:sz w:val="24"/>
          <w:szCs w:val="24"/>
        </w:rPr>
        <w:t>The classification model was easy to interpret but not highly accurate.</w:t>
      </w:r>
    </w:p>
    <w:p w14:paraId="0A2FADA1" w14:textId="77777777" w:rsidR="00846818" w:rsidRPr="00846818" w:rsidRDefault="00846818" w:rsidP="00846818">
      <w:pPr>
        <w:numPr>
          <w:ilvl w:val="0"/>
          <w:numId w:val="33"/>
        </w:numPr>
        <w:rPr>
          <w:rFonts w:ascii="Times New Roman" w:hAnsi="Times New Roman" w:cs="Times New Roman"/>
          <w:sz w:val="24"/>
          <w:szCs w:val="24"/>
        </w:rPr>
      </w:pPr>
      <w:r w:rsidRPr="00846818">
        <w:rPr>
          <w:rFonts w:ascii="Times New Roman" w:hAnsi="Times New Roman" w:cs="Times New Roman"/>
          <w:sz w:val="24"/>
          <w:szCs w:val="24"/>
        </w:rPr>
        <w:t>Visualization and EDA revealed Tesla’s high volatility and long-term growth trend.</w:t>
      </w:r>
    </w:p>
    <w:p w14:paraId="59023DD7" w14:textId="77777777" w:rsidR="00846818" w:rsidRPr="00846818" w:rsidRDefault="00846818" w:rsidP="00846818">
      <w:pPr>
        <w:rPr>
          <w:rFonts w:ascii="Times New Roman" w:hAnsi="Times New Roman" w:cs="Times New Roman"/>
          <w:b/>
          <w:bCs/>
          <w:sz w:val="24"/>
          <w:szCs w:val="24"/>
        </w:rPr>
      </w:pPr>
    </w:p>
    <w:p w14:paraId="151D69D5" w14:textId="1BC7BF4A" w:rsidR="00846818" w:rsidRPr="00846818" w:rsidRDefault="00846818" w:rsidP="00846818">
      <w:pPr>
        <w:rPr>
          <w:rFonts w:ascii="Times New Roman" w:hAnsi="Times New Roman" w:cs="Times New Roman"/>
          <w:b/>
          <w:bCs/>
          <w:sz w:val="24"/>
          <w:szCs w:val="24"/>
        </w:rPr>
      </w:pPr>
      <w:r w:rsidRPr="00846818">
        <w:rPr>
          <w:rFonts w:ascii="Times New Roman" w:hAnsi="Times New Roman" w:cs="Times New Roman"/>
          <w:b/>
          <w:bCs/>
          <w:sz w:val="24"/>
          <w:szCs w:val="24"/>
        </w:rPr>
        <w:lastRenderedPageBreak/>
        <w:t>Appendix</w:t>
      </w:r>
    </w:p>
    <w:p w14:paraId="2471D5FD" w14:textId="77777777" w:rsidR="00846818" w:rsidRPr="00846818" w:rsidRDefault="00846818" w:rsidP="00846818">
      <w:pPr>
        <w:numPr>
          <w:ilvl w:val="0"/>
          <w:numId w:val="37"/>
        </w:numPr>
        <w:rPr>
          <w:rFonts w:ascii="Times New Roman" w:hAnsi="Times New Roman" w:cs="Times New Roman"/>
          <w:sz w:val="24"/>
          <w:szCs w:val="24"/>
        </w:rPr>
      </w:pPr>
      <w:r w:rsidRPr="00846818">
        <w:rPr>
          <w:rFonts w:ascii="Times New Roman" w:hAnsi="Times New Roman" w:cs="Times New Roman"/>
          <w:sz w:val="24"/>
          <w:szCs w:val="24"/>
        </w:rPr>
        <w:t>Dataset Description (Open, High, Low, Close, Adj Close, Volume)</w:t>
      </w:r>
    </w:p>
    <w:p w14:paraId="3E2B1AEF" w14:textId="77777777" w:rsidR="00846818" w:rsidRPr="00846818" w:rsidRDefault="00846818" w:rsidP="00846818">
      <w:pPr>
        <w:numPr>
          <w:ilvl w:val="0"/>
          <w:numId w:val="37"/>
        </w:numPr>
        <w:rPr>
          <w:rFonts w:ascii="Times New Roman" w:hAnsi="Times New Roman" w:cs="Times New Roman"/>
          <w:sz w:val="24"/>
          <w:szCs w:val="24"/>
        </w:rPr>
      </w:pPr>
      <w:r w:rsidRPr="00846818">
        <w:rPr>
          <w:rFonts w:ascii="Times New Roman" w:hAnsi="Times New Roman" w:cs="Times New Roman"/>
          <w:sz w:val="24"/>
          <w:szCs w:val="24"/>
        </w:rPr>
        <w:t>Outlier Dates: December 2024, January 2025 (extreme price spikes)</w:t>
      </w:r>
    </w:p>
    <w:p w14:paraId="16B51C5E" w14:textId="77777777" w:rsidR="00846818" w:rsidRPr="00846818" w:rsidRDefault="00846818" w:rsidP="00846818">
      <w:pPr>
        <w:numPr>
          <w:ilvl w:val="0"/>
          <w:numId w:val="37"/>
        </w:numPr>
        <w:rPr>
          <w:rFonts w:ascii="Times New Roman" w:hAnsi="Times New Roman" w:cs="Times New Roman"/>
          <w:sz w:val="24"/>
          <w:szCs w:val="24"/>
        </w:rPr>
      </w:pPr>
      <w:r w:rsidRPr="00846818">
        <w:rPr>
          <w:rFonts w:ascii="Times New Roman" w:hAnsi="Times New Roman" w:cs="Times New Roman"/>
          <w:sz w:val="24"/>
          <w:szCs w:val="24"/>
        </w:rPr>
        <w:t xml:space="preserve">Outlier causes: Market news, election events (e.g., Nov 7, </w:t>
      </w:r>
      <w:proofErr w:type="gramStart"/>
      <w:r w:rsidRPr="00846818">
        <w:rPr>
          <w:rFonts w:ascii="Times New Roman" w:hAnsi="Times New Roman" w:cs="Times New Roman"/>
          <w:sz w:val="24"/>
          <w:szCs w:val="24"/>
        </w:rPr>
        <w:t>2024</w:t>
      </w:r>
      <w:proofErr w:type="gramEnd"/>
      <w:r w:rsidRPr="00846818">
        <w:rPr>
          <w:rFonts w:ascii="Times New Roman" w:hAnsi="Times New Roman" w:cs="Times New Roman"/>
          <w:sz w:val="24"/>
          <w:szCs w:val="24"/>
        </w:rPr>
        <w:t xml:space="preserve"> U.S. election)</w:t>
      </w:r>
    </w:p>
    <w:p w14:paraId="3D0DF7F3" w14:textId="77777777" w:rsidR="00846818" w:rsidRPr="00846818" w:rsidRDefault="00846818" w:rsidP="00846818">
      <w:pPr>
        <w:numPr>
          <w:ilvl w:val="0"/>
          <w:numId w:val="37"/>
        </w:numPr>
        <w:rPr>
          <w:rFonts w:ascii="Times New Roman" w:hAnsi="Times New Roman" w:cs="Times New Roman"/>
          <w:sz w:val="24"/>
          <w:szCs w:val="24"/>
        </w:rPr>
      </w:pPr>
      <w:r w:rsidRPr="00846818">
        <w:rPr>
          <w:rFonts w:ascii="Times New Roman" w:hAnsi="Times New Roman" w:cs="Times New Roman"/>
          <w:sz w:val="24"/>
          <w:szCs w:val="24"/>
        </w:rPr>
        <w:t>Charts: Feature Importance, ROC Curve, Confusion Matrix (visuals inserted separately)</w:t>
      </w:r>
    </w:p>
    <w:p w14:paraId="733BECC9" w14:textId="77777777" w:rsidR="00846818" w:rsidRPr="00846818" w:rsidRDefault="00846818" w:rsidP="00846818">
      <w:pPr>
        <w:numPr>
          <w:ilvl w:val="0"/>
          <w:numId w:val="6"/>
        </w:numPr>
        <w:rPr>
          <w:rFonts w:ascii="Times New Roman" w:hAnsi="Times New Roman" w:cs="Times New Roman"/>
          <w:sz w:val="24"/>
          <w:szCs w:val="24"/>
        </w:rPr>
      </w:pPr>
      <w:r w:rsidRPr="00846818">
        <w:rPr>
          <w:rFonts w:ascii="Times New Roman" w:hAnsi="Times New Roman" w:cs="Times New Roman"/>
          <w:sz w:val="24"/>
          <w:szCs w:val="24"/>
        </w:rPr>
        <w:t xml:space="preserve">Distinct Period: </w:t>
      </w:r>
    </w:p>
    <w:p w14:paraId="389A5D4F" w14:textId="6F38DB24"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2010-2019: Period of gradual growth.</w:t>
      </w:r>
    </w:p>
    <w:p w14:paraId="14FA64A3" w14:textId="77777777"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2020-2022: Period of rapid increase.</w:t>
      </w:r>
    </w:p>
    <w:p w14:paraId="64F378E2" w14:textId="77777777" w:rsidR="00846818" w:rsidRPr="00846818" w:rsidRDefault="00846818" w:rsidP="00846818">
      <w:pPr>
        <w:ind w:left="720"/>
        <w:rPr>
          <w:rFonts w:ascii="Times New Roman" w:hAnsi="Times New Roman" w:cs="Times New Roman"/>
          <w:sz w:val="24"/>
          <w:szCs w:val="24"/>
        </w:rPr>
      </w:pPr>
      <w:r w:rsidRPr="00846818">
        <w:rPr>
          <w:rFonts w:ascii="Times New Roman" w:hAnsi="Times New Roman" w:cs="Times New Roman"/>
          <w:sz w:val="24"/>
          <w:szCs w:val="24"/>
        </w:rPr>
        <w:t>2023-2025: Period of continued high prices.</w:t>
      </w:r>
    </w:p>
    <w:p w14:paraId="41926832" w14:textId="6B7174BA" w:rsidR="00846818" w:rsidRPr="00846818" w:rsidRDefault="00846818" w:rsidP="00846818">
      <w:pPr>
        <w:ind w:left="720"/>
        <w:rPr>
          <w:rFonts w:ascii="Times New Roman" w:hAnsi="Times New Roman" w:cs="Times New Roman"/>
          <w:b/>
          <w:bCs/>
          <w:sz w:val="24"/>
          <w:szCs w:val="24"/>
        </w:rPr>
      </w:pPr>
    </w:p>
    <w:p w14:paraId="1E8A803F" w14:textId="77777777" w:rsidR="00846818" w:rsidRPr="00846818" w:rsidRDefault="00846818" w:rsidP="00635778">
      <w:pPr>
        <w:rPr>
          <w:rFonts w:ascii="Times New Roman" w:hAnsi="Times New Roman" w:cs="Times New Roman"/>
          <w:b/>
          <w:bCs/>
          <w:sz w:val="24"/>
          <w:szCs w:val="24"/>
        </w:rPr>
      </w:pPr>
    </w:p>
    <w:p w14:paraId="77436F60" w14:textId="77777777" w:rsidR="00846818" w:rsidRPr="00846818" w:rsidRDefault="00846818" w:rsidP="00635778">
      <w:pPr>
        <w:rPr>
          <w:rFonts w:ascii="Times New Roman" w:hAnsi="Times New Roman" w:cs="Times New Roman"/>
          <w:b/>
          <w:bCs/>
          <w:sz w:val="24"/>
          <w:szCs w:val="24"/>
        </w:rPr>
      </w:pPr>
    </w:p>
    <w:p w14:paraId="4240D2F2" w14:textId="77777777" w:rsidR="00846818" w:rsidRPr="00846818" w:rsidRDefault="00846818" w:rsidP="00635778">
      <w:pPr>
        <w:rPr>
          <w:rFonts w:ascii="Times New Roman" w:hAnsi="Times New Roman" w:cs="Times New Roman"/>
          <w:b/>
          <w:bCs/>
          <w:sz w:val="24"/>
          <w:szCs w:val="24"/>
        </w:rPr>
      </w:pPr>
    </w:p>
    <w:p w14:paraId="56159393" w14:textId="77777777" w:rsidR="00846818" w:rsidRPr="00846818" w:rsidRDefault="00846818" w:rsidP="00635778">
      <w:pPr>
        <w:rPr>
          <w:rFonts w:ascii="Times New Roman" w:hAnsi="Times New Roman" w:cs="Times New Roman"/>
          <w:b/>
          <w:bCs/>
          <w:sz w:val="24"/>
          <w:szCs w:val="24"/>
        </w:rPr>
      </w:pPr>
    </w:p>
    <w:p w14:paraId="57C16B9F" w14:textId="77777777" w:rsidR="00846818" w:rsidRPr="00846818" w:rsidRDefault="00846818" w:rsidP="00635778">
      <w:pPr>
        <w:rPr>
          <w:rFonts w:ascii="Times New Roman" w:hAnsi="Times New Roman" w:cs="Times New Roman"/>
          <w:b/>
          <w:bCs/>
          <w:sz w:val="24"/>
          <w:szCs w:val="24"/>
        </w:rPr>
      </w:pPr>
    </w:p>
    <w:p w14:paraId="74539B55" w14:textId="77777777" w:rsidR="00846818" w:rsidRPr="00846818" w:rsidRDefault="00846818" w:rsidP="00635778">
      <w:pPr>
        <w:rPr>
          <w:rFonts w:ascii="Times New Roman" w:hAnsi="Times New Roman" w:cs="Times New Roman"/>
          <w:b/>
          <w:bCs/>
          <w:sz w:val="24"/>
          <w:szCs w:val="24"/>
        </w:rPr>
      </w:pPr>
    </w:p>
    <w:p w14:paraId="4DD4C695" w14:textId="7A2E3AF7" w:rsidR="009C0BC1" w:rsidRPr="00846818" w:rsidRDefault="009C0BC1">
      <w:pPr>
        <w:rPr>
          <w:rFonts w:ascii="Times New Roman" w:hAnsi="Times New Roman" w:cs="Times New Roman"/>
          <w:sz w:val="24"/>
          <w:szCs w:val="24"/>
        </w:rPr>
      </w:pPr>
      <w:r w:rsidRPr="00846818">
        <w:rPr>
          <w:rFonts w:ascii="Times New Roman" w:hAnsi="Times New Roman" w:cs="Times New Roman"/>
          <w:sz w:val="24"/>
          <w:szCs w:val="24"/>
        </w:rPr>
        <w:br w:type="page"/>
      </w:r>
    </w:p>
    <w:p w14:paraId="58301BB5" w14:textId="33E3F664" w:rsidR="00801E61" w:rsidRPr="00846818" w:rsidRDefault="00801E61" w:rsidP="00EC1EDB">
      <w:pPr>
        <w:rPr>
          <w:rFonts w:ascii="Times New Roman" w:hAnsi="Times New Roman" w:cs="Times New Roman"/>
          <w:sz w:val="24"/>
          <w:szCs w:val="24"/>
        </w:rPr>
      </w:pPr>
    </w:p>
    <w:p w14:paraId="21AF125A" w14:textId="77777777" w:rsidR="00804D2B" w:rsidRPr="00846818" w:rsidRDefault="00804D2B" w:rsidP="00EC1EDB">
      <w:pPr>
        <w:rPr>
          <w:rFonts w:ascii="Times New Roman" w:hAnsi="Times New Roman" w:cs="Times New Roman"/>
          <w:sz w:val="24"/>
          <w:szCs w:val="24"/>
        </w:rPr>
      </w:pPr>
    </w:p>
    <w:p w14:paraId="3C2E160E" w14:textId="77777777" w:rsidR="00846818" w:rsidRPr="00846818" w:rsidRDefault="00846818" w:rsidP="00804D2B">
      <w:pPr>
        <w:rPr>
          <w:rFonts w:ascii="Times New Roman" w:hAnsi="Times New Roman" w:cs="Times New Roman"/>
          <w:sz w:val="24"/>
          <w:szCs w:val="24"/>
        </w:rPr>
      </w:pPr>
    </w:p>
    <w:p w14:paraId="57146FFC" w14:textId="77777777" w:rsidR="00846818" w:rsidRPr="00846818" w:rsidRDefault="00846818" w:rsidP="00804D2B">
      <w:pPr>
        <w:rPr>
          <w:rFonts w:ascii="Times New Roman" w:hAnsi="Times New Roman" w:cs="Times New Roman"/>
          <w:sz w:val="24"/>
          <w:szCs w:val="24"/>
        </w:rPr>
      </w:pPr>
    </w:p>
    <w:p w14:paraId="178066CF" w14:textId="77777777" w:rsidR="00846818" w:rsidRPr="00846818" w:rsidRDefault="00846818" w:rsidP="00804D2B">
      <w:pPr>
        <w:rPr>
          <w:rFonts w:ascii="Times New Roman" w:hAnsi="Times New Roman" w:cs="Times New Roman"/>
          <w:sz w:val="24"/>
          <w:szCs w:val="24"/>
        </w:rPr>
      </w:pPr>
    </w:p>
    <w:sectPr w:rsidR="00846818" w:rsidRPr="008468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DA007" w14:textId="77777777" w:rsidR="008D77C8" w:rsidRDefault="008D77C8" w:rsidP="00846818">
      <w:pPr>
        <w:spacing w:after="0" w:line="240" w:lineRule="auto"/>
      </w:pPr>
      <w:r>
        <w:separator/>
      </w:r>
    </w:p>
  </w:endnote>
  <w:endnote w:type="continuationSeparator" w:id="0">
    <w:p w14:paraId="27677625" w14:textId="77777777" w:rsidR="008D77C8" w:rsidRDefault="008D77C8" w:rsidP="00846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84B04" w14:textId="77777777" w:rsidR="008D77C8" w:rsidRDefault="008D77C8" w:rsidP="00846818">
      <w:pPr>
        <w:spacing w:after="0" w:line="240" w:lineRule="auto"/>
      </w:pPr>
      <w:r>
        <w:separator/>
      </w:r>
    </w:p>
  </w:footnote>
  <w:footnote w:type="continuationSeparator" w:id="0">
    <w:p w14:paraId="5E33D6EC" w14:textId="77777777" w:rsidR="008D77C8" w:rsidRDefault="008D77C8" w:rsidP="00846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D05D1"/>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D1B9F"/>
    <w:multiLevelType w:val="multilevel"/>
    <w:tmpl w:val="CE4E2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E185D"/>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D74F1"/>
    <w:multiLevelType w:val="multilevel"/>
    <w:tmpl w:val="3B1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06B4F"/>
    <w:multiLevelType w:val="multilevel"/>
    <w:tmpl w:val="E62E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A52FD"/>
    <w:multiLevelType w:val="multilevel"/>
    <w:tmpl w:val="0728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7207D"/>
    <w:multiLevelType w:val="hybridMultilevel"/>
    <w:tmpl w:val="0CE0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94B82"/>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D5B98"/>
    <w:multiLevelType w:val="hybridMultilevel"/>
    <w:tmpl w:val="3580D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041A1A"/>
    <w:multiLevelType w:val="multilevel"/>
    <w:tmpl w:val="0DBE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8118A"/>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B392D"/>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B5415"/>
    <w:multiLevelType w:val="multilevel"/>
    <w:tmpl w:val="E2B24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DA7348"/>
    <w:multiLevelType w:val="hybridMultilevel"/>
    <w:tmpl w:val="DE200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E03804"/>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2A27D9"/>
    <w:multiLevelType w:val="multilevel"/>
    <w:tmpl w:val="DA88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BE5140"/>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F0AD9"/>
    <w:multiLevelType w:val="multilevel"/>
    <w:tmpl w:val="94AE6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6D2545"/>
    <w:multiLevelType w:val="multilevel"/>
    <w:tmpl w:val="FA0A1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FA1691"/>
    <w:multiLevelType w:val="hybridMultilevel"/>
    <w:tmpl w:val="C13A5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7C2F82"/>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2D4011"/>
    <w:multiLevelType w:val="multilevel"/>
    <w:tmpl w:val="F59C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B4773C"/>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E50E08"/>
    <w:multiLevelType w:val="multilevel"/>
    <w:tmpl w:val="D6DC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627A3C"/>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E17DB6"/>
    <w:multiLevelType w:val="multilevel"/>
    <w:tmpl w:val="E216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942156"/>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7B5264"/>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CF191B"/>
    <w:multiLevelType w:val="multilevel"/>
    <w:tmpl w:val="BDF0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A24428"/>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754ECC"/>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41557"/>
    <w:multiLevelType w:val="multilevel"/>
    <w:tmpl w:val="AD203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735657"/>
    <w:multiLevelType w:val="multilevel"/>
    <w:tmpl w:val="13B4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A362AF"/>
    <w:multiLevelType w:val="multilevel"/>
    <w:tmpl w:val="514C2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663D49"/>
    <w:multiLevelType w:val="multilevel"/>
    <w:tmpl w:val="D9EE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44545E"/>
    <w:multiLevelType w:val="multilevel"/>
    <w:tmpl w:val="DB7A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13105"/>
    <w:multiLevelType w:val="multilevel"/>
    <w:tmpl w:val="B512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465828"/>
    <w:multiLevelType w:val="multilevel"/>
    <w:tmpl w:val="747E8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C03D3"/>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EB7D82"/>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09528E"/>
    <w:multiLevelType w:val="multilevel"/>
    <w:tmpl w:val="031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3085">
    <w:abstractNumId w:val="19"/>
  </w:num>
  <w:num w:numId="2" w16cid:durableId="584337880">
    <w:abstractNumId w:val="8"/>
  </w:num>
  <w:num w:numId="3" w16cid:durableId="341051858">
    <w:abstractNumId w:val="34"/>
  </w:num>
  <w:num w:numId="4" w16cid:durableId="166798004">
    <w:abstractNumId w:val="21"/>
  </w:num>
  <w:num w:numId="5" w16cid:durableId="2122725550">
    <w:abstractNumId w:val="6"/>
  </w:num>
  <w:num w:numId="6" w16cid:durableId="1774006917">
    <w:abstractNumId w:val="28"/>
  </w:num>
  <w:num w:numId="7" w16cid:durableId="1628006332">
    <w:abstractNumId w:val="37"/>
  </w:num>
  <w:num w:numId="8" w16cid:durableId="2011440392">
    <w:abstractNumId w:val="33"/>
  </w:num>
  <w:num w:numId="9" w16cid:durableId="566888618">
    <w:abstractNumId w:val="31"/>
  </w:num>
  <w:num w:numId="10" w16cid:durableId="1485928020">
    <w:abstractNumId w:val="1"/>
  </w:num>
  <w:num w:numId="11" w16cid:durableId="1399208799">
    <w:abstractNumId w:val="17"/>
  </w:num>
  <w:num w:numId="12" w16cid:durableId="541088781">
    <w:abstractNumId w:val="32"/>
  </w:num>
  <w:num w:numId="13" w16cid:durableId="868376742">
    <w:abstractNumId w:val="23"/>
  </w:num>
  <w:num w:numId="14" w16cid:durableId="2005086241">
    <w:abstractNumId w:val="12"/>
  </w:num>
  <w:num w:numId="15" w16cid:durableId="1811316129">
    <w:abstractNumId w:val="4"/>
  </w:num>
  <w:num w:numId="16" w16cid:durableId="1870024810">
    <w:abstractNumId w:val="18"/>
  </w:num>
  <w:num w:numId="17" w16cid:durableId="696079543">
    <w:abstractNumId w:val="5"/>
  </w:num>
  <w:num w:numId="18" w16cid:durableId="1532038093">
    <w:abstractNumId w:val="3"/>
  </w:num>
  <w:num w:numId="19" w16cid:durableId="954100750">
    <w:abstractNumId w:val="9"/>
  </w:num>
  <w:num w:numId="20" w16cid:durableId="2021396454">
    <w:abstractNumId w:val="15"/>
  </w:num>
  <w:num w:numId="21" w16cid:durableId="497499064">
    <w:abstractNumId w:val="35"/>
  </w:num>
  <w:num w:numId="22" w16cid:durableId="1404181751">
    <w:abstractNumId w:val="25"/>
  </w:num>
  <w:num w:numId="23" w16cid:durableId="631786585">
    <w:abstractNumId w:val="36"/>
  </w:num>
  <w:num w:numId="24" w16cid:durableId="186409104">
    <w:abstractNumId w:val="13"/>
  </w:num>
  <w:num w:numId="25" w16cid:durableId="601377552">
    <w:abstractNumId w:val="22"/>
  </w:num>
  <w:num w:numId="26" w16cid:durableId="2100178344">
    <w:abstractNumId w:val="27"/>
  </w:num>
  <w:num w:numId="27" w16cid:durableId="620302153">
    <w:abstractNumId w:val="39"/>
  </w:num>
  <w:num w:numId="28" w16cid:durableId="529607077">
    <w:abstractNumId w:val="26"/>
  </w:num>
  <w:num w:numId="29" w16cid:durableId="1294096082">
    <w:abstractNumId w:val="20"/>
  </w:num>
  <w:num w:numId="30" w16cid:durableId="1923682511">
    <w:abstractNumId w:val="38"/>
  </w:num>
  <w:num w:numId="31" w16cid:durableId="63994501">
    <w:abstractNumId w:val="7"/>
  </w:num>
  <w:num w:numId="32" w16cid:durableId="448553709">
    <w:abstractNumId w:val="10"/>
  </w:num>
  <w:num w:numId="33" w16cid:durableId="582029384">
    <w:abstractNumId w:val="24"/>
  </w:num>
  <w:num w:numId="34" w16cid:durableId="1894732644">
    <w:abstractNumId w:val="29"/>
  </w:num>
  <w:num w:numId="35" w16cid:durableId="1568029356">
    <w:abstractNumId w:val="2"/>
  </w:num>
  <w:num w:numId="36" w16cid:durableId="981278571">
    <w:abstractNumId w:val="11"/>
  </w:num>
  <w:num w:numId="37" w16cid:durableId="1474908468">
    <w:abstractNumId w:val="16"/>
  </w:num>
  <w:num w:numId="38" w16cid:durableId="880244680">
    <w:abstractNumId w:val="30"/>
  </w:num>
  <w:num w:numId="39" w16cid:durableId="328947864">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40" w16cid:durableId="1746490560">
    <w:abstractNumId w:val="40"/>
  </w:num>
  <w:num w:numId="41" w16cid:durableId="1710379274">
    <w:abstractNumId w:val="0"/>
  </w:num>
  <w:num w:numId="42" w16cid:durableId="7353203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DB"/>
    <w:rsid w:val="00032093"/>
    <w:rsid w:val="00075A9D"/>
    <w:rsid w:val="000E7F7B"/>
    <w:rsid w:val="00133F36"/>
    <w:rsid w:val="001B28DE"/>
    <w:rsid w:val="00315168"/>
    <w:rsid w:val="00373354"/>
    <w:rsid w:val="003B0438"/>
    <w:rsid w:val="00432D97"/>
    <w:rsid w:val="0056363E"/>
    <w:rsid w:val="00576849"/>
    <w:rsid w:val="00635778"/>
    <w:rsid w:val="00765241"/>
    <w:rsid w:val="007E6223"/>
    <w:rsid w:val="00801E61"/>
    <w:rsid w:val="00802FBC"/>
    <w:rsid w:val="00804D2B"/>
    <w:rsid w:val="00846818"/>
    <w:rsid w:val="00875A84"/>
    <w:rsid w:val="00896483"/>
    <w:rsid w:val="008D03F3"/>
    <w:rsid w:val="008D77C8"/>
    <w:rsid w:val="00926CF2"/>
    <w:rsid w:val="009C0BC1"/>
    <w:rsid w:val="009E0893"/>
    <w:rsid w:val="009E7490"/>
    <w:rsid w:val="00A44E63"/>
    <w:rsid w:val="00AC18ED"/>
    <w:rsid w:val="00B36117"/>
    <w:rsid w:val="00B47A55"/>
    <w:rsid w:val="00B8405D"/>
    <w:rsid w:val="00C12F10"/>
    <w:rsid w:val="00C6375D"/>
    <w:rsid w:val="00C678AC"/>
    <w:rsid w:val="00E27735"/>
    <w:rsid w:val="00E95DB2"/>
    <w:rsid w:val="00EA62BD"/>
    <w:rsid w:val="00EB7B2B"/>
    <w:rsid w:val="00EC1EDB"/>
    <w:rsid w:val="00EF23F2"/>
    <w:rsid w:val="00F3392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9F7C7E"/>
  <w15:chartTrackingRefBased/>
  <w15:docId w15:val="{8741321B-7D0D-4C50-9634-A13ABB613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818"/>
  </w:style>
  <w:style w:type="paragraph" w:styleId="Heading1">
    <w:name w:val="heading 1"/>
    <w:basedOn w:val="Normal"/>
    <w:next w:val="Normal"/>
    <w:link w:val="Heading1Char"/>
    <w:uiPriority w:val="9"/>
    <w:qFormat/>
    <w:rsid w:val="00EC1EDB"/>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EC1EDB"/>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C1EDB"/>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C1E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1E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1E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1E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1E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1E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EDB"/>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EC1EDB"/>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C1EDB"/>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C1E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1E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1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1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1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1EDB"/>
    <w:rPr>
      <w:rFonts w:eastAsiaTheme="majorEastAsia" w:cstheme="majorBidi"/>
      <w:color w:val="272727" w:themeColor="text1" w:themeTint="D8"/>
    </w:rPr>
  </w:style>
  <w:style w:type="paragraph" w:styleId="Title">
    <w:name w:val="Title"/>
    <w:basedOn w:val="Normal"/>
    <w:next w:val="Normal"/>
    <w:link w:val="TitleChar"/>
    <w:uiPriority w:val="10"/>
    <w:qFormat/>
    <w:rsid w:val="00EC1EDB"/>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C1EDB"/>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C1EDB"/>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C1EDB"/>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C1EDB"/>
    <w:pPr>
      <w:spacing w:before="160"/>
      <w:jc w:val="center"/>
    </w:pPr>
    <w:rPr>
      <w:i/>
      <w:iCs/>
      <w:color w:val="404040" w:themeColor="text1" w:themeTint="BF"/>
    </w:rPr>
  </w:style>
  <w:style w:type="character" w:customStyle="1" w:styleId="QuoteChar">
    <w:name w:val="Quote Char"/>
    <w:basedOn w:val="DefaultParagraphFont"/>
    <w:link w:val="Quote"/>
    <w:uiPriority w:val="29"/>
    <w:rsid w:val="00EC1EDB"/>
    <w:rPr>
      <w:i/>
      <w:iCs/>
      <w:color w:val="404040" w:themeColor="text1" w:themeTint="BF"/>
    </w:rPr>
  </w:style>
  <w:style w:type="paragraph" w:styleId="ListParagraph">
    <w:name w:val="List Paragraph"/>
    <w:basedOn w:val="Normal"/>
    <w:uiPriority w:val="34"/>
    <w:qFormat/>
    <w:rsid w:val="00EC1EDB"/>
    <w:pPr>
      <w:ind w:left="720"/>
      <w:contextualSpacing/>
    </w:pPr>
  </w:style>
  <w:style w:type="character" w:styleId="IntenseEmphasis">
    <w:name w:val="Intense Emphasis"/>
    <w:basedOn w:val="DefaultParagraphFont"/>
    <w:uiPriority w:val="21"/>
    <w:qFormat/>
    <w:rsid w:val="00EC1EDB"/>
    <w:rPr>
      <w:i/>
      <w:iCs/>
      <w:color w:val="0F4761" w:themeColor="accent1" w:themeShade="BF"/>
    </w:rPr>
  </w:style>
  <w:style w:type="paragraph" w:styleId="IntenseQuote">
    <w:name w:val="Intense Quote"/>
    <w:basedOn w:val="Normal"/>
    <w:next w:val="Normal"/>
    <w:link w:val="IntenseQuoteChar"/>
    <w:uiPriority w:val="30"/>
    <w:qFormat/>
    <w:rsid w:val="00EC1E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1EDB"/>
    <w:rPr>
      <w:i/>
      <w:iCs/>
      <w:color w:val="0F4761" w:themeColor="accent1" w:themeShade="BF"/>
    </w:rPr>
  </w:style>
  <w:style w:type="character" w:styleId="IntenseReference">
    <w:name w:val="Intense Reference"/>
    <w:basedOn w:val="DefaultParagraphFont"/>
    <w:uiPriority w:val="32"/>
    <w:qFormat/>
    <w:rsid w:val="00EC1EDB"/>
    <w:rPr>
      <w:b/>
      <w:bCs/>
      <w:smallCaps/>
      <w:color w:val="0F4761" w:themeColor="accent1" w:themeShade="BF"/>
      <w:spacing w:val="5"/>
    </w:rPr>
  </w:style>
  <w:style w:type="table" w:styleId="TableGrid">
    <w:name w:val="Table Grid"/>
    <w:basedOn w:val="TableNormal"/>
    <w:uiPriority w:val="39"/>
    <w:rsid w:val="00A44E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468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6818"/>
    <w:rPr>
      <w:b/>
      <w:bCs/>
    </w:rPr>
  </w:style>
  <w:style w:type="paragraph" w:styleId="Header">
    <w:name w:val="header"/>
    <w:basedOn w:val="Normal"/>
    <w:link w:val="HeaderChar"/>
    <w:uiPriority w:val="99"/>
    <w:unhideWhenUsed/>
    <w:rsid w:val="00846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818"/>
  </w:style>
  <w:style w:type="paragraph" w:styleId="Footer">
    <w:name w:val="footer"/>
    <w:basedOn w:val="Normal"/>
    <w:link w:val="FooterChar"/>
    <w:uiPriority w:val="99"/>
    <w:unhideWhenUsed/>
    <w:rsid w:val="00846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8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85481">
      <w:bodyDiv w:val="1"/>
      <w:marLeft w:val="0"/>
      <w:marRight w:val="0"/>
      <w:marTop w:val="0"/>
      <w:marBottom w:val="0"/>
      <w:divBdr>
        <w:top w:val="none" w:sz="0" w:space="0" w:color="auto"/>
        <w:left w:val="none" w:sz="0" w:space="0" w:color="auto"/>
        <w:bottom w:val="none" w:sz="0" w:space="0" w:color="auto"/>
        <w:right w:val="none" w:sz="0" w:space="0" w:color="auto"/>
      </w:divBdr>
    </w:div>
    <w:div w:id="75902036">
      <w:bodyDiv w:val="1"/>
      <w:marLeft w:val="0"/>
      <w:marRight w:val="0"/>
      <w:marTop w:val="0"/>
      <w:marBottom w:val="0"/>
      <w:divBdr>
        <w:top w:val="none" w:sz="0" w:space="0" w:color="auto"/>
        <w:left w:val="none" w:sz="0" w:space="0" w:color="auto"/>
        <w:bottom w:val="none" w:sz="0" w:space="0" w:color="auto"/>
        <w:right w:val="none" w:sz="0" w:space="0" w:color="auto"/>
      </w:divBdr>
    </w:div>
    <w:div w:id="91635375">
      <w:bodyDiv w:val="1"/>
      <w:marLeft w:val="0"/>
      <w:marRight w:val="0"/>
      <w:marTop w:val="0"/>
      <w:marBottom w:val="0"/>
      <w:divBdr>
        <w:top w:val="none" w:sz="0" w:space="0" w:color="auto"/>
        <w:left w:val="none" w:sz="0" w:space="0" w:color="auto"/>
        <w:bottom w:val="none" w:sz="0" w:space="0" w:color="auto"/>
        <w:right w:val="none" w:sz="0" w:space="0" w:color="auto"/>
      </w:divBdr>
    </w:div>
    <w:div w:id="217594276">
      <w:bodyDiv w:val="1"/>
      <w:marLeft w:val="0"/>
      <w:marRight w:val="0"/>
      <w:marTop w:val="0"/>
      <w:marBottom w:val="0"/>
      <w:divBdr>
        <w:top w:val="none" w:sz="0" w:space="0" w:color="auto"/>
        <w:left w:val="none" w:sz="0" w:space="0" w:color="auto"/>
        <w:bottom w:val="none" w:sz="0" w:space="0" w:color="auto"/>
        <w:right w:val="none" w:sz="0" w:space="0" w:color="auto"/>
      </w:divBdr>
    </w:div>
    <w:div w:id="268313433">
      <w:bodyDiv w:val="1"/>
      <w:marLeft w:val="0"/>
      <w:marRight w:val="0"/>
      <w:marTop w:val="0"/>
      <w:marBottom w:val="0"/>
      <w:divBdr>
        <w:top w:val="none" w:sz="0" w:space="0" w:color="auto"/>
        <w:left w:val="none" w:sz="0" w:space="0" w:color="auto"/>
        <w:bottom w:val="none" w:sz="0" w:space="0" w:color="auto"/>
        <w:right w:val="none" w:sz="0" w:space="0" w:color="auto"/>
      </w:divBdr>
    </w:div>
    <w:div w:id="276374346">
      <w:bodyDiv w:val="1"/>
      <w:marLeft w:val="0"/>
      <w:marRight w:val="0"/>
      <w:marTop w:val="0"/>
      <w:marBottom w:val="0"/>
      <w:divBdr>
        <w:top w:val="none" w:sz="0" w:space="0" w:color="auto"/>
        <w:left w:val="none" w:sz="0" w:space="0" w:color="auto"/>
        <w:bottom w:val="none" w:sz="0" w:space="0" w:color="auto"/>
        <w:right w:val="none" w:sz="0" w:space="0" w:color="auto"/>
      </w:divBdr>
    </w:div>
    <w:div w:id="329019638">
      <w:bodyDiv w:val="1"/>
      <w:marLeft w:val="0"/>
      <w:marRight w:val="0"/>
      <w:marTop w:val="0"/>
      <w:marBottom w:val="0"/>
      <w:divBdr>
        <w:top w:val="none" w:sz="0" w:space="0" w:color="auto"/>
        <w:left w:val="none" w:sz="0" w:space="0" w:color="auto"/>
        <w:bottom w:val="none" w:sz="0" w:space="0" w:color="auto"/>
        <w:right w:val="none" w:sz="0" w:space="0" w:color="auto"/>
      </w:divBdr>
    </w:div>
    <w:div w:id="331110370">
      <w:bodyDiv w:val="1"/>
      <w:marLeft w:val="0"/>
      <w:marRight w:val="0"/>
      <w:marTop w:val="0"/>
      <w:marBottom w:val="0"/>
      <w:divBdr>
        <w:top w:val="none" w:sz="0" w:space="0" w:color="auto"/>
        <w:left w:val="none" w:sz="0" w:space="0" w:color="auto"/>
        <w:bottom w:val="none" w:sz="0" w:space="0" w:color="auto"/>
        <w:right w:val="none" w:sz="0" w:space="0" w:color="auto"/>
      </w:divBdr>
    </w:div>
    <w:div w:id="349650792">
      <w:bodyDiv w:val="1"/>
      <w:marLeft w:val="0"/>
      <w:marRight w:val="0"/>
      <w:marTop w:val="0"/>
      <w:marBottom w:val="0"/>
      <w:divBdr>
        <w:top w:val="none" w:sz="0" w:space="0" w:color="auto"/>
        <w:left w:val="none" w:sz="0" w:space="0" w:color="auto"/>
        <w:bottom w:val="none" w:sz="0" w:space="0" w:color="auto"/>
        <w:right w:val="none" w:sz="0" w:space="0" w:color="auto"/>
      </w:divBdr>
    </w:div>
    <w:div w:id="353114812">
      <w:bodyDiv w:val="1"/>
      <w:marLeft w:val="0"/>
      <w:marRight w:val="0"/>
      <w:marTop w:val="0"/>
      <w:marBottom w:val="0"/>
      <w:divBdr>
        <w:top w:val="none" w:sz="0" w:space="0" w:color="auto"/>
        <w:left w:val="none" w:sz="0" w:space="0" w:color="auto"/>
        <w:bottom w:val="none" w:sz="0" w:space="0" w:color="auto"/>
        <w:right w:val="none" w:sz="0" w:space="0" w:color="auto"/>
      </w:divBdr>
    </w:div>
    <w:div w:id="376709008">
      <w:bodyDiv w:val="1"/>
      <w:marLeft w:val="0"/>
      <w:marRight w:val="0"/>
      <w:marTop w:val="0"/>
      <w:marBottom w:val="0"/>
      <w:divBdr>
        <w:top w:val="none" w:sz="0" w:space="0" w:color="auto"/>
        <w:left w:val="none" w:sz="0" w:space="0" w:color="auto"/>
        <w:bottom w:val="none" w:sz="0" w:space="0" w:color="auto"/>
        <w:right w:val="none" w:sz="0" w:space="0" w:color="auto"/>
      </w:divBdr>
    </w:div>
    <w:div w:id="408119980">
      <w:bodyDiv w:val="1"/>
      <w:marLeft w:val="0"/>
      <w:marRight w:val="0"/>
      <w:marTop w:val="0"/>
      <w:marBottom w:val="0"/>
      <w:divBdr>
        <w:top w:val="none" w:sz="0" w:space="0" w:color="auto"/>
        <w:left w:val="none" w:sz="0" w:space="0" w:color="auto"/>
        <w:bottom w:val="none" w:sz="0" w:space="0" w:color="auto"/>
        <w:right w:val="none" w:sz="0" w:space="0" w:color="auto"/>
      </w:divBdr>
    </w:div>
    <w:div w:id="441650494">
      <w:bodyDiv w:val="1"/>
      <w:marLeft w:val="0"/>
      <w:marRight w:val="0"/>
      <w:marTop w:val="0"/>
      <w:marBottom w:val="0"/>
      <w:divBdr>
        <w:top w:val="none" w:sz="0" w:space="0" w:color="auto"/>
        <w:left w:val="none" w:sz="0" w:space="0" w:color="auto"/>
        <w:bottom w:val="none" w:sz="0" w:space="0" w:color="auto"/>
        <w:right w:val="none" w:sz="0" w:space="0" w:color="auto"/>
      </w:divBdr>
    </w:div>
    <w:div w:id="473565446">
      <w:bodyDiv w:val="1"/>
      <w:marLeft w:val="0"/>
      <w:marRight w:val="0"/>
      <w:marTop w:val="0"/>
      <w:marBottom w:val="0"/>
      <w:divBdr>
        <w:top w:val="none" w:sz="0" w:space="0" w:color="auto"/>
        <w:left w:val="none" w:sz="0" w:space="0" w:color="auto"/>
        <w:bottom w:val="none" w:sz="0" w:space="0" w:color="auto"/>
        <w:right w:val="none" w:sz="0" w:space="0" w:color="auto"/>
      </w:divBdr>
    </w:div>
    <w:div w:id="493885985">
      <w:bodyDiv w:val="1"/>
      <w:marLeft w:val="0"/>
      <w:marRight w:val="0"/>
      <w:marTop w:val="0"/>
      <w:marBottom w:val="0"/>
      <w:divBdr>
        <w:top w:val="none" w:sz="0" w:space="0" w:color="auto"/>
        <w:left w:val="none" w:sz="0" w:space="0" w:color="auto"/>
        <w:bottom w:val="none" w:sz="0" w:space="0" w:color="auto"/>
        <w:right w:val="none" w:sz="0" w:space="0" w:color="auto"/>
      </w:divBdr>
      <w:divsChild>
        <w:div w:id="662512047">
          <w:marLeft w:val="0"/>
          <w:marRight w:val="0"/>
          <w:marTop w:val="0"/>
          <w:marBottom w:val="0"/>
          <w:divBdr>
            <w:top w:val="none" w:sz="0" w:space="0" w:color="auto"/>
            <w:left w:val="none" w:sz="0" w:space="0" w:color="auto"/>
            <w:bottom w:val="none" w:sz="0" w:space="0" w:color="auto"/>
            <w:right w:val="none" w:sz="0" w:space="0" w:color="auto"/>
          </w:divBdr>
        </w:div>
        <w:div w:id="757601662">
          <w:marLeft w:val="0"/>
          <w:marRight w:val="0"/>
          <w:marTop w:val="0"/>
          <w:marBottom w:val="0"/>
          <w:divBdr>
            <w:top w:val="none" w:sz="0" w:space="0" w:color="auto"/>
            <w:left w:val="none" w:sz="0" w:space="0" w:color="auto"/>
            <w:bottom w:val="none" w:sz="0" w:space="0" w:color="auto"/>
            <w:right w:val="none" w:sz="0" w:space="0" w:color="auto"/>
          </w:divBdr>
        </w:div>
        <w:div w:id="550002754">
          <w:marLeft w:val="0"/>
          <w:marRight w:val="0"/>
          <w:marTop w:val="0"/>
          <w:marBottom w:val="0"/>
          <w:divBdr>
            <w:top w:val="none" w:sz="0" w:space="0" w:color="auto"/>
            <w:left w:val="none" w:sz="0" w:space="0" w:color="auto"/>
            <w:bottom w:val="none" w:sz="0" w:space="0" w:color="auto"/>
            <w:right w:val="none" w:sz="0" w:space="0" w:color="auto"/>
          </w:divBdr>
        </w:div>
        <w:div w:id="949123972">
          <w:marLeft w:val="0"/>
          <w:marRight w:val="0"/>
          <w:marTop w:val="0"/>
          <w:marBottom w:val="0"/>
          <w:divBdr>
            <w:top w:val="none" w:sz="0" w:space="0" w:color="auto"/>
            <w:left w:val="none" w:sz="0" w:space="0" w:color="auto"/>
            <w:bottom w:val="none" w:sz="0" w:space="0" w:color="auto"/>
            <w:right w:val="none" w:sz="0" w:space="0" w:color="auto"/>
          </w:divBdr>
        </w:div>
        <w:div w:id="779183017">
          <w:marLeft w:val="0"/>
          <w:marRight w:val="0"/>
          <w:marTop w:val="0"/>
          <w:marBottom w:val="0"/>
          <w:divBdr>
            <w:top w:val="none" w:sz="0" w:space="0" w:color="auto"/>
            <w:left w:val="none" w:sz="0" w:space="0" w:color="auto"/>
            <w:bottom w:val="none" w:sz="0" w:space="0" w:color="auto"/>
            <w:right w:val="none" w:sz="0" w:space="0" w:color="auto"/>
          </w:divBdr>
        </w:div>
        <w:div w:id="260264339">
          <w:marLeft w:val="0"/>
          <w:marRight w:val="0"/>
          <w:marTop w:val="0"/>
          <w:marBottom w:val="0"/>
          <w:divBdr>
            <w:top w:val="none" w:sz="0" w:space="0" w:color="auto"/>
            <w:left w:val="none" w:sz="0" w:space="0" w:color="auto"/>
            <w:bottom w:val="none" w:sz="0" w:space="0" w:color="auto"/>
            <w:right w:val="none" w:sz="0" w:space="0" w:color="auto"/>
          </w:divBdr>
        </w:div>
        <w:div w:id="1656760496">
          <w:marLeft w:val="0"/>
          <w:marRight w:val="0"/>
          <w:marTop w:val="0"/>
          <w:marBottom w:val="0"/>
          <w:divBdr>
            <w:top w:val="none" w:sz="0" w:space="0" w:color="auto"/>
            <w:left w:val="none" w:sz="0" w:space="0" w:color="auto"/>
            <w:bottom w:val="none" w:sz="0" w:space="0" w:color="auto"/>
            <w:right w:val="none" w:sz="0" w:space="0" w:color="auto"/>
          </w:divBdr>
        </w:div>
      </w:divsChild>
    </w:div>
    <w:div w:id="500856355">
      <w:bodyDiv w:val="1"/>
      <w:marLeft w:val="0"/>
      <w:marRight w:val="0"/>
      <w:marTop w:val="0"/>
      <w:marBottom w:val="0"/>
      <w:divBdr>
        <w:top w:val="none" w:sz="0" w:space="0" w:color="auto"/>
        <w:left w:val="none" w:sz="0" w:space="0" w:color="auto"/>
        <w:bottom w:val="none" w:sz="0" w:space="0" w:color="auto"/>
        <w:right w:val="none" w:sz="0" w:space="0" w:color="auto"/>
      </w:divBdr>
    </w:div>
    <w:div w:id="522979504">
      <w:bodyDiv w:val="1"/>
      <w:marLeft w:val="0"/>
      <w:marRight w:val="0"/>
      <w:marTop w:val="0"/>
      <w:marBottom w:val="0"/>
      <w:divBdr>
        <w:top w:val="none" w:sz="0" w:space="0" w:color="auto"/>
        <w:left w:val="none" w:sz="0" w:space="0" w:color="auto"/>
        <w:bottom w:val="none" w:sz="0" w:space="0" w:color="auto"/>
        <w:right w:val="none" w:sz="0" w:space="0" w:color="auto"/>
      </w:divBdr>
    </w:div>
    <w:div w:id="657080227">
      <w:bodyDiv w:val="1"/>
      <w:marLeft w:val="0"/>
      <w:marRight w:val="0"/>
      <w:marTop w:val="0"/>
      <w:marBottom w:val="0"/>
      <w:divBdr>
        <w:top w:val="none" w:sz="0" w:space="0" w:color="auto"/>
        <w:left w:val="none" w:sz="0" w:space="0" w:color="auto"/>
        <w:bottom w:val="none" w:sz="0" w:space="0" w:color="auto"/>
        <w:right w:val="none" w:sz="0" w:space="0" w:color="auto"/>
      </w:divBdr>
    </w:div>
    <w:div w:id="657146766">
      <w:bodyDiv w:val="1"/>
      <w:marLeft w:val="0"/>
      <w:marRight w:val="0"/>
      <w:marTop w:val="0"/>
      <w:marBottom w:val="0"/>
      <w:divBdr>
        <w:top w:val="none" w:sz="0" w:space="0" w:color="auto"/>
        <w:left w:val="none" w:sz="0" w:space="0" w:color="auto"/>
        <w:bottom w:val="none" w:sz="0" w:space="0" w:color="auto"/>
        <w:right w:val="none" w:sz="0" w:space="0" w:color="auto"/>
      </w:divBdr>
    </w:div>
    <w:div w:id="679818529">
      <w:bodyDiv w:val="1"/>
      <w:marLeft w:val="0"/>
      <w:marRight w:val="0"/>
      <w:marTop w:val="0"/>
      <w:marBottom w:val="0"/>
      <w:divBdr>
        <w:top w:val="none" w:sz="0" w:space="0" w:color="auto"/>
        <w:left w:val="none" w:sz="0" w:space="0" w:color="auto"/>
        <w:bottom w:val="none" w:sz="0" w:space="0" w:color="auto"/>
        <w:right w:val="none" w:sz="0" w:space="0" w:color="auto"/>
      </w:divBdr>
    </w:div>
    <w:div w:id="689989274">
      <w:bodyDiv w:val="1"/>
      <w:marLeft w:val="0"/>
      <w:marRight w:val="0"/>
      <w:marTop w:val="0"/>
      <w:marBottom w:val="0"/>
      <w:divBdr>
        <w:top w:val="none" w:sz="0" w:space="0" w:color="auto"/>
        <w:left w:val="none" w:sz="0" w:space="0" w:color="auto"/>
        <w:bottom w:val="none" w:sz="0" w:space="0" w:color="auto"/>
        <w:right w:val="none" w:sz="0" w:space="0" w:color="auto"/>
      </w:divBdr>
    </w:div>
    <w:div w:id="700472977">
      <w:bodyDiv w:val="1"/>
      <w:marLeft w:val="0"/>
      <w:marRight w:val="0"/>
      <w:marTop w:val="0"/>
      <w:marBottom w:val="0"/>
      <w:divBdr>
        <w:top w:val="none" w:sz="0" w:space="0" w:color="auto"/>
        <w:left w:val="none" w:sz="0" w:space="0" w:color="auto"/>
        <w:bottom w:val="none" w:sz="0" w:space="0" w:color="auto"/>
        <w:right w:val="none" w:sz="0" w:space="0" w:color="auto"/>
      </w:divBdr>
    </w:div>
    <w:div w:id="715735621">
      <w:bodyDiv w:val="1"/>
      <w:marLeft w:val="0"/>
      <w:marRight w:val="0"/>
      <w:marTop w:val="0"/>
      <w:marBottom w:val="0"/>
      <w:divBdr>
        <w:top w:val="none" w:sz="0" w:space="0" w:color="auto"/>
        <w:left w:val="none" w:sz="0" w:space="0" w:color="auto"/>
        <w:bottom w:val="none" w:sz="0" w:space="0" w:color="auto"/>
        <w:right w:val="none" w:sz="0" w:space="0" w:color="auto"/>
      </w:divBdr>
    </w:div>
    <w:div w:id="778644845">
      <w:bodyDiv w:val="1"/>
      <w:marLeft w:val="0"/>
      <w:marRight w:val="0"/>
      <w:marTop w:val="0"/>
      <w:marBottom w:val="0"/>
      <w:divBdr>
        <w:top w:val="none" w:sz="0" w:space="0" w:color="auto"/>
        <w:left w:val="none" w:sz="0" w:space="0" w:color="auto"/>
        <w:bottom w:val="none" w:sz="0" w:space="0" w:color="auto"/>
        <w:right w:val="none" w:sz="0" w:space="0" w:color="auto"/>
      </w:divBdr>
    </w:div>
    <w:div w:id="978219111">
      <w:bodyDiv w:val="1"/>
      <w:marLeft w:val="0"/>
      <w:marRight w:val="0"/>
      <w:marTop w:val="0"/>
      <w:marBottom w:val="0"/>
      <w:divBdr>
        <w:top w:val="none" w:sz="0" w:space="0" w:color="auto"/>
        <w:left w:val="none" w:sz="0" w:space="0" w:color="auto"/>
        <w:bottom w:val="none" w:sz="0" w:space="0" w:color="auto"/>
        <w:right w:val="none" w:sz="0" w:space="0" w:color="auto"/>
      </w:divBdr>
    </w:div>
    <w:div w:id="995064652">
      <w:bodyDiv w:val="1"/>
      <w:marLeft w:val="0"/>
      <w:marRight w:val="0"/>
      <w:marTop w:val="0"/>
      <w:marBottom w:val="0"/>
      <w:divBdr>
        <w:top w:val="none" w:sz="0" w:space="0" w:color="auto"/>
        <w:left w:val="none" w:sz="0" w:space="0" w:color="auto"/>
        <w:bottom w:val="none" w:sz="0" w:space="0" w:color="auto"/>
        <w:right w:val="none" w:sz="0" w:space="0" w:color="auto"/>
      </w:divBdr>
    </w:div>
    <w:div w:id="1023746071">
      <w:bodyDiv w:val="1"/>
      <w:marLeft w:val="0"/>
      <w:marRight w:val="0"/>
      <w:marTop w:val="0"/>
      <w:marBottom w:val="0"/>
      <w:divBdr>
        <w:top w:val="none" w:sz="0" w:space="0" w:color="auto"/>
        <w:left w:val="none" w:sz="0" w:space="0" w:color="auto"/>
        <w:bottom w:val="none" w:sz="0" w:space="0" w:color="auto"/>
        <w:right w:val="none" w:sz="0" w:space="0" w:color="auto"/>
      </w:divBdr>
    </w:div>
    <w:div w:id="1051269146">
      <w:bodyDiv w:val="1"/>
      <w:marLeft w:val="0"/>
      <w:marRight w:val="0"/>
      <w:marTop w:val="0"/>
      <w:marBottom w:val="0"/>
      <w:divBdr>
        <w:top w:val="none" w:sz="0" w:space="0" w:color="auto"/>
        <w:left w:val="none" w:sz="0" w:space="0" w:color="auto"/>
        <w:bottom w:val="none" w:sz="0" w:space="0" w:color="auto"/>
        <w:right w:val="none" w:sz="0" w:space="0" w:color="auto"/>
      </w:divBdr>
    </w:div>
    <w:div w:id="1104955465">
      <w:bodyDiv w:val="1"/>
      <w:marLeft w:val="0"/>
      <w:marRight w:val="0"/>
      <w:marTop w:val="0"/>
      <w:marBottom w:val="0"/>
      <w:divBdr>
        <w:top w:val="none" w:sz="0" w:space="0" w:color="auto"/>
        <w:left w:val="none" w:sz="0" w:space="0" w:color="auto"/>
        <w:bottom w:val="none" w:sz="0" w:space="0" w:color="auto"/>
        <w:right w:val="none" w:sz="0" w:space="0" w:color="auto"/>
      </w:divBdr>
    </w:div>
    <w:div w:id="1105808031">
      <w:bodyDiv w:val="1"/>
      <w:marLeft w:val="0"/>
      <w:marRight w:val="0"/>
      <w:marTop w:val="0"/>
      <w:marBottom w:val="0"/>
      <w:divBdr>
        <w:top w:val="none" w:sz="0" w:space="0" w:color="auto"/>
        <w:left w:val="none" w:sz="0" w:space="0" w:color="auto"/>
        <w:bottom w:val="none" w:sz="0" w:space="0" w:color="auto"/>
        <w:right w:val="none" w:sz="0" w:space="0" w:color="auto"/>
      </w:divBdr>
    </w:div>
    <w:div w:id="1137798052">
      <w:bodyDiv w:val="1"/>
      <w:marLeft w:val="0"/>
      <w:marRight w:val="0"/>
      <w:marTop w:val="0"/>
      <w:marBottom w:val="0"/>
      <w:divBdr>
        <w:top w:val="none" w:sz="0" w:space="0" w:color="auto"/>
        <w:left w:val="none" w:sz="0" w:space="0" w:color="auto"/>
        <w:bottom w:val="none" w:sz="0" w:space="0" w:color="auto"/>
        <w:right w:val="none" w:sz="0" w:space="0" w:color="auto"/>
      </w:divBdr>
    </w:div>
    <w:div w:id="1218007455">
      <w:bodyDiv w:val="1"/>
      <w:marLeft w:val="0"/>
      <w:marRight w:val="0"/>
      <w:marTop w:val="0"/>
      <w:marBottom w:val="0"/>
      <w:divBdr>
        <w:top w:val="none" w:sz="0" w:space="0" w:color="auto"/>
        <w:left w:val="none" w:sz="0" w:space="0" w:color="auto"/>
        <w:bottom w:val="none" w:sz="0" w:space="0" w:color="auto"/>
        <w:right w:val="none" w:sz="0" w:space="0" w:color="auto"/>
      </w:divBdr>
    </w:div>
    <w:div w:id="1220167088">
      <w:bodyDiv w:val="1"/>
      <w:marLeft w:val="0"/>
      <w:marRight w:val="0"/>
      <w:marTop w:val="0"/>
      <w:marBottom w:val="0"/>
      <w:divBdr>
        <w:top w:val="none" w:sz="0" w:space="0" w:color="auto"/>
        <w:left w:val="none" w:sz="0" w:space="0" w:color="auto"/>
        <w:bottom w:val="none" w:sz="0" w:space="0" w:color="auto"/>
        <w:right w:val="none" w:sz="0" w:space="0" w:color="auto"/>
      </w:divBdr>
    </w:div>
    <w:div w:id="1225533602">
      <w:bodyDiv w:val="1"/>
      <w:marLeft w:val="0"/>
      <w:marRight w:val="0"/>
      <w:marTop w:val="0"/>
      <w:marBottom w:val="0"/>
      <w:divBdr>
        <w:top w:val="none" w:sz="0" w:space="0" w:color="auto"/>
        <w:left w:val="none" w:sz="0" w:space="0" w:color="auto"/>
        <w:bottom w:val="none" w:sz="0" w:space="0" w:color="auto"/>
        <w:right w:val="none" w:sz="0" w:space="0" w:color="auto"/>
      </w:divBdr>
    </w:div>
    <w:div w:id="1254053514">
      <w:bodyDiv w:val="1"/>
      <w:marLeft w:val="0"/>
      <w:marRight w:val="0"/>
      <w:marTop w:val="0"/>
      <w:marBottom w:val="0"/>
      <w:divBdr>
        <w:top w:val="none" w:sz="0" w:space="0" w:color="auto"/>
        <w:left w:val="none" w:sz="0" w:space="0" w:color="auto"/>
        <w:bottom w:val="none" w:sz="0" w:space="0" w:color="auto"/>
        <w:right w:val="none" w:sz="0" w:space="0" w:color="auto"/>
      </w:divBdr>
    </w:div>
    <w:div w:id="1355812168">
      <w:bodyDiv w:val="1"/>
      <w:marLeft w:val="0"/>
      <w:marRight w:val="0"/>
      <w:marTop w:val="0"/>
      <w:marBottom w:val="0"/>
      <w:divBdr>
        <w:top w:val="none" w:sz="0" w:space="0" w:color="auto"/>
        <w:left w:val="none" w:sz="0" w:space="0" w:color="auto"/>
        <w:bottom w:val="none" w:sz="0" w:space="0" w:color="auto"/>
        <w:right w:val="none" w:sz="0" w:space="0" w:color="auto"/>
      </w:divBdr>
    </w:div>
    <w:div w:id="1395811565">
      <w:bodyDiv w:val="1"/>
      <w:marLeft w:val="0"/>
      <w:marRight w:val="0"/>
      <w:marTop w:val="0"/>
      <w:marBottom w:val="0"/>
      <w:divBdr>
        <w:top w:val="none" w:sz="0" w:space="0" w:color="auto"/>
        <w:left w:val="none" w:sz="0" w:space="0" w:color="auto"/>
        <w:bottom w:val="none" w:sz="0" w:space="0" w:color="auto"/>
        <w:right w:val="none" w:sz="0" w:space="0" w:color="auto"/>
      </w:divBdr>
    </w:div>
    <w:div w:id="1401829878">
      <w:bodyDiv w:val="1"/>
      <w:marLeft w:val="0"/>
      <w:marRight w:val="0"/>
      <w:marTop w:val="0"/>
      <w:marBottom w:val="0"/>
      <w:divBdr>
        <w:top w:val="none" w:sz="0" w:space="0" w:color="auto"/>
        <w:left w:val="none" w:sz="0" w:space="0" w:color="auto"/>
        <w:bottom w:val="none" w:sz="0" w:space="0" w:color="auto"/>
        <w:right w:val="none" w:sz="0" w:space="0" w:color="auto"/>
      </w:divBdr>
    </w:div>
    <w:div w:id="1435591567">
      <w:bodyDiv w:val="1"/>
      <w:marLeft w:val="0"/>
      <w:marRight w:val="0"/>
      <w:marTop w:val="0"/>
      <w:marBottom w:val="0"/>
      <w:divBdr>
        <w:top w:val="none" w:sz="0" w:space="0" w:color="auto"/>
        <w:left w:val="none" w:sz="0" w:space="0" w:color="auto"/>
        <w:bottom w:val="none" w:sz="0" w:space="0" w:color="auto"/>
        <w:right w:val="none" w:sz="0" w:space="0" w:color="auto"/>
      </w:divBdr>
    </w:div>
    <w:div w:id="1460685582">
      <w:bodyDiv w:val="1"/>
      <w:marLeft w:val="0"/>
      <w:marRight w:val="0"/>
      <w:marTop w:val="0"/>
      <w:marBottom w:val="0"/>
      <w:divBdr>
        <w:top w:val="none" w:sz="0" w:space="0" w:color="auto"/>
        <w:left w:val="none" w:sz="0" w:space="0" w:color="auto"/>
        <w:bottom w:val="none" w:sz="0" w:space="0" w:color="auto"/>
        <w:right w:val="none" w:sz="0" w:space="0" w:color="auto"/>
      </w:divBdr>
    </w:div>
    <w:div w:id="1474830421">
      <w:bodyDiv w:val="1"/>
      <w:marLeft w:val="0"/>
      <w:marRight w:val="0"/>
      <w:marTop w:val="0"/>
      <w:marBottom w:val="0"/>
      <w:divBdr>
        <w:top w:val="none" w:sz="0" w:space="0" w:color="auto"/>
        <w:left w:val="none" w:sz="0" w:space="0" w:color="auto"/>
        <w:bottom w:val="none" w:sz="0" w:space="0" w:color="auto"/>
        <w:right w:val="none" w:sz="0" w:space="0" w:color="auto"/>
      </w:divBdr>
    </w:div>
    <w:div w:id="1494369214">
      <w:bodyDiv w:val="1"/>
      <w:marLeft w:val="0"/>
      <w:marRight w:val="0"/>
      <w:marTop w:val="0"/>
      <w:marBottom w:val="0"/>
      <w:divBdr>
        <w:top w:val="none" w:sz="0" w:space="0" w:color="auto"/>
        <w:left w:val="none" w:sz="0" w:space="0" w:color="auto"/>
        <w:bottom w:val="none" w:sz="0" w:space="0" w:color="auto"/>
        <w:right w:val="none" w:sz="0" w:space="0" w:color="auto"/>
      </w:divBdr>
    </w:div>
    <w:div w:id="1506632332">
      <w:bodyDiv w:val="1"/>
      <w:marLeft w:val="0"/>
      <w:marRight w:val="0"/>
      <w:marTop w:val="0"/>
      <w:marBottom w:val="0"/>
      <w:divBdr>
        <w:top w:val="none" w:sz="0" w:space="0" w:color="auto"/>
        <w:left w:val="none" w:sz="0" w:space="0" w:color="auto"/>
        <w:bottom w:val="none" w:sz="0" w:space="0" w:color="auto"/>
        <w:right w:val="none" w:sz="0" w:space="0" w:color="auto"/>
      </w:divBdr>
    </w:div>
    <w:div w:id="1525751849">
      <w:bodyDiv w:val="1"/>
      <w:marLeft w:val="0"/>
      <w:marRight w:val="0"/>
      <w:marTop w:val="0"/>
      <w:marBottom w:val="0"/>
      <w:divBdr>
        <w:top w:val="none" w:sz="0" w:space="0" w:color="auto"/>
        <w:left w:val="none" w:sz="0" w:space="0" w:color="auto"/>
        <w:bottom w:val="none" w:sz="0" w:space="0" w:color="auto"/>
        <w:right w:val="none" w:sz="0" w:space="0" w:color="auto"/>
      </w:divBdr>
    </w:div>
    <w:div w:id="1597250075">
      <w:bodyDiv w:val="1"/>
      <w:marLeft w:val="0"/>
      <w:marRight w:val="0"/>
      <w:marTop w:val="0"/>
      <w:marBottom w:val="0"/>
      <w:divBdr>
        <w:top w:val="none" w:sz="0" w:space="0" w:color="auto"/>
        <w:left w:val="none" w:sz="0" w:space="0" w:color="auto"/>
        <w:bottom w:val="none" w:sz="0" w:space="0" w:color="auto"/>
        <w:right w:val="none" w:sz="0" w:space="0" w:color="auto"/>
      </w:divBdr>
    </w:div>
    <w:div w:id="1613777650">
      <w:bodyDiv w:val="1"/>
      <w:marLeft w:val="0"/>
      <w:marRight w:val="0"/>
      <w:marTop w:val="0"/>
      <w:marBottom w:val="0"/>
      <w:divBdr>
        <w:top w:val="none" w:sz="0" w:space="0" w:color="auto"/>
        <w:left w:val="none" w:sz="0" w:space="0" w:color="auto"/>
        <w:bottom w:val="none" w:sz="0" w:space="0" w:color="auto"/>
        <w:right w:val="none" w:sz="0" w:space="0" w:color="auto"/>
      </w:divBdr>
    </w:div>
    <w:div w:id="1620184086">
      <w:bodyDiv w:val="1"/>
      <w:marLeft w:val="0"/>
      <w:marRight w:val="0"/>
      <w:marTop w:val="0"/>
      <w:marBottom w:val="0"/>
      <w:divBdr>
        <w:top w:val="none" w:sz="0" w:space="0" w:color="auto"/>
        <w:left w:val="none" w:sz="0" w:space="0" w:color="auto"/>
        <w:bottom w:val="none" w:sz="0" w:space="0" w:color="auto"/>
        <w:right w:val="none" w:sz="0" w:space="0" w:color="auto"/>
      </w:divBdr>
    </w:div>
    <w:div w:id="1651865804">
      <w:bodyDiv w:val="1"/>
      <w:marLeft w:val="0"/>
      <w:marRight w:val="0"/>
      <w:marTop w:val="0"/>
      <w:marBottom w:val="0"/>
      <w:divBdr>
        <w:top w:val="none" w:sz="0" w:space="0" w:color="auto"/>
        <w:left w:val="none" w:sz="0" w:space="0" w:color="auto"/>
        <w:bottom w:val="none" w:sz="0" w:space="0" w:color="auto"/>
        <w:right w:val="none" w:sz="0" w:space="0" w:color="auto"/>
      </w:divBdr>
    </w:div>
    <w:div w:id="1657763311">
      <w:bodyDiv w:val="1"/>
      <w:marLeft w:val="0"/>
      <w:marRight w:val="0"/>
      <w:marTop w:val="0"/>
      <w:marBottom w:val="0"/>
      <w:divBdr>
        <w:top w:val="none" w:sz="0" w:space="0" w:color="auto"/>
        <w:left w:val="none" w:sz="0" w:space="0" w:color="auto"/>
        <w:bottom w:val="none" w:sz="0" w:space="0" w:color="auto"/>
        <w:right w:val="none" w:sz="0" w:space="0" w:color="auto"/>
      </w:divBdr>
    </w:div>
    <w:div w:id="1713848825">
      <w:bodyDiv w:val="1"/>
      <w:marLeft w:val="0"/>
      <w:marRight w:val="0"/>
      <w:marTop w:val="0"/>
      <w:marBottom w:val="0"/>
      <w:divBdr>
        <w:top w:val="none" w:sz="0" w:space="0" w:color="auto"/>
        <w:left w:val="none" w:sz="0" w:space="0" w:color="auto"/>
        <w:bottom w:val="none" w:sz="0" w:space="0" w:color="auto"/>
        <w:right w:val="none" w:sz="0" w:space="0" w:color="auto"/>
      </w:divBdr>
    </w:div>
    <w:div w:id="1745027559">
      <w:bodyDiv w:val="1"/>
      <w:marLeft w:val="0"/>
      <w:marRight w:val="0"/>
      <w:marTop w:val="0"/>
      <w:marBottom w:val="0"/>
      <w:divBdr>
        <w:top w:val="none" w:sz="0" w:space="0" w:color="auto"/>
        <w:left w:val="none" w:sz="0" w:space="0" w:color="auto"/>
        <w:bottom w:val="none" w:sz="0" w:space="0" w:color="auto"/>
        <w:right w:val="none" w:sz="0" w:space="0" w:color="auto"/>
      </w:divBdr>
    </w:div>
    <w:div w:id="1817604225">
      <w:bodyDiv w:val="1"/>
      <w:marLeft w:val="0"/>
      <w:marRight w:val="0"/>
      <w:marTop w:val="0"/>
      <w:marBottom w:val="0"/>
      <w:divBdr>
        <w:top w:val="none" w:sz="0" w:space="0" w:color="auto"/>
        <w:left w:val="none" w:sz="0" w:space="0" w:color="auto"/>
        <w:bottom w:val="none" w:sz="0" w:space="0" w:color="auto"/>
        <w:right w:val="none" w:sz="0" w:space="0" w:color="auto"/>
      </w:divBdr>
    </w:div>
    <w:div w:id="1909727467">
      <w:bodyDiv w:val="1"/>
      <w:marLeft w:val="0"/>
      <w:marRight w:val="0"/>
      <w:marTop w:val="0"/>
      <w:marBottom w:val="0"/>
      <w:divBdr>
        <w:top w:val="none" w:sz="0" w:space="0" w:color="auto"/>
        <w:left w:val="none" w:sz="0" w:space="0" w:color="auto"/>
        <w:bottom w:val="none" w:sz="0" w:space="0" w:color="auto"/>
        <w:right w:val="none" w:sz="0" w:space="0" w:color="auto"/>
      </w:divBdr>
    </w:div>
    <w:div w:id="2002346991">
      <w:bodyDiv w:val="1"/>
      <w:marLeft w:val="0"/>
      <w:marRight w:val="0"/>
      <w:marTop w:val="0"/>
      <w:marBottom w:val="0"/>
      <w:divBdr>
        <w:top w:val="none" w:sz="0" w:space="0" w:color="auto"/>
        <w:left w:val="none" w:sz="0" w:space="0" w:color="auto"/>
        <w:bottom w:val="none" w:sz="0" w:space="0" w:color="auto"/>
        <w:right w:val="none" w:sz="0" w:space="0" w:color="auto"/>
      </w:divBdr>
    </w:div>
    <w:div w:id="2031299663">
      <w:bodyDiv w:val="1"/>
      <w:marLeft w:val="0"/>
      <w:marRight w:val="0"/>
      <w:marTop w:val="0"/>
      <w:marBottom w:val="0"/>
      <w:divBdr>
        <w:top w:val="none" w:sz="0" w:space="0" w:color="auto"/>
        <w:left w:val="none" w:sz="0" w:space="0" w:color="auto"/>
        <w:bottom w:val="none" w:sz="0" w:space="0" w:color="auto"/>
        <w:right w:val="none" w:sz="0" w:space="0" w:color="auto"/>
      </w:divBdr>
    </w:div>
    <w:div w:id="2071228293">
      <w:bodyDiv w:val="1"/>
      <w:marLeft w:val="0"/>
      <w:marRight w:val="0"/>
      <w:marTop w:val="0"/>
      <w:marBottom w:val="0"/>
      <w:divBdr>
        <w:top w:val="none" w:sz="0" w:space="0" w:color="auto"/>
        <w:left w:val="none" w:sz="0" w:space="0" w:color="auto"/>
        <w:bottom w:val="none" w:sz="0" w:space="0" w:color="auto"/>
        <w:right w:val="none" w:sz="0" w:space="0" w:color="auto"/>
      </w:divBdr>
      <w:divsChild>
        <w:div w:id="57363892">
          <w:marLeft w:val="0"/>
          <w:marRight w:val="0"/>
          <w:marTop w:val="0"/>
          <w:marBottom w:val="0"/>
          <w:divBdr>
            <w:top w:val="none" w:sz="0" w:space="0" w:color="auto"/>
            <w:left w:val="none" w:sz="0" w:space="0" w:color="auto"/>
            <w:bottom w:val="none" w:sz="0" w:space="0" w:color="auto"/>
            <w:right w:val="none" w:sz="0" w:space="0" w:color="auto"/>
          </w:divBdr>
        </w:div>
        <w:div w:id="48309148">
          <w:marLeft w:val="0"/>
          <w:marRight w:val="0"/>
          <w:marTop w:val="0"/>
          <w:marBottom w:val="0"/>
          <w:divBdr>
            <w:top w:val="none" w:sz="0" w:space="0" w:color="auto"/>
            <w:left w:val="none" w:sz="0" w:space="0" w:color="auto"/>
            <w:bottom w:val="none" w:sz="0" w:space="0" w:color="auto"/>
            <w:right w:val="none" w:sz="0" w:space="0" w:color="auto"/>
          </w:divBdr>
        </w:div>
        <w:div w:id="1508329542">
          <w:marLeft w:val="0"/>
          <w:marRight w:val="0"/>
          <w:marTop w:val="0"/>
          <w:marBottom w:val="0"/>
          <w:divBdr>
            <w:top w:val="none" w:sz="0" w:space="0" w:color="auto"/>
            <w:left w:val="none" w:sz="0" w:space="0" w:color="auto"/>
            <w:bottom w:val="none" w:sz="0" w:space="0" w:color="auto"/>
            <w:right w:val="none" w:sz="0" w:space="0" w:color="auto"/>
          </w:divBdr>
        </w:div>
        <w:div w:id="1113016921">
          <w:marLeft w:val="0"/>
          <w:marRight w:val="0"/>
          <w:marTop w:val="0"/>
          <w:marBottom w:val="0"/>
          <w:divBdr>
            <w:top w:val="none" w:sz="0" w:space="0" w:color="auto"/>
            <w:left w:val="none" w:sz="0" w:space="0" w:color="auto"/>
            <w:bottom w:val="none" w:sz="0" w:space="0" w:color="auto"/>
            <w:right w:val="none" w:sz="0" w:space="0" w:color="auto"/>
          </w:divBdr>
        </w:div>
        <w:div w:id="1678772118">
          <w:marLeft w:val="0"/>
          <w:marRight w:val="0"/>
          <w:marTop w:val="0"/>
          <w:marBottom w:val="0"/>
          <w:divBdr>
            <w:top w:val="none" w:sz="0" w:space="0" w:color="auto"/>
            <w:left w:val="none" w:sz="0" w:space="0" w:color="auto"/>
            <w:bottom w:val="none" w:sz="0" w:space="0" w:color="auto"/>
            <w:right w:val="none" w:sz="0" w:space="0" w:color="auto"/>
          </w:divBdr>
        </w:div>
        <w:div w:id="235019800">
          <w:marLeft w:val="0"/>
          <w:marRight w:val="0"/>
          <w:marTop w:val="0"/>
          <w:marBottom w:val="0"/>
          <w:divBdr>
            <w:top w:val="none" w:sz="0" w:space="0" w:color="auto"/>
            <w:left w:val="none" w:sz="0" w:space="0" w:color="auto"/>
            <w:bottom w:val="none" w:sz="0" w:space="0" w:color="auto"/>
            <w:right w:val="none" w:sz="0" w:space="0" w:color="auto"/>
          </w:divBdr>
        </w:div>
        <w:div w:id="1939825018">
          <w:marLeft w:val="0"/>
          <w:marRight w:val="0"/>
          <w:marTop w:val="0"/>
          <w:marBottom w:val="0"/>
          <w:divBdr>
            <w:top w:val="none" w:sz="0" w:space="0" w:color="auto"/>
            <w:left w:val="none" w:sz="0" w:space="0" w:color="auto"/>
            <w:bottom w:val="none" w:sz="0" w:space="0" w:color="auto"/>
            <w:right w:val="none" w:sz="0" w:space="0" w:color="auto"/>
          </w:divBdr>
        </w:div>
      </w:divsChild>
    </w:div>
    <w:div w:id="2093776127">
      <w:bodyDiv w:val="1"/>
      <w:marLeft w:val="0"/>
      <w:marRight w:val="0"/>
      <w:marTop w:val="0"/>
      <w:marBottom w:val="0"/>
      <w:divBdr>
        <w:top w:val="none" w:sz="0" w:space="0" w:color="auto"/>
        <w:left w:val="none" w:sz="0" w:space="0" w:color="auto"/>
        <w:bottom w:val="none" w:sz="0" w:space="0" w:color="auto"/>
        <w:right w:val="none" w:sz="0" w:space="0" w:color="auto"/>
      </w:divBdr>
    </w:div>
    <w:div w:id="2110270241">
      <w:bodyDiv w:val="1"/>
      <w:marLeft w:val="0"/>
      <w:marRight w:val="0"/>
      <w:marTop w:val="0"/>
      <w:marBottom w:val="0"/>
      <w:divBdr>
        <w:top w:val="none" w:sz="0" w:space="0" w:color="auto"/>
        <w:left w:val="none" w:sz="0" w:space="0" w:color="auto"/>
        <w:bottom w:val="none" w:sz="0" w:space="0" w:color="auto"/>
        <w:right w:val="none" w:sz="0" w:space="0" w:color="auto"/>
      </w:divBdr>
    </w:div>
    <w:div w:id="2127503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ED963-5722-4DC9-9A6A-BD989BDFA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50632</TotalTime>
  <Pages>18</Pages>
  <Words>2124</Words>
  <Characters>12048</Characters>
  <Application>Microsoft Office Word</Application>
  <DocSecurity>0</DocSecurity>
  <Lines>301</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YATI</dc:creator>
  <cp:keywords/>
  <dc:description/>
  <cp:lastModifiedBy>SU YATI</cp:lastModifiedBy>
  <cp:revision>2</cp:revision>
  <dcterms:created xsi:type="dcterms:W3CDTF">2025-03-13T09:10:00Z</dcterms:created>
  <dcterms:modified xsi:type="dcterms:W3CDTF">2025-07-06T15:22:00Z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7de55fbb-4430-442d-a30a-ee703ae7b9f9</vt:lpwstr>
  </property>
</Properties>
</file>