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355"/>
        <w:gridCol w:w="6742"/>
      </w:tblGrid>
      <w:tr>
        <w:trPr>
          <w:trHeight w:val="2385" w:hRule="atLeast"/>
        </w:trPr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276350" cy="1267460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ПРАВИТЕЛЬСТВО САНКТ-ПЕТЕРБУРГА КОМИТЕТ ПО ОБРАЗОВАНИЮ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Санкт-Петербургское государственное бюджетное профессиональное образовательное учреждение "Радиотехнический колледж”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предметной области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“Клининговый сервис”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МДК 05.01 “Проектирование и дизайн информационных систем”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Grid"/>
        <w:tblW w:w="6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6495"/>
      </w:tblGrid>
      <w:tr>
        <w:trPr>
          <w:trHeight w:val="300" w:hRule="atLeast"/>
        </w:trPr>
        <w:tc>
          <w:tcPr>
            <w:tcW w:w="6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 Мусиенко Дмитрий Андреевич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Обучающийся 2 курса группы ИВ1-21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специальности  «Информационные системы и программирование»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Квалификация: «разработчик веб и мультимедийных приложений»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Санкт-Петербург, 2022 г.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Содержание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015" w:leader="dot"/>
            </w:tabs>
            <w:bidi w:val="0"/>
            <w:rPr>
              <w:rStyle w:val="Style12"/>
            </w:rPr>
          </w:pPr>
          <w:r>
            <w:fldChar w:fldCharType="begin"/>
          </w:r>
          <w:r>
            <w:rPr>
              <w:webHidden/>
            </w:rPr>
            <w:instrText xml:space="preserve"> TOC \z \o "1-9" \u \h</w:instrText>
          </w:r>
          <w:r>
            <w:rPr>
              <w:webHidden/>
            </w:rPr>
            <w:fldChar w:fldCharType="separate"/>
          </w:r>
          <w:hyperlink w:anchor="_Toc6557355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_Toc655735573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1.Анализ предметной области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2330353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_Toc1233035319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2.Проблемы предметной области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9072917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_Toc907291743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3.Описание информаационной системы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015" w:leader="dot"/>
            </w:tabs>
            <w:bidi w:val="0"/>
            <w:rPr/>
          </w:pPr>
          <w:hyperlink w:anchor="_Toc16253275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_Toc1625327544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3.1 Какие преимущества получает заказчик, воспользовавшись услугами специализированной службы?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015" w:leader="dot"/>
            </w:tabs>
            <w:bidi w:val="0"/>
            <w:rPr/>
          </w:pPr>
          <w:hyperlink w:anchor="_Toc5713321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_Toc571332150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3.2 Каким образом происходит заказ и его выполнение?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126609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_Toc1126609558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4.Диаграмма прецедентов (USE CASE)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015" w:leader="dot"/>
            </w:tabs>
            <w:bidi w:val="0"/>
            <w:rPr/>
          </w:pPr>
          <w:hyperlink w:anchor="_Toc279819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_Toc279819408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4.1 Выделим прецеденты для действующих лиц, предоставляющие им возможность выполнять необходимые действия: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21138469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_Toc2113846990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5.Диаграмма последовательности (SEQUENCE)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015" w:leader="dot"/>
            </w:tabs>
            <w:bidi w:val="0"/>
            <w:rPr/>
          </w:pPr>
          <w:hyperlink w:anchor="_Toc6586812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_Toc658681208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5.1 Описание диаграммы: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189127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_Toc118912781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6.Диаграмма “сущность-связь” (ER).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0142381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_Toc1014238145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7.4 IDEF0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9015" w:leader="dot"/>
            </w:tabs>
            <w:bidi w:val="0"/>
            <w:rPr/>
          </w:pPr>
          <w:hyperlink w:anchor="_Toc1607843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_Toc1607843185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7.1 Описание IDEF0 модели клинингового сервиса.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95892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_Toc95892720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8.Жизненный цикл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20179116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_Toc2017911625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9.Заключение</w:t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bookmarkStart w:id="0" w:name="_Toc65573557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1.Анализ предметной области</w:t>
      </w:r>
      <w:bookmarkEnd w:id="0"/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качестве предметной области я выбрал предприятие – клининговый сервис, деятельность которого занимается предоставлением клиентам услуги в виде: генеральную и ежедневную уборку помещений различного назначения, химчистку мягкой мебели, напольных покрытий, стирку и глажку белья, а также другие виды работ, которые позволяют экономить драгоценное время.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Данная тема для информационной системы будет актуальна в ближайшем будущем, так как не все клининговые компании и процессы в ней не до конца автоматизированы и требуют доработки для большей эффективности работы клинингового сервиса.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Информационная система клининговый сервис имеет в своём составе:</w:t>
      </w:r>
    </w:p>
    <w:p>
      <w:pPr>
        <w:pStyle w:val="ListParagraph"/>
        <w:numPr>
          <w:ilvl w:val="0"/>
          <w:numId w:val="4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отдел менеджеров по оформлению заказов, консультации клиентов, составлению отчетов о заказах и их оплате;</w:t>
      </w:r>
    </w:p>
    <w:p>
      <w:pPr>
        <w:pStyle w:val="ListParagraph"/>
        <w:numPr>
          <w:ilvl w:val="0"/>
          <w:numId w:val="4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отдел менеджеров по регистрации медикаметов , учет их срок годности и страховка от физических воздействий.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Данная тема информационной системы очень актуальна в наши дни, так как услуги клинингового сервиса сильно упрощает жизнь людям. Они могут заказать одну или несколько услуг из каталога на сайте компании. Сама компания расчитает стоимость заказа и заказчик  может оплатить сразу на сайте.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bookmarkStart w:id="1" w:name="_Toc1233035319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2.Проблемы предметной области</w:t>
      </w:r>
      <w:bookmarkEnd w:id="1"/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Проблема, которую решает информационная система, заключается в том, что клининговая компания может решать сложные задачи, которые возникают у заказчиков. В пример приведу офис. Тут может быть два варианта, в зависимости от размеров офиса. Если он небольшой, то зачастую в штате есть уборщицы. Однако чем больше становится бизнес, тем больше становятся и площади, а значит, увеличивается и поток клиентов. Теперь уже к уборке надо подходить серьезнее, соответствовать всем стандартам. Растут трудности, одного штата с уборщицами становится недостаточно.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Сам по себе офис - это то, что олицетворяет бизнес. Именно здесь ведутся важные переговоры, проходят не менее важные встречи. Но что увидят партнеры, когда придут в ваш офис? Все это зависит от вас и от вашего подхода к чистоте. Но увиденное обязательно повлияет на последствие ваших переговоров. Либо в плюс, либо в минус, разумеется. Поэтому не стоит пренебрегать важностью комплексного подхода к уборке офиса. И чем тщательнее она будет выполнена, тем серьезнее к вам будут относиться партнеры. 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bookmarkStart w:id="2" w:name="_Toc90729174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3.Описание информационной системы</w:t>
      </w:r>
      <w:bookmarkEnd w:id="2"/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Что значит клининговый сервис? 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Это фирма, занимающаяся уборкой помещений профессионально. Не просто уборщица, которая приходит к вам мыть пол, а юридическая организация, у которой есть свои принципы работы. Главный из таких - заключение официального договора с прописанными гарантиями о сроках и типах услуг. Впуская посторонних людей в свою квартиру, вы доверяете им свое имущество, поэтому должны быть уверены, что ничего не будет украдено или сломано. Помимо этого в договоре фиксируется: </w:t>
      </w:r>
    </w:p>
    <w:p>
      <w:pPr>
        <w:pStyle w:val="ListParagraph"/>
        <w:numPr>
          <w:ilvl w:val="0"/>
          <w:numId w:val="4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Количество комнат и площадь в убираемом помещении.</w:t>
      </w:r>
    </w:p>
    <w:p>
      <w:pPr>
        <w:pStyle w:val="ListParagraph"/>
        <w:numPr>
          <w:ilvl w:val="0"/>
          <w:numId w:val="40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Вид уборки - поддерживающая, генеральная или после ремонта. </w:t>
      </w:r>
    </w:p>
    <w:p>
      <w:pPr>
        <w:pStyle w:val="ListParagraph"/>
        <w:numPr>
          <w:ilvl w:val="0"/>
          <w:numId w:val="39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работы и сроки выполнения.</w:t>
      </w:r>
    </w:p>
    <w:p>
      <w:pPr>
        <w:pStyle w:val="ListParagraph"/>
        <w:numPr>
          <w:ilvl w:val="0"/>
          <w:numId w:val="3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Подписи двух сторон - заказчика и сервиса, который предоставляет услуги.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Кто в основном полагается на услуги клининговой компании? 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Организации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Чтобы в офисе сотрудники работали в чистоте и порядке, а помещение для переговор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ов </w:t>
      </w:r>
      <w:r>
        <w:rPr>
          <w:rFonts w:eastAsia="Times New Roman" w:cs="Times New Roman" w:ascii="Times New Roman" w:hAnsi="Times New Roman"/>
          <w:sz w:val="28"/>
          <w:szCs w:val="28"/>
        </w:rPr>
        <w:t>производила впечатление на партнеров, вызывают клининговую бригаду. Это касается не только офисов, а также других коммерческих помещений:</w:t>
      </w:r>
    </w:p>
    <w:p>
      <w:pPr>
        <w:pStyle w:val="ListParagraph"/>
        <w:numPr>
          <w:ilvl w:val="0"/>
          <w:numId w:val="3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производств;</w:t>
      </w:r>
    </w:p>
    <w:p>
      <w:pPr>
        <w:pStyle w:val="ListParagraph"/>
        <w:numPr>
          <w:ilvl w:val="0"/>
          <w:numId w:val="36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складов;</w:t>
      </w:r>
    </w:p>
    <w:p>
      <w:pPr>
        <w:pStyle w:val="ListParagraph"/>
        <w:numPr>
          <w:ilvl w:val="0"/>
          <w:numId w:val="3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парикмахерских;</w:t>
      </w:r>
    </w:p>
    <w:p>
      <w:pPr>
        <w:pStyle w:val="ListParagraph"/>
        <w:numPr>
          <w:ilvl w:val="0"/>
          <w:numId w:val="3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кафе, ресторанов, столовых;</w:t>
      </w:r>
    </w:p>
    <w:p>
      <w:pPr>
        <w:pStyle w:val="ListParagraph"/>
        <w:numPr>
          <w:ilvl w:val="0"/>
          <w:numId w:val="3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детских учреждений;</w:t>
      </w:r>
    </w:p>
    <w:p>
      <w:pPr>
        <w:pStyle w:val="ListParagraph"/>
        <w:numPr>
          <w:ilvl w:val="0"/>
          <w:numId w:val="3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фитнес клубов;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Частные лица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Люди приглашают к себе профессиональных помощников, чтобы прибрать:</w:t>
      </w:r>
    </w:p>
    <w:p>
      <w:pPr>
        <w:pStyle w:val="ListParagraph"/>
        <w:numPr>
          <w:ilvl w:val="0"/>
          <w:numId w:val="3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квартиру;</w:t>
      </w:r>
    </w:p>
    <w:p>
      <w:pPr>
        <w:pStyle w:val="ListParagraph"/>
        <w:numPr>
          <w:ilvl w:val="0"/>
          <w:numId w:val="30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загородный дом или коттедж;</w:t>
      </w:r>
    </w:p>
    <w:p>
      <w:pPr>
        <w:pStyle w:val="ListParagraph"/>
        <w:numPr>
          <w:ilvl w:val="0"/>
          <w:numId w:val="29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таунхаус;</w:t>
      </w:r>
    </w:p>
    <w:p>
      <w:pPr>
        <w:pStyle w:val="ListParagraph"/>
        <w:numPr>
          <w:ilvl w:val="0"/>
          <w:numId w:val="2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дачу или летний домик.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ind w:firstLine="708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2"/>
        <w:ind w:firstLine="708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bookmarkStart w:id="3" w:name="_Toc162532754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3.1 Какие преимущества получает заказчик, воспользовавшись услугами специализированной службы?</w:t>
      </w:r>
      <w:bookmarkEnd w:id="3"/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первую очередь это очень высокое качество уборки. Результатом профессионально выполненного клининга является безупречная чистота каждой комнаты, блеск стеклянных поверхностей и благоухание в воздухе. Те, кто хотя бы раз воспользовался подобным сервисом, смогут подтвердить, что своими силами, используя привычные тряпки, швабры и веники, аналогичного эффекта добиться не удастся. Тем более что специалисты используют для уборки только профессиональные чистящие и моющие средства.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Также стоит учесть, что регулярное использование услуг клининговой службы позволяет со временем продлить срок службы мебели, так как только специалисты, имеющие соответствующую квалификацию, способны грамотно подойти к вопросу выбора препаратов для ухода за различными материалами, в противном случае последствия могут быть самыми непредсказуемыми.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Тем, кто собирается пользоваться услугами клининга не единоразово, лучше изначально утвердить конкретный график, в соответствии с которым будет далее выполняться уборка – это будет определенный день и время. В зависимости от объема прибывать на место будет один человек или целая бригада – в любом случае они будут способны справиться со всеми обозначенными заказчиком задачами. Последний в процессе выполнения уборки может находиться дома и контролировать весь процесс либо заняться более важными для себя вещами. </w:t>
      </w:r>
    </w:p>
    <w:p>
      <w:pPr>
        <w:pStyle w:val="2"/>
        <w:ind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2"/>
        <w:ind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ab/>
      </w:r>
      <w:bookmarkStart w:id="4" w:name="_Toc57133215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3.2 Каким образом происходит заказ и его выполнение?</w:t>
      </w:r>
      <w:bookmarkEnd w:id="4"/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Со стороны заказчика:</w:t>
      </w:r>
    </w:p>
    <w:p>
      <w:pPr>
        <w:pStyle w:val="ListParagraph"/>
        <w:numPr>
          <w:ilvl w:val="0"/>
          <w:numId w:val="27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Заходит на сайт;</w:t>
      </w:r>
    </w:p>
    <w:p>
      <w:pPr>
        <w:pStyle w:val="ListParagraph"/>
        <w:numPr>
          <w:ilvl w:val="0"/>
          <w:numId w:val="26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Выбирает услугу;</w:t>
      </w:r>
    </w:p>
    <w:p>
      <w:pPr>
        <w:pStyle w:val="ListParagraph"/>
        <w:numPr>
          <w:ilvl w:val="0"/>
          <w:numId w:val="25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Оформляет заказ, вводя все необходимые данные;</w:t>
      </w:r>
    </w:p>
    <w:p>
      <w:pPr>
        <w:pStyle w:val="ListParagraph"/>
        <w:numPr>
          <w:ilvl w:val="0"/>
          <w:numId w:val="25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Оплата;</w:t>
      </w:r>
    </w:p>
    <w:p>
      <w:pPr>
        <w:pStyle w:val="ListParagraph"/>
        <w:numPr>
          <w:ilvl w:val="0"/>
          <w:numId w:val="25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Получение квитанции об оплате;</w:t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 стороны администратора клинингового сервиса:</w:t>
      </w:r>
    </w:p>
    <w:p>
      <w:pPr>
        <w:pStyle w:val="ListParagraph"/>
        <w:numPr>
          <w:ilvl w:val="0"/>
          <w:numId w:val="24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информацией о клиенте и заказе;</w:t>
      </w:r>
    </w:p>
    <w:p>
      <w:pPr>
        <w:pStyle w:val="ListParagraph"/>
        <w:numPr>
          <w:ilvl w:val="0"/>
          <w:numId w:val="23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персоналом.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5" w:name="_Toc1126609558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4.Диаграмма прецедентов (USE CASE) </w:t>
      </w:r>
      <w:bookmarkEnd w:id="5"/>
      <w:r>
        <w:rPr/>
        <w:b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Use Case Diagram (диаграмма прецедентов/вариантов использования) – это диаграмма, которая отображает сценарий взаимодействия пользователя (или пользователей) с программным продуктом для достижения конкретной цели.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Диаграмма прецедентов создается с целью описать различные группы пользователей и их возможности в будущей программе.</w:t>
      </w:r>
    </w:p>
    <w:p>
      <w:pPr>
        <w:pStyle w:val="Normal"/>
        <w:bidi w:val="0"/>
        <w:spacing w:lineRule="auto" w:line="259" w:beforeAutospacing="0" w:before="0" w:afterAutospacing="0" w:after="160"/>
        <w:ind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рисунке ниже представлена use case диаграмма маркетплейса. Она описывает процесс покупки\продажи товара.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качестве предметной области в ходе работы будет использоваться «клининговый сервис». Выделим основные действующие лица:</w:t>
      </w:r>
    </w:p>
    <w:p>
      <w:pPr>
        <w:pStyle w:val="ListParagraph"/>
        <w:numPr>
          <w:ilvl w:val="0"/>
          <w:numId w:val="22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Администратор  - сотрудник, занимающийся принятием и обработкой заказа, полностью ведет заказ до самой оплаты.</w:t>
      </w:r>
    </w:p>
    <w:p>
      <w:pPr>
        <w:pStyle w:val="ListParagraph"/>
        <w:numPr>
          <w:ilvl w:val="0"/>
          <w:numId w:val="2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Клиент - лицо, заинтересованное в заказе одной или нескольких предоставленных услуг.</w:t>
      </w:r>
    </w:p>
    <w:p>
      <w:pPr>
        <w:pStyle w:val="ListParagraph"/>
        <w:numPr>
          <w:ilvl w:val="0"/>
          <w:numId w:val="20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Персонал – получает всю необходимую информацию о заказе и оборудование, затем отправляется на место его выполнения.</w:t>
      </w:r>
    </w:p>
    <w:p>
      <w:pPr>
        <w:pStyle w:val="ListParagraph"/>
        <w:numPr>
          <w:ilvl w:val="0"/>
          <w:numId w:val="19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Завскладом - заказывает оборудование и ведет учет поступления и выдачи оборудования со склада.</w:t>
      </w:r>
    </w:p>
    <w:p>
      <w:pPr>
        <w:pStyle w:val="ListParagraph"/>
        <w:numPr>
          <w:ilvl w:val="0"/>
          <w:numId w:val="19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Поставщик - поставляет оборудование, а так же предоставляет информацию о товара и их лицензии. </w:t>
      </w:r>
    </w:p>
    <w:p>
      <w:pPr>
        <w:pStyle w:val="2"/>
        <w:ind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ab/>
      </w:r>
      <w:bookmarkStart w:id="6" w:name="_Toc27981940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4.1 Выделим прецеденты для действующих лиц, предоставляющие им возможность выполнять необходимые действия:</w:t>
      </w:r>
      <w:bookmarkEnd w:id="6"/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Клиент заходит на сайт - сайт предлагает ознакомится с услугами компании. 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Клиент выбирает услугу - клиент выбирает услугу исходя из своих требований.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Заказ услуги - клиент оформляет заказ, вводя все необходимые данные и оплачивает заказ на сайте.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Заказ оборудования - завскладом ведет учет поступления и выдачи оборудования со склада. Он запрашивает предоставление лицензии и сертификатов, а так же информацию об оборудодвании у поставщика.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Поставка оборудования - поставщик поставляет оборудование на склад, а так же предоставляет информацию об оборудованию, его лицензии и сертификаты.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Работа с заказом - администратор управляет информацией о клиенте и заказе, а так же управляет действиями персонала:  выдает оборудование и передает информацию о заказе.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Выполнение заказа - персонал получает информацию о заказе от администратора и приступает к уборке помещения. 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Получение услуги - после окончания работы персонала, заказчик получает услугу.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bookmarkStart w:id="7" w:name="_Toc211384699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5.Диаграмма последовательности (SEQUENCE)</w:t>
      </w:r>
      <w:bookmarkEnd w:id="7"/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Sequence диаграмма (диаграмма последовательности) – диаграмма, на которой изображаются только те объекты, которые непосредственно участвуют во взаимодействии. Ключевым моментом для диаграмм последовательности является динамика взаимодействия объектов во времени.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Диаграмма последовательности создается с целью показать роли объектов в потоке и расставить хронологию последовательности.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рисунке ниже представлена диаграмма последовательности клинингового сервиса, которая описывает процесс работы с заказом.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24525" cy="39433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2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bookmarkStart w:id="8" w:name="_Toc65868120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5.1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Порядок передаваемых сообщений</w:t>
      </w:r>
      <w:bookmarkEnd w:id="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:</w:t>
      </w:r>
    </w:p>
    <w:tbl>
      <w:tblPr>
        <w:tblStyle w:val="TableGrid"/>
        <w:tblW w:w="9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026"/>
        <w:gridCol w:w="2937"/>
        <w:gridCol w:w="2495"/>
        <w:gridCol w:w="2645"/>
      </w:tblGrid>
      <w:tr>
        <w:trPr>
          <w:trHeight w:val="990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Отправитель сообщения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Получатель сообщения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Наименование сообщения</w:t>
            </w:r>
          </w:p>
        </w:tc>
      </w:tr>
      <w:tr>
        <w:trPr>
          <w:trHeight w:val="690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1.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Клиент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Сайт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Заходит на сайт</w:t>
            </w:r>
          </w:p>
        </w:tc>
      </w:tr>
      <w:tr>
        <w:trPr>
          <w:trHeight w:val="960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2.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Сайт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Клиент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Предоставляет информацию о услугах</w:t>
            </w:r>
          </w:p>
        </w:tc>
      </w:tr>
      <w:tr>
        <w:trPr>
          <w:trHeight w:val="855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3.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Клиент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Сайт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Оформляет заказ</w:t>
            </w:r>
          </w:p>
        </w:tc>
      </w:tr>
      <w:tr>
        <w:trPr>
          <w:trHeight w:val="855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4.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Сайт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Клиент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Предоставляет форму для оплаты</w:t>
            </w:r>
          </w:p>
        </w:tc>
      </w:tr>
      <w:tr>
        <w:trPr>
          <w:trHeight w:val="750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5.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Клиент 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Сайт 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Оплата заказа</w:t>
            </w:r>
          </w:p>
        </w:tc>
      </w:tr>
      <w:tr>
        <w:trPr>
          <w:trHeight w:val="1005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6.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Сайт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Администратор 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Передает информацию о заказе и клиенте</w:t>
            </w:r>
          </w:p>
        </w:tc>
      </w:tr>
      <w:tr>
        <w:trPr>
          <w:trHeight w:val="1275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7.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Администратор 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Персонал 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Предоставляет информацию о заказе и выдает оборудование</w:t>
            </w:r>
          </w:p>
        </w:tc>
      </w:tr>
      <w:tr>
        <w:trPr>
          <w:trHeight w:val="1245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8.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Завскладом 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Поставщик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Запрос на предоставлении информации о товарах</w:t>
            </w:r>
          </w:p>
        </w:tc>
      </w:tr>
      <w:tr>
        <w:trPr>
          <w:trHeight w:val="1215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9.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Поставщик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Завскладом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Предоставление информации о товарах</w:t>
            </w:r>
          </w:p>
        </w:tc>
      </w:tr>
      <w:tr>
        <w:trPr>
          <w:trHeight w:val="855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10.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Завскладом 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Поставщик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Заказ товара</w:t>
            </w:r>
          </w:p>
        </w:tc>
      </w:tr>
      <w:tr>
        <w:trPr>
          <w:trHeight w:val="870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11.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Поставщик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Завскладом 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Доставка товара </w:t>
            </w:r>
          </w:p>
        </w:tc>
      </w:tr>
      <w:tr>
        <w:trPr>
          <w:trHeight w:val="870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12.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Персонал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Работа с заказом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Уборка помещения</w:t>
            </w:r>
          </w:p>
        </w:tc>
      </w:tr>
      <w:tr>
        <w:trPr>
          <w:trHeight w:val="1433" w:hRule="atLeast"/>
        </w:trPr>
        <w:tc>
          <w:tcPr>
            <w:tcW w:w="10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13.</w:t>
            </w:r>
          </w:p>
        </w:tc>
        <w:tc>
          <w:tcPr>
            <w:tcW w:w="2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Персонал</w:t>
            </w:r>
          </w:p>
        </w:tc>
        <w:tc>
          <w:tcPr>
            <w:tcW w:w="24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Администратор 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Отправляет отчет о выполненной работе</w:t>
            </w:r>
          </w:p>
        </w:tc>
      </w:tr>
    </w:tbl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bookmarkStart w:id="9" w:name="_Toc11891278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6.Диаграмма “сущность-связь” (ER).</w:t>
      </w:r>
      <w:bookmarkEnd w:id="9"/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ER – диаграмма (диаграмма «Сущность-связь») – это 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24525" cy="32766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Заказ услуги: ID заказа (первичный ключ), ID клиента (вторичный ключ), ID сотрудника (вторичный ключ), ID администратора (вторичный ключ), ID помещения (вторичный ключ), сумма заказа, дата заказа, статус заказа.</w:t>
      </w:r>
    </w:p>
    <w:p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Клиент: ID клиента (первичный ключ), номер телефона, ФИО, email, данные банковской карты, адрес помещения. </w:t>
      </w:r>
    </w:p>
    <w:p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Помещение: ID помещения (первичный ключ), ID клиента (вторичный ключ), площадь помещения, количество комнат, адрес.</w:t>
      </w:r>
    </w:p>
    <w:p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Сотрудники: ID сотрудника (первичный ключ), ФИО, номер телефона, должность, email. </w:t>
      </w:r>
    </w:p>
    <w:p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Администратор: ID администратора (первичный ключ), ID склада, ФИО, номер телефона, должность, email.</w:t>
      </w:r>
    </w:p>
    <w:p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Склад: ID склада (первичный ключ), ID товара (вторичный ключ), ID администратор (вторичный ключ), ID поставщика(вторичный ключ), адрес, название, номер телефона, размер склада.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bookmarkStart w:id="10" w:name="_Toc101423814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7.4 IDEF0</w:t>
      </w:r>
      <w:bookmarkEnd w:id="10"/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IDEF0 (Function modeling) – 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 Это метод функционального моделирования, а также графическая нотация, которая используется для описания и формализации бизнес-процессов.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43575" cy="435546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ind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ab/>
      </w:r>
      <w:bookmarkStart w:id="11" w:name="_Toc160784318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7.1 Описание IDEF0 модели клинингового сервиса.</w:t>
      </w:r>
      <w:bookmarkEnd w:id="11"/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SA-блоки и интерфейсовые дуги IDEF0: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Заказ услуги у поставщика.</w:t>
      </w:r>
    </w:p>
    <w:p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услуга. </w:t>
      </w:r>
    </w:p>
    <w:p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Управление: Гражданский кодекс РФ и договор между физлицом и компанией.</w:t>
      </w:r>
    </w:p>
    <w:p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Механизм: завскладом.</w:t>
      </w:r>
    </w:p>
    <w:p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Вывод: оборудование, готовое для доставки.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Поставка оборудования. </w:t>
      </w:r>
    </w:p>
    <w:p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Вход: оборудование, готовое для доставки.</w:t>
      </w:r>
    </w:p>
    <w:p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Управление: Гражданский кодекс РФ и договор между физлицом и компанией.</w:t>
      </w:r>
    </w:p>
    <w:p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Механизм: поставщик. </w:t>
      </w:r>
    </w:p>
    <w:p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Вывод: оборудование, готовое для выдачи.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Выдача оборудования персоналу. </w:t>
      </w:r>
    </w:p>
    <w:p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Вход: оборудование, готовое для выдачи.</w:t>
      </w:r>
    </w:p>
    <w:p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Управление: Гражданский кодекс РФ и договор между физлицом и компанией.</w:t>
      </w:r>
    </w:p>
    <w:p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Меха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изм: поставщик.</w:t>
      </w:r>
    </w:p>
    <w:p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Вывод: оборудование, готовое для использования. 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Клиент заказывает услугу.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Вход: оборудование, готовое для использования.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Управление: Гражданский кодекс РФ и договор между физлицом и компанией.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Меха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изм: клиент.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Вывод: получение информации о заказе и клиенте. 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Обработка данных о заказе.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Вход: получение информации о заказе и клиенте.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Управление: Гражданский кодекс РФ и договор между физлицом и компанией.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Меха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изм: администратор.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Вывод: обработанные данные о заказе. 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Получение данных о заказе. </w:t>
      </w:r>
    </w:p>
    <w:p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Вход: обработанные данные о заказе.</w:t>
      </w:r>
    </w:p>
    <w:p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Управление: Гражданский кодекс РФ и договор между физлицом и компанией.</w:t>
      </w:r>
    </w:p>
    <w:p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Меха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изм: персонал.</w:t>
      </w:r>
    </w:p>
    <w:p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Вывод: работа с полученной информацией. 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Персонал отправляется на выполнение заказа. 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Вход: работа с полученной информацией.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Управление: Гражданский кодекс РФ и договор между физлицом и компанией.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Меха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изм: персонал.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Вывод: уборка помещения.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Клиент получает услугу.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Вход: уборка помещения.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Управление: Гражданский кодекс РФ и договор между физлицом и компанией.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Меха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зм: клиент.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Вывод: завершение услуги.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bookmarkStart w:id="12" w:name="_Toc9589272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8.Жизненный цикл</w:t>
      </w:r>
      <w:bookmarkEnd w:id="12"/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720" w:leader="none"/>
        </w:tabs>
        <w:spacing w:lineRule="auto" w:line="360" w:beforeAutospacing="1" w:after="0"/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1) </w:t>
      </w:r>
      <w:r>
        <w:rPr>
          <w:rFonts w:ascii="Times New Roman" w:hAnsi="Times New Roman"/>
          <w:color w:val="000000"/>
          <w:sz w:val="28"/>
          <w:lang w:val="ru-RU"/>
        </w:rPr>
        <w:t>Анализ предметной области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Проведен анализ </w:t>
      </w:r>
      <w:r>
        <w:rPr>
          <w:rFonts w:ascii="Times New Roman" w:hAnsi="Times New Roman"/>
          <w:color w:val="000000"/>
          <w:sz w:val="28"/>
        </w:rPr>
        <w:t>других компаний</w:t>
      </w:r>
      <w:r>
        <w:rPr>
          <w:rFonts w:ascii="Times New Roman" w:hAnsi="Times New Roman"/>
          <w:color w:val="000000"/>
          <w:sz w:val="28"/>
        </w:rPr>
        <w:t xml:space="preserve"> в области </w:t>
      </w:r>
      <w:r>
        <w:rPr>
          <w:rFonts w:ascii="Times New Roman" w:hAnsi="Times New Roman"/>
          <w:color w:val="000000"/>
          <w:sz w:val="28"/>
        </w:rPr>
        <w:t>клининговых услуг</w:t>
      </w:r>
      <w:r>
        <w:rPr>
          <w:rFonts w:ascii="Times New Roman" w:hAnsi="Times New Roman"/>
          <w:color w:val="000000"/>
          <w:sz w:val="28"/>
        </w:rPr>
        <w:t xml:space="preserve">  и сформированы требования к информационной системе, которые помогли найти наиболее практичное решение</w:t>
      </w:r>
      <w:r>
        <w:rPr>
          <w:rFonts w:ascii="Times New Roman" w:hAnsi="Times New Roman"/>
          <w:color w:val="000000"/>
          <w:sz w:val="28"/>
        </w:rPr>
        <w:t>:</w:t>
      </w:r>
    </w:p>
    <w:p>
      <w:pPr>
        <w:pStyle w:val="ListParagraph"/>
        <w:numPr>
          <w:ilvl w:val="0"/>
          <w:numId w:val="44"/>
        </w:numPr>
        <w:spacing w:lineRule="auto" w:line="360"/>
        <w:ind w:left="720"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Завлечь большее количество клиентов, </w:t>
      </w:r>
      <w:r>
        <w:rPr>
          <w:rFonts w:ascii="Times New Roman" w:hAnsi="Times New Roman"/>
          <w:color w:val="000000"/>
          <w:sz w:val="28"/>
        </w:rPr>
        <w:t>предоставив большее количество предлагаемых услуг;</w:t>
      </w:r>
    </w:p>
    <w:p>
      <w:pPr>
        <w:pStyle w:val="ListParagraph"/>
        <w:numPr>
          <w:ilvl w:val="0"/>
          <w:numId w:val="44"/>
        </w:numPr>
        <w:spacing w:lineRule="auto" w:line="360"/>
        <w:ind w:left="720"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Сократить расход</w:t>
      </w:r>
      <w:r>
        <w:rPr>
          <w:rFonts w:ascii="Times New Roman" w:hAnsi="Times New Roman"/>
          <w:color w:val="000000"/>
          <w:sz w:val="28"/>
        </w:rPr>
        <w:t>ы;</w:t>
      </w:r>
    </w:p>
    <w:p>
      <w:pPr>
        <w:pStyle w:val="ListParagraph"/>
        <w:numPr>
          <w:ilvl w:val="0"/>
          <w:numId w:val="44"/>
        </w:numPr>
        <w:spacing w:lineRule="auto" w:line="360"/>
        <w:ind w:left="720" w:hanging="1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Улучшить качество </w:t>
      </w:r>
      <w:r>
        <w:rPr>
          <w:rFonts w:ascii="Times New Roman" w:hAnsi="Times New Roman"/>
          <w:color w:val="000000"/>
          <w:sz w:val="28"/>
        </w:rPr>
        <w:t>выполнения работы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2) Проектирование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</w:t>
      </w:r>
      <w:r>
        <w:rPr>
          <w:rFonts w:ascii="Times New Roman" w:hAnsi="Times New Roman"/>
          <w:color w:val="000000"/>
          <w:sz w:val="28"/>
        </w:rPr>
        <w:t>выполнения</w:t>
      </w:r>
      <w:r>
        <w:rPr>
          <w:rFonts w:ascii="Times New Roman" w:hAnsi="Times New Roman"/>
          <w:color w:val="000000"/>
          <w:sz w:val="28"/>
        </w:rPr>
        <w:t xml:space="preserve"> вышеуказанных требований предлагается решение проблемы — </w:t>
      </w:r>
      <w:r>
        <w:rPr>
          <w:rFonts w:ascii="Times New Roman" w:hAnsi="Times New Roman"/>
          <w:color w:val="000000"/>
          <w:sz w:val="28"/>
        </w:rPr>
        <w:t>создание сайта клининговой компании.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сайте будет размещена вся информация о клининговой компании и ее услугах, так же можно будет оплачивать заказы прямо на сайте, таким образом сохраняя больше времени для работы.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3) Разработка ИС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Необходимо закупить </w:t>
      </w:r>
      <w:r>
        <w:rPr>
          <w:rFonts w:ascii="Times New Roman" w:hAnsi="Times New Roman"/>
          <w:color w:val="000000"/>
          <w:sz w:val="28"/>
        </w:rPr>
        <w:t>качественное оборудование, чтобы улучшить    и ускорить выполнение работ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персонала. 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Нанять программистов для создания сайт и работы с ним.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ListParagraph"/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ListParagraph"/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ListParagraph"/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4) Ввод ИС в эксплуатацию</w:t>
      </w:r>
    </w:p>
    <w:p>
      <w:pPr>
        <w:pStyle w:val="ListParagraph"/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Оборудовать </w:t>
      </w:r>
      <w:r>
        <w:rPr>
          <w:rFonts w:ascii="Times New Roman" w:hAnsi="Times New Roman"/>
          <w:color w:val="000000"/>
          <w:sz w:val="28"/>
        </w:rPr>
        <w:t>персонал</w:t>
      </w:r>
      <w:r>
        <w:rPr>
          <w:rFonts w:ascii="Times New Roman" w:hAnsi="Times New Roman"/>
          <w:color w:val="000000"/>
          <w:sz w:val="28"/>
        </w:rPr>
        <w:t xml:space="preserve"> закупленн</w:t>
      </w:r>
      <w:r>
        <w:rPr>
          <w:rFonts w:ascii="Times New Roman" w:hAnsi="Times New Roman"/>
          <w:color w:val="000000"/>
          <w:sz w:val="28"/>
        </w:rPr>
        <w:t>ым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оборудованием.</w:t>
      </w:r>
    </w:p>
    <w:p>
      <w:pPr>
        <w:pStyle w:val="ListParagraph"/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</w:t>
      </w:r>
      <w:r>
        <w:rPr>
          <w:rFonts w:ascii="Times New Roman" w:hAnsi="Times New Roman"/>
          <w:color w:val="000000"/>
          <w:sz w:val="28"/>
        </w:rPr>
        <w:t>ровести обучение персонала клининговой компании.</w:t>
      </w:r>
    </w:p>
    <w:p>
      <w:pPr>
        <w:pStyle w:val="Normal"/>
        <w:spacing w:lineRule="auto" w:line="360"/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Normal"/>
        <w:spacing w:lineRule="auto" w:line="360" w:before="0" w:after="0"/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5) Эксплуатация ИС</w:t>
      </w:r>
    </w:p>
    <w:p>
      <w:pPr>
        <w:pStyle w:val="Normal"/>
        <w:spacing w:lineRule="auto" w:line="360" w:before="0" w:after="0"/>
        <w:ind w:firstLine="851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Взаимодействие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клиента и клининговой компании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при заказе будет проходить заочно, то есть информация будет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проходить через сайт к  администратору, который будет передавать информацию о клиенте сотрудникам.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Сотрудникам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сервиса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будет необходимо, опираясь на эт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и данные получить оборудование и направиться к заказчику на выполнение работы с заказом.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ind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val="ru-RU"/>
        </w:rPr>
      </w:pPr>
      <w:bookmarkStart w:id="13" w:name="_Toc201791162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9.Заключение </w:t>
      </w:r>
      <w:bookmarkEnd w:id="13"/>
    </w:p>
    <w:p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D2D2D"/>
          <w:sz w:val="28"/>
          <w:szCs w:val="28"/>
          <w:lang w:val="ru-RU"/>
        </w:rPr>
        <w:t>Есть много современных сервисов, облегчающих быт для клиента. Их структура все время совершенствуется, вводятся технологии, новые требования к сотрудникам. Все чаще граждане обращают внимание на услугу клининга. Это услуга, которая появилась на рынке бизнеса сравнительно недавно. Поэтому до сих пор существует путаница между понятиями обычной уборки и клининга.</w:t>
      </w:r>
    </w:p>
    <w:p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России клининг – это еще новая отрасль, но уже получившая свое место в списке востребованных. Быстрая и качественная чистка помещений в исполнении бригады уборщиков помогает сохранить время и средства. Поскольку бизнес еще молод, доверять стоит проверенным компаниям, изучив их ресурсы в интернете, ознакомившись с отзывами. После можно заключать сделку.</w:t>
      </w:r>
    </w:p>
    <w:p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Составленная мной информационная система “клининговый сервис” позволяет ознакомиться с полной информацией об услугах и ценах на сайте, а так же произвести на нем оплату. Кроме того, клининговые компании - это развивающийся бизнес в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оссии и со временем он будет все больше расширяться и улучшать качество своих услуг.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Style22"/>
            <w:pageBreakBefore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22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22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3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47" w:hRule="atLeast"/>
      </w:trPr>
      <w:tc>
        <w:tcPr>
          <w:tcW w:w="3005" w:type="dxa"/>
          <w:tcBorders/>
        </w:tcPr>
        <w:p>
          <w:pPr>
            <w:pStyle w:val="Style22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22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  <w:br/>
          </w:r>
        </w:p>
      </w:tc>
      <w:tc>
        <w:tcPr>
          <w:tcW w:w="3005" w:type="dxa"/>
          <w:tcBorders/>
        </w:tcPr>
        <w:p>
          <w:pPr>
            <w:pStyle w:val="Style22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2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2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3">
    <w:name w:val="Ссылка указателя"/>
    <w:qFormat/>
    <w:rPr/>
  </w:style>
  <w:style w:type="character" w:styleId="Style14">
    <w:name w:val="Символ сноски"/>
    <w:qFormat/>
    <w:rPr/>
  </w:style>
  <w:style w:type="character" w:styleId="Style15">
    <w:name w:val="Привязка сноски"/>
    <w:rPr>
      <w:vertAlign w:val="superscript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1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Style24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4ebb1-b3eb-4023-beb0-5171b6a3972b}"/>
      </w:docPartPr>
      <w:docPartBody>
        <w:p w14:paraId="520BDD09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LibreOffice/7.3.3.2$Windows_X86_64 LibreOffice_project/d1d0ea68f081ee2800a922cac8f79445e4603348</Application>
  <AppVersion>15.0000</AppVersion>
  <Pages>17</Pages>
  <Words>2063</Words>
  <Characters>13518</Characters>
  <CharactersWithSpaces>15352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2022-12-26T19:25:38Z</dcterms:created>
  <dc:creator>Мусиенко Дмитрий</dc:creator>
  <dc:description/>
  <dc:language>ru-RU</dc:language>
  <cp:lastModifiedBy/>
  <dcterms:modified xsi:type="dcterms:W3CDTF">2022-12-27T12:26:46Z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