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2021-02-24</w:t>
      </w:r>
    </w:p>
    <w:p>
      <w:r>
        <w:t>Reference: CASE_0033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