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2021-01-01</w:t>
      </w:r>
    </w:p>
    <w:p>
      <w:r>
        <w:t>Person referred to: Santosh Kumar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