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2022-08-18</w:t>
      </w:r>
    </w:p>
    <w:p>
      <w:r>
        <w:t>Person referred to: Subhash Behera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