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7365D"/>
          <w:sz w:val="32"/>
        </w:rPr>
        <w:t>NETWORK DIAGNOSTIC COMMANDS IN WINDOWS</w:t>
      </w:r>
    </w:p>
    <w:p>
      <w:pPr>
        <w:spacing w:after="160"/>
        <w:jc w:val="center"/>
      </w:pPr>
      <w:r>
        <w:rPr>
          <w:rFonts w:ascii="Arial" w:hAnsi="Arial"/>
          <w:i/>
          <w:color w:val="5B6573"/>
          <w:sz w:val="18"/>
        </w:rPr>
        <w:t>Ping • IP Configuration • Traceroute • Netstat</w:t>
      </w:r>
    </w:p>
    <w:p>
      <w:pPr>
        <w:pStyle w:val="Heading1"/>
        <w:keepNext/>
      </w:pPr>
      <w:r>
        <w:t>Aim</w:t>
      </w:r>
    </w:p>
    <w:p>
      <w:pPr>
        <w:keepLines/>
      </w:pPr>
      <w:r>
        <w:t>To use Windows Command Prompt network diagnostic commands to verify connectivity to www.saveetha.com, inspect network adapter configuration, trace the route to the destination, and examine active network connections and protocol statistics.</w:t>
      </w:r>
    </w:p>
    <w:p>
      <w:pPr>
        <w:pStyle w:val="Heading1"/>
        <w:keepNext/>
      </w:pPr>
      <w:r>
        <w:t>Procedure</w:t>
      </w:r>
    </w:p>
    <w:p>
      <w:pPr>
        <w:pStyle w:val="ListNumber"/>
        <w:spacing w:after="60"/>
        <w:ind w:left="317" w:hanging="230"/>
      </w:pPr>
      <w:r>
        <w:t xml:space="preserve">Open Command Prompt. </w:t>
      </w:r>
      <w:r>
        <w:t>Search for “cmd” in the Windows Start menu and launch Command Prompt.</w:t>
      </w:r>
    </w:p>
    <w:p>
      <w:pPr>
        <w:pStyle w:val="ListNumber"/>
        <w:spacing w:after="60"/>
        <w:ind w:left="317" w:hanging="230"/>
      </w:pPr>
      <w:r>
        <w:t xml:space="preserve">Test reachability. </w:t>
      </w:r>
      <w:r>
        <w:t xml:space="preserve">Run </w:t>
      </w:r>
      <w:r>
        <w:rPr>
          <w:rFonts w:ascii="Consolas" w:hAnsi="Consolas"/>
          <w:b/>
          <w:color w:val="1F4E79"/>
          <w:sz w:val="18"/>
        </w:rPr>
        <w:t>ping www.saveetha.com</w:t>
      </w:r>
      <w:r>
        <w:t xml:space="preserve"> to send four test packets and review the replies, packet loss, and round-trip times.</w:t>
      </w:r>
    </w:p>
    <w:p>
      <w:pPr>
        <w:pStyle w:val="ListNumber"/>
        <w:spacing w:after="60"/>
        <w:ind w:left="317" w:hanging="230"/>
      </w:pPr>
      <w:r>
        <w:t xml:space="preserve">Inspect adapter settings. </w:t>
      </w:r>
      <w:r>
        <w:t xml:space="preserve">Run </w:t>
      </w:r>
      <w:r>
        <w:rPr>
          <w:rFonts w:ascii="Consolas" w:hAnsi="Consolas"/>
          <w:b/>
          <w:color w:val="1F4E79"/>
          <w:sz w:val="18"/>
        </w:rPr>
        <w:t>ipconfig</w:t>
      </w:r>
      <w:r>
        <w:t xml:space="preserve"> to view the configuration of available network adapters, including IP address, subnet mask, default gateway, and DNS-related details when displayed.</w:t>
      </w:r>
    </w:p>
    <w:p>
      <w:pPr>
        <w:pStyle w:val="ListNumber"/>
        <w:spacing w:after="60"/>
        <w:ind w:left="317" w:hanging="230"/>
      </w:pPr>
      <w:r>
        <w:t xml:space="preserve">Trace the path. </w:t>
      </w:r>
      <w:r>
        <w:t xml:space="preserve">Run </w:t>
      </w:r>
      <w:r>
        <w:rPr>
          <w:rFonts w:ascii="Consolas" w:hAnsi="Consolas"/>
          <w:b/>
          <w:color w:val="1F4E79"/>
          <w:sz w:val="18"/>
        </w:rPr>
        <w:t>tracert www.saveetha.com</w:t>
      </w:r>
      <w:r>
        <w:t xml:space="preserve"> to identify responding hops between the computer and the destination.</w:t>
      </w:r>
    </w:p>
    <w:p>
      <w:pPr>
        <w:pStyle w:val="ListNumber"/>
        <w:spacing w:after="60"/>
        <w:ind w:left="317" w:hanging="230"/>
      </w:pPr>
      <w:r>
        <w:t xml:space="preserve">Check active connections. </w:t>
      </w:r>
      <w:r>
        <w:t xml:space="preserve">Run </w:t>
      </w:r>
      <w:r>
        <w:rPr>
          <w:rFonts w:ascii="Consolas" w:hAnsi="Consolas"/>
          <w:b/>
          <w:color w:val="1F4E79"/>
          <w:sz w:val="18"/>
        </w:rPr>
        <w:t>netstat</w:t>
      </w:r>
      <w:r>
        <w:t xml:space="preserve"> to list local and remote connections and their states. Use </w:t>
      </w:r>
      <w:r>
        <w:rPr>
          <w:rFonts w:ascii="Consolas" w:hAnsi="Consolas"/>
          <w:b/>
          <w:color w:val="1F4E79"/>
          <w:sz w:val="18"/>
        </w:rPr>
        <w:t>netstat -ano</w:t>
      </w:r>
      <w:r>
        <w:t xml:space="preserve"> when process IDs are also required.</w:t>
      </w:r>
    </w:p>
    <w:p>
      <w:pPr>
        <w:pStyle w:val="ListNumber"/>
        <w:spacing w:after="60"/>
        <w:ind w:left="317" w:hanging="230"/>
      </w:pPr>
      <w:r>
        <w:t xml:space="preserve">Review protocol counters. </w:t>
      </w:r>
      <w:r>
        <w:t xml:space="preserve">Run </w:t>
      </w:r>
      <w:r>
        <w:rPr>
          <w:rFonts w:ascii="Consolas" w:hAnsi="Consolas"/>
          <w:b/>
          <w:color w:val="1F4E79"/>
          <w:sz w:val="18"/>
        </w:rPr>
        <w:t>netstat -s</w:t>
      </w:r>
      <w:r>
        <w:t xml:space="preserve"> to display cumulative protocol statistics such as received packets, errors, and discards.</w:t>
      </w:r>
    </w:p>
    <w:p>
      <w:pPr>
        <w:pStyle w:val="Heading1"/>
        <w:keepNext/>
      </w:pPr>
      <w:r>
        <w:t>Result</w:t>
      </w:r>
    </w:p>
    <w:p>
      <w:pPr>
        <w:spacing w:after="80"/>
      </w:pPr>
      <w:r>
        <w:t>The commands were used to examine network connectivity and the local TCP/IP configuration. The supplied outputs show the following observations:</w:t>
      </w:r>
    </w:p>
    <w:tbl>
      <w:tblPr>
        <w:tblW w:type="auto" w:w="0"/>
        <w:jc w:val="center"/>
        <w:tblLayout w:type="fixed"/>
        <w:tblLook w:firstColumn="1" w:firstRow="1" w:lastColumn="0" w:lastRow="0" w:noHBand="0" w:noVBand="1" w:val="04A0"/>
      </w:tblPr>
      <w:tblGrid>
        <w:gridCol w:w="2477"/>
        <w:gridCol w:w="7992"/>
      </w:tblGrid>
      <w:tr>
        <w:trPr>
          <w:cantSplit/>
        </w:trPr>
        <w:tc>
          <w:tcPr>
            <w:tcW w:type="dxa" w:w="2477"/>
            <w:vAlign w:val="center"/>
            <w:shd w:fill="17365D"/>
          </w:tcPr>
          <w:p>
            <w:pPr>
              <w:spacing w:after="0"/>
            </w:pPr>
            <w:r>
              <w:rPr>
                <w:rFonts w:ascii="Arial" w:hAnsi="Arial"/>
                <w:b/>
                <w:color w:val="FFFFFF"/>
                <w:sz w:val="17"/>
              </w:rPr>
              <w:t>Command / Test</w:t>
            </w:r>
          </w:p>
        </w:tc>
        <w:tc>
          <w:tcPr>
            <w:tcW w:type="dxa" w:w="7992"/>
            <w:vAlign w:val="center"/>
            <w:shd w:fill="17365D"/>
          </w:tcPr>
          <w:p>
            <w:pPr>
              <w:spacing w:after="0"/>
            </w:pPr>
            <w:r>
              <w:rPr>
                <w:rFonts w:ascii="Arial" w:hAnsi="Arial"/>
                <w:b/>
                <w:color w:val="FFFFFF"/>
                <w:sz w:val="17"/>
              </w:rPr>
              <w:t>Observation from output</w:t>
            </w:r>
          </w:p>
        </w:tc>
      </w:tr>
      <w:tr>
        <w:trPr>
          <w:cantSplit/>
        </w:trPr>
        <w:tc>
          <w:tcPr>
            <w:tcW w:type="dxa" w:w="2477"/>
            <w:vAlign w:val="center"/>
            <w:shd w:fill="F2F6FA"/>
            <w:tcMar>
              <w:top w:w="65" w:type="dxa"/>
              <w:start w:w="85" w:type="dxa"/>
              <w:bottom w:w="65" w:type="dxa"/>
              <w:end w:w="85" w:type="dxa"/>
            </w:tcMar>
          </w:tcPr>
          <w:p>
            <w:pPr>
              <w:spacing w:after="0"/>
            </w:pPr>
            <w:r>
              <w:rPr>
                <w:rFonts w:ascii="Consolas" w:hAnsi="Consolas"/>
                <w:b/>
                <w:color w:val="1F4E79"/>
                <w:sz w:val="16"/>
              </w:rPr>
              <w:t>ping www.saveetha.com</w:t>
            </w:r>
          </w:p>
        </w:tc>
        <w:tc>
          <w:tcPr>
            <w:tcW w:type="dxa" w:w="7992"/>
            <w:vAlign w:val="center"/>
            <w:shd w:fill="F2F6FA"/>
            <w:tcMar>
              <w:top w:w="65" w:type="dxa"/>
              <w:start w:w="85" w:type="dxa"/>
              <w:bottom w:w="65" w:type="dxa"/>
              <w:end w:w="85" w:type="dxa"/>
            </w:tcMar>
          </w:tcPr>
          <w:p>
            <w:pPr>
              <w:spacing w:after="0" w:line="240" w:lineRule="auto"/>
            </w:pPr>
            <w:r>
              <w:rPr>
                <w:rFonts w:ascii="Arial" w:hAnsi="Arial"/>
                <w:sz w:val="16"/>
              </w:rPr>
              <w:t>The hostname resolved to IPv6 address 64:ff9b::c6b9:9f90. Four packets were sent and received, with 0% packet loss. Round-trip time: minimum 332 ms, maximum 428 ms, average 382 ms.</w:t>
            </w:r>
          </w:p>
        </w:tc>
      </w:tr>
      <w:tr>
        <w:trPr>
          <w:cantSplit/>
        </w:trPr>
        <w:tc>
          <w:tcPr>
            <w:tcW w:type="dxa" w:w="2477"/>
            <w:vAlign w:val="center"/>
            <w:shd w:fill="FFFFFF"/>
            <w:tcMar>
              <w:top w:w="65" w:type="dxa"/>
              <w:start w:w="85" w:type="dxa"/>
              <w:bottom w:w="65" w:type="dxa"/>
              <w:end w:w="85" w:type="dxa"/>
            </w:tcMar>
          </w:tcPr>
          <w:p>
            <w:pPr>
              <w:spacing w:after="0"/>
            </w:pPr>
            <w:r>
              <w:rPr>
                <w:rFonts w:ascii="Consolas" w:hAnsi="Consolas"/>
                <w:b/>
                <w:color w:val="1F4E79"/>
                <w:sz w:val="16"/>
              </w:rPr>
              <w:t>ipconfig</w:t>
            </w:r>
          </w:p>
        </w:tc>
        <w:tc>
          <w:tcPr>
            <w:tcW w:type="dxa" w:w="7992"/>
            <w:vAlign w:val="center"/>
            <w:shd w:fill="FFFFFF"/>
            <w:tcMar>
              <w:top w:w="65" w:type="dxa"/>
              <w:start w:w="85" w:type="dxa"/>
              <w:bottom w:w="65" w:type="dxa"/>
              <w:end w:w="85" w:type="dxa"/>
            </w:tcMar>
          </w:tcPr>
          <w:p>
            <w:pPr>
              <w:spacing w:after="0" w:line="240" w:lineRule="auto"/>
            </w:pPr>
            <w:r>
              <w:rPr>
                <w:rFonts w:ascii="Arial" w:hAnsi="Arial"/>
                <w:sz w:val="16"/>
              </w:rPr>
              <w:t>Two “Local Area Connection*” wireless virtual adapters showed “Media disconnected.” A Wi-Fi adapter was listed, but its IP details are not visible in the supplied screenshot.</w:t>
            </w:r>
          </w:p>
        </w:tc>
      </w:tr>
      <w:tr>
        <w:trPr>
          <w:cantSplit/>
        </w:trPr>
        <w:tc>
          <w:tcPr>
            <w:tcW w:type="dxa" w:w="2477"/>
            <w:vAlign w:val="center"/>
            <w:shd w:fill="F2F6FA"/>
            <w:tcMar>
              <w:top w:w="65" w:type="dxa"/>
              <w:start w:w="85" w:type="dxa"/>
              <w:bottom w:w="65" w:type="dxa"/>
              <w:end w:w="85" w:type="dxa"/>
            </w:tcMar>
          </w:tcPr>
          <w:p>
            <w:pPr>
              <w:spacing w:after="0"/>
            </w:pPr>
            <w:r>
              <w:rPr>
                <w:rFonts w:ascii="Consolas" w:hAnsi="Consolas"/>
                <w:b/>
                <w:color w:val="1F4E79"/>
                <w:sz w:val="16"/>
              </w:rPr>
              <w:t>tracert www.saveetha.com</w:t>
            </w:r>
          </w:p>
        </w:tc>
        <w:tc>
          <w:tcPr>
            <w:tcW w:type="dxa" w:w="7992"/>
            <w:vAlign w:val="center"/>
            <w:shd w:fill="F2F6FA"/>
            <w:tcMar>
              <w:top w:w="65" w:type="dxa"/>
              <w:start w:w="85" w:type="dxa"/>
              <w:bottom w:w="65" w:type="dxa"/>
              <w:end w:w="85" w:type="dxa"/>
            </w:tcMar>
          </w:tcPr>
          <w:p>
            <w:pPr>
              <w:spacing w:after="0" w:line="240" w:lineRule="auto"/>
            </w:pPr>
            <w:r>
              <w:rPr>
                <w:rFonts w:ascii="Arial" w:hAnsi="Arial"/>
                <w:sz w:val="16"/>
              </w:rPr>
              <w:t>The trace reached the destination at hop 13. Hops 3–12 reported “Request timed out,” which can occur when intermediate devices do not return traceroute responses.</w:t>
            </w:r>
          </w:p>
        </w:tc>
      </w:tr>
      <w:tr>
        <w:trPr>
          <w:cantSplit/>
        </w:trPr>
        <w:tc>
          <w:tcPr>
            <w:tcW w:type="dxa" w:w="2477"/>
            <w:vAlign w:val="center"/>
            <w:shd w:fill="FFFFFF"/>
            <w:tcMar>
              <w:top w:w="65" w:type="dxa"/>
              <w:start w:w="85" w:type="dxa"/>
              <w:bottom w:w="65" w:type="dxa"/>
              <w:end w:w="85" w:type="dxa"/>
            </w:tcMar>
          </w:tcPr>
          <w:p>
            <w:pPr>
              <w:spacing w:after="0"/>
            </w:pPr>
            <w:r>
              <w:rPr>
                <w:rFonts w:ascii="Consolas" w:hAnsi="Consolas"/>
                <w:b/>
                <w:color w:val="1F4E79"/>
                <w:sz w:val="16"/>
              </w:rPr>
              <w:t>netstat</w:t>
            </w:r>
          </w:p>
        </w:tc>
        <w:tc>
          <w:tcPr>
            <w:tcW w:type="dxa" w:w="7992"/>
            <w:vAlign w:val="center"/>
            <w:shd w:fill="FFFFFF"/>
            <w:tcMar>
              <w:top w:w="65" w:type="dxa"/>
              <w:start w:w="85" w:type="dxa"/>
              <w:bottom w:w="65" w:type="dxa"/>
              <w:end w:w="85" w:type="dxa"/>
            </w:tcMar>
          </w:tcPr>
          <w:p>
            <w:pPr>
              <w:spacing w:after="0" w:line="240" w:lineRule="auto"/>
            </w:pPr>
            <w:r>
              <w:rPr>
                <w:rFonts w:ascii="Arial" w:hAnsi="Arial"/>
                <w:sz w:val="16"/>
              </w:rPr>
              <w:t>The active-connections output showed multiple TCP connections in ESTABLISHED and TIME_WAIT states, including HTTPS traffic and connections to a DNS service.</w:t>
            </w:r>
          </w:p>
        </w:tc>
      </w:tr>
      <w:tr>
        <w:trPr>
          <w:cantSplit/>
        </w:trPr>
        <w:tc>
          <w:tcPr>
            <w:tcW w:type="dxa" w:w="2477"/>
            <w:vAlign w:val="center"/>
            <w:shd w:fill="F2F6FA"/>
            <w:tcMar>
              <w:top w:w="65" w:type="dxa"/>
              <w:start w:w="85" w:type="dxa"/>
              <w:bottom w:w="65" w:type="dxa"/>
              <w:end w:w="85" w:type="dxa"/>
            </w:tcMar>
          </w:tcPr>
          <w:p>
            <w:pPr>
              <w:spacing w:after="0"/>
            </w:pPr>
            <w:r>
              <w:rPr>
                <w:rFonts w:ascii="Consolas" w:hAnsi="Consolas"/>
                <w:b/>
                <w:color w:val="1F4E79"/>
                <w:sz w:val="16"/>
              </w:rPr>
              <w:t>Protocol statistics</w:t>
            </w:r>
          </w:p>
        </w:tc>
        <w:tc>
          <w:tcPr>
            <w:tcW w:type="dxa" w:w="7992"/>
            <w:vAlign w:val="center"/>
            <w:shd w:fill="F2F6FA"/>
            <w:tcMar>
              <w:top w:w="65" w:type="dxa"/>
              <w:start w:w="85" w:type="dxa"/>
              <w:bottom w:w="65" w:type="dxa"/>
              <w:end w:w="85" w:type="dxa"/>
            </w:tcMar>
          </w:tcPr>
          <w:p>
            <w:pPr>
              <w:spacing w:after="0" w:line="240" w:lineRule="auto"/>
            </w:pPr>
            <w:r>
              <w:rPr>
                <w:rFonts w:ascii="Arial" w:hAnsi="Arial"/>
                <w:sz w:val="16"/>
              </w:rPr>
              <w:t>The statistics screen showed cumulative IPv4 counters, including received packets, header/address errors, and discarded packets. These totals alone do not identify the cause of an issue.</w:t>
            </w:r>
          </w:p>
        </w:tc>
      </w:tr>
    </w:tbl>
    <w:p>
      <w:pPr>
        <w:spacing w:before="100" w:after="0"/>
      </w:pPr>
      <w:r>
        <w:rPr>
          <w:b/>
          <w:color w:val="17365D"/>
        </w:rPr>
        <w:t xml:space="preserve">Conclusion: </w:t>
      </w:r>
      <w:r>
        <w:rPr>
          <w:sz w:val="18"/>
        </w:rPr>
        <w:t>Connectivity to the destination was successful during the ping test, and the route completed. The diagnostic commands also displayed adapter, connection, and protocol information useful for basic network troubleshooting. The relatively high ping times and traceroute timeouts may warrant further checks if users are experiencing slow connectivity.</w:t>
      </w:r>
    </w:p>
    <w:p>
      <w:r>
        <w:br w:type="page"/>
      </w:r>
    </w:p>
    <w:p>
      <w:pPr>
        <w:jc w:val="center"/>
      </w:pPr>
      <w:r>
        <w:rPr>
          <w:b/>
          <w:sz w:val="32"/>
        </w:rPr>
        <w:t>SCREENSHOTS / EXPERIMENT OUTPUTS</w:t>
      </w:r>
    </w:p>
    <w:p>
      <w:r>
        <w:br w:type="page"/>
      </w:r>
    </w:p>
    <w:p>
      <w:pPr>
        <w:jc w:val="center"/>
      </w:pPr>
      <w:r>
        <w:rPr>
          <w:b/>
          <w:sz w:val="28"/>
        </w:rPr>
        <w:t>Screenshot 1: Ping Test</w:t>
      </w:r>
    </w:p>
    <w:p>
      <w:pPr>
        <w:spacing w:after="160"/>
        <w:jc w:val="center"/>
      </w:pPr>
      <w:r>
        <w:t>Command: ping www.saveetha.com</w:t>
      </w:r>
    </w:p>
    <w:p>
      <w:pPr>
        <w:jc w:val="center"/>
      </w:pPr>
      <w:r>
        <w:drawing>
          <wp:inline xmlns:a="http://schemas.openxmlformats.org/drawingml/2006/main" xmlns:pic="http://schemas.openxmlformats.org/drawingml/2006/picture">
            <wp:extent cx="5852160" cy="2212857"/>
            <wp:docPr id="1" name="Picture 1"/>
            <wp:cNvGraphicFramePr>
              <a:graphicFrameLocks noChangeAspect="1"/>
            </wp:cNvGraphicFramePr>
            <a:graphic>
              <a:graphicData uri="http://schemas.openxmlformats.org/drawingml/2006/picture">
                <pic:pic>
                  <pic:nvPicPr>
                    <pic:cNvPr id="0" name="file_0000000056ec82078bc4cc5740e545b3.png"/>
                    <pic:cNvPicPr/>
                  </pic:nvPicPr>
                  <pic:blipFill>
                    <a:blip r:embed="rId11"/>
                    <a:stretch>
                      <a:fillRect/>
                    </a:stretch>
                  </pic:blipFill>
                  <pic:spPr>
                    <a:xfrm>
                      <a:off x="0" y="0"/>
                      <a:ext cx="5852160" cy="2212857"/>
                    </a:xfrm>
                    <a:prstGeom prst="rect"/>
                  </pic:spPr>
                </pic:pic>
              </a:graphicData>
            </a:graphic>
          </wp:inline>
        </w:drawing>
      </w:r>
    </w:p>
    <w:p>
      <w:r>
        <w:br w:type="page"/>
      </w:r>
    </w:p>
    <w:p>
      <w:pPr>
        <w:jc w:val="center"/>
      </w:pPr>
      <w:r>
        <w:rPr>
          <w:b/>
          <w:sz w:val="28"/>
        </w:rPr>
        <w:t>Screenshot 2: IP Configuration</w:t>
      </w:r>
    </w:p>
    <w:p>
      <w:pPr>
        <w:spacing w:after="160"/>
        <w:jc w:val="center"/>
      </w:pPr>
      <w:r>
        <w:t>Command: ipconfig</w:t>
      </w:r>
    </w:p>
    <w:p>
      <w:pPr>
        <w:jc w:val="center"/>
      </w:pPr>
      <w:r>
        <w:drawing>
          <wp:inline xmlns:a="http://schemas.openxmlformats.org/drawingml/2006/main" xmlns:pic="http://schemas.openxmlformats.org/drawingml/2006/picture">
            <wp:extent cx="5852160" cy="3587279"/>
            <wp:docPr id="2" name="Picture 2"/>
            <wp:cNvGraphicFramePr>
              <a:graphicFrameLocks noChangeAspect="1"/>
            </wp:cNvGraphicFramePr>
            <a:graphic>
              <a:graphicData uri="http://schemas.openxmlformats.org/drawingml/2006/picture">
                <pic:pic>
                  <pic:nvPicPr>
                    <pic:cNvPr id="0" name="file_00000000d7ec82078a2b08f55bf5ea41.png"/>
                    <pic:cNvPicPr/>
                  </pic:nvPicPr>
                  <pic:blipFill>
                    <a:blip r:embed="rId12"/>
                    <a:stretch>
                      <a:fillRect/>
                    </a:stretch>
                  </pic:blipFill>
                  <pic:spPr>
                    <a:xfrm>
                      <a:off x="0" y="0"/>
                      <a:ext cx="5852160" cy="3587279"/>
                    </a:xfrm>
                    <a:prstGeom prst="rect"/>
                  </pic:spPr>
                </pic:pic>
              </a:graphicData>
            </a:graphic>
          </wp:inline>
        </w:drawing>
      </w:r>
    </w:p>
    <w:p>
      <w:r>
        <w:br w:type="page"/>
      </w:r>
    </w:p>
    <w:p>
      <w:pPr>
        <w:jc w:val="center"/>
      </w:pPr>
      <w:r>
        <w:rPr>
          <w:b/>
          <w:sz w:val="28"/>
        </w:rPr>
        <w:t>Screenshot 3: Traceroute</w:t>
      </w:r>
    </w:p>
    <w:p>
      <w:pPr>
        <w:spacing w:after="160"/>
        <w:jc w:val="center"/>
      </w:pPr>
      <w:r>
        <w:t>Command: tracert www.saveetha.com</w:t>
      </w:r>
    </w:p>
    <w:p>
      <w:pPr>
        <w:jc w:val="center"/>
      </w:pPr>
      <w:r>
        <w:drawing>
          <wp:inline xmlns:a="http://schemas.openxmlformats.org/drawingml/2006/main" xmlns:pic="http://schemas.openxmlformats.org/drawingml/2006/picture">
            <wp:extent cx="5852160" cy="4092611"/>
            <wp:docPr id="3" name="Picture 3"/>
            <wp:cNvGraphicFramePr>
              <a:graphicFrameLocks noChangeAspect="1"/>
            </wp:cNvGraphicFramePr>
            <a:graphic>
              <a:graphicData uri="http://schemas.openxmlformats.org/drawingml/2006/picture">
                <pic:pic>
                  <pic:nvPicPr>
                    <pic:cNvPr id="0" name="file_000000008290820793060995f495acdf.png"/>
                    <pic:cNvPicPr/>
                  </pic:nvPicPr>
                  <pic:blipFill>
                    <a:blip r:embed="rId13"/>
                    <a:stretch>
                      <a:fillRect/>
                    </a:stretch>
                  </pic:blipFill>
                  <pic:spPr>
                    <a:xfrm>
                      <a:off x="0" y="0"/>
                      <a:ext cx="5852160" cy="4092611"/>
                    </a:xfrm>
                    <a:prstGeom prst="rect"/>
                  </pic:spPr>
                </pic:pic>
              </a:graphicData>
            </a:graphic>
          </wp:inline>
        </w:drawing>
      </w:r>
    </w:p>
    <w:p>
      <w:r>
        <w:br w:type="page"/>
      </w:r>
    </w:p>
    <w:p>
      <w:pPr>
        <w:jc w:val="center"/>
      </w:pPr>
      <w:r>
        <w:rPr>
          <w:b/>
          <w:sz w:val="28"/>
        </w:rPr>
        <w:t>Screenshot 4: Network Interface and IPv4 Statistics</w:t>
      </w:r>
    </w:p>
    <w:p>
      <w:pPr>
        <w:spacing w:after="160"/>
        <w:jc w:val="center"/>
      </w:pPr>
      <w:r>
        <w:t>Network interface and IPv4 statistics output</w:t>
      </w:r>
    </w:p>
    <w:p>
      <w:pPr>
        <w:jc w:val="center"/>
      </w:pPr>
      <w:r>
        <w:drawing>
          <wp:inline xmlns:a="http://schemas.openxmlformats.org/drawingml/2006/main" xmlns:pic="http://schemas.openxmlformats.org/drawingml/2006/picture">
            <wp:extent cx="5852160" cy="6939280"/>
            <wp:docPr id="4" name="Picture 4"/>
            <wp:cNvGraphicFramePr>
              <a:graphicFrameLocks noChangeAspect="1"/>
            </wp:cNvGraphicFramePr>
            <a:graphic>
              <a:graphicData uri="http://schemas.openxmlformats.org/drawingml/2006/picture">
                <pic:pic>
                  <pic:nvPicPr>
                    <pic:cNvPr id="0" name="file_00000000ab6882078d526d6f12b71317.png"/>
                    <pic:cNvPicPr/>
                  </pic:nvPicPr>
                  <pic:blipFill>
                    <a:blip r:embed="rId14"/>
                    <a:stretch>
                      <a:fillRect/>
                    </a:stretch>
                  </pic:blipFill>
                  <pic:spPr>
                    <a:xfrm>
                      <a:off x="0" y="0"/>
                      <a:ext cx="5852160" cy="6939280"/>
                    </a:xfrm>
                    <a:prstGeom prst="rect"/>
                  </pic:spPr>
                </pic:pic>
              </a:graphicData>
            </a:graphic>
          </wp:inline>
        </w:drawing>
      </w:r>
    </w:p>
    <w:p>
      <w:r>
        <w:br w:type="page"/>
      </w:r>
    </w:p>
    <w:p>
      <w:pPr>
        <w:jc w:val="center"/>
      </w:pPr>
      <w:r>
        <w:rPr>
          <w:b/>
          <w:sz w:val="28"/>
        </w:rPr>
        <w:t>Screenshot 5: Active Network Connections</w:t>
      </w:r>
    </w:p>
    <w:p>
      <w:pPr>
        <w:spacing w:after="160"/>
        <w:jc w:val="center"/>
      </w:pPr>
      <w:r>
        <w:t>Command: netstat</w:t>
      </w:r>
    </w:p>
    <w:p>
      <w:pPr>
        <w:jc w:val="center"/>
      </w:pPr>
      <w:r>
        <w:drawing>
          <wp:inline xmlns:a="http://schemas.openxmlformats.org/drawingml/2006/main" xmlns:pic="http://schemas.openxmlformats.org/drawingml/2006/picture">
            <wp:extent cx="5852160" cy="4765932"/>
            <wp:docPr id="5" name="Picture 5"/>
            <wp:cNvGraphicFramePr>
              <a:graphicFrameLocks noChangeAspect="1"/>
            </wp:cNvGraphicFramePr>
            <a:graphic>
              <a:graphicData uri="http://schemas.openxmlformats.org/drawingml/2006/picture">
                <pic:pic>
                  <pic:nvPicPr>
                    <pic:cNvPr id="0" name="file_00000000f71c8207b7a4e0d35e2f22bc.png"/>
                    <pic:cNvPicPr/>
                  </pic:nvPicPr>
                  <pic:blipFill>
                    <a:blip r:embed="rId15"/>
                    <a:stretch>
                      <a:fillRect/>
                    </a:stretch>
                  </pic:blipFill>
                  <pic:spPr>
                    <a:xfrm>
                      <a:off x="0" y="0"/>
                      <a:ext cx="5852160" cy="4765932"/>
                    </a:xfrm>
                    <a:prstGeom prst="rect"/>
                  </pic:spPr>
                </pic:pic>
              </a:graphicData>
            </a:graphic>
          </wp:inline>
        </w:drawing>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t xml:space="preserve">Network Diagnostic Commands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3"/>
        <w:sz w:val="16"/>
      </w:rPr>
      <w:t>COMPUTER NETWORKS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Diagnostic Commands in Windows</dc:title>
  <dc:subject>Aim, Procedure, and Result for ping, ipconfig, tracert, and netstat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