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2B24" w:rsidRDefault="00D41EA4">
      <w:pPr>
        <w:spacing w:before="1440" w:after="240"/>
        <w:jc w:val="center"/>
      </w:pPr>
      <w:r>
        <w:rPr>
          <w:b/>
          <w:bCs/>
          <w:color w:val="1F3864"/>
          <w:sz w:val="48"/>
          <w:szCs w:val="48"/>
        </w:rPr>
        <w:t>SOFTWARE REQUIREMENTS SPECIFICATION</w:t>
      </w:r>
    </w:p>
    <w:p w:rsidR="002D2B24" w:rsidRDefault="002D2B24">
      <w:pPr>
        <w:pBdr>
          <w:bottom w:val="single" w:sz="12" w:space="0" w:color="C00000"/>
        </w:pBdr>
        <w:spacing w:before="120" w:after="120"/>
        <w:jc w:val="center"/>
      </w:pPr>
    </w:p>
    <w:p w:rsidR="002D2B24" w:rsidRDefault="00D41EA4">
      <w:pPr>
        <w:spacing w:before="240" w:after="120"/>
        <w:jc w:val="center"/>
      </w:pPr>
      <w:r>
        <w:rPr>
          <w:b/>
          <w:bCs/>
          <w:color w:val="2E75B6"/>
          <w:sz w:val="36"/>
          <w:szCs w:val="36"/>
        </w:rPr>
        <w:t>Anti-Money Laundering (AML) Compliance Management System</w:t>
      </w:r>
    </w:p>
    <w:p w:rsidR="002D2B24" w:rsidRDefault="00D41EA4">
      <w:pPr>
        <w:spacing w:before="80" w:after="480"/>
        <w:jc w:val="center"/>
      </w:pPr>
      <w:r>
        <w:rPr>
          <w:i/>
          <w:iCs/>
          <w:color w:val="595959"/>
          <w:sz w:val="24"/>
          <w:szCs w:val="24"/>
        </w:rPr>
        <w:t>Transaction Monitoring &amp; Suspicious Activity Reporting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D2B24">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2D2B24" w:rsidRDefault="00D41EA4">
            <w:r>
              <w:rPr>
                <w:b/>
                <w:bCs/>
                <w:color w:val="FFFFFF"/>
                <w:sz w:val="18"/>
                <w:szCs w:val="18"/>
              </w:rPr>
              <w:t>Field</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2D2B24" w:rsidRDefault="00D41EA4">
            <w:r>
              <w:rPr>
                <w:b/>
                <w:bCs/>
                <w:color w:val="FFFFFF"/>
                <w:sz w:val="18"/>
                <w:szCs w:val="18"/>
              </w:rPr>
              <w:t>Details</w:t>
            </w:r>
          </w:p>
        </w:tc>
      </w:tr>
      <w:tr w:rsidR="002D2B2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Document Version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1.0 – Draft</w:t>
            </w:r>
          </w:p>
        </w:tc>
      </w:tr>
      <w:tr w:rsidR="002D2B2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Prepared For</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AML Application Development Team</w:t>
            </w:r>
          </w:p>
        </w:tc>
      </w:tr>
      <w:tr w:rsidR="002D2B2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Document Type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Software Requirements Specification (SRS)</w:t>
            </w:r>
          </w:p>
        </w:tc>
      </w:tr>
      <w:tr w:rsidR="002D2B2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Regulatory Alignment</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 xml:space="preserve">FATF Recommendations | </w:t>
            </w:r>
            <w:proofErr w:type="spellStart"/>
            <w:r>
              <w:rPr>
                <w:sz w:val="18"/>
                <w:szCs w:val="18"/>
              </w:rPr>
              <w:t>FinCEN</w:t>
            </w:r>
            <w:proofErr w:type="spellEnd"/>
            <w:r>
              <w:rPr>
                <w:sz w:val="18"/>
                <w:szCs w:val="18"/>
              </w:rPr>
              <w:t xml:space="preserve"> SAR Guidelines | Basel AML Index</w:t>
            </w:r>
          </w:p>
        </w:tc>
      </w:tr>
      <w:tr w:rsidR="002D2B2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Planned Delivery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12 Working Days</w:t>
            </w:r>
          </w:p>
        </w:tc>
      </w:tr>
      <w:tr w:rsidR="00FA0E4C">
        <w:tblPrEx>
          <w:tblCellMar>
            <w:top w:w="0" w:type="dxa"/>
            <w:bottom w:w="0" w:type="dxa"/>
          </w:tblCellMar>
        </w:tblPrEx>
        <w:trPr>
          <w:gridAfter w:val="1"/>
          <w:wAfter w:w="6240" w:type="dxa"/>
        </w:trPr>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0E4C" w:rsidRDefault="00FA0E4C">
            <w:r>
              <w:rPr>
                <w:sz w:val="18"/>
                <w:szCs w:val="18"/>
              </w:rPr>
              <w:t>Date</w:t>
            </w:r>
          </w:p>
        </w:tc>
      </w:tr>
    </w:tbl>
    <w:p w:rsidR="002D2B24" w:rsidRDefault="00D41EA4">
      <w:r>
        <w:br w:type="page"/>
      </w:r>
    </w:p>
    <w:p w:rsidR="002D2B24" w:rsidRDefault="00D41EA4">
      <w:pPr>
        <w:pStyle w:val="Heading1"/>
        <w:pBdr>
          <w:bottom w:val="single" w:sz="6" w:space="4" w:color="2E75B6"/>
        </w:pBdr>
      </w:pPr>
      <w:r>
        <w:lastRenderedPageBreak/>
        <w:t>1. Introduction</w:t>
      </w:r>
    </w:p>
    <w:p w:rsidR="002D2B24" w:rsidRDefault="00D41EA4">
      <w:pPr>
        <w:pStyle w:val="Heading2"/>
      </w:pPr>
      <w:r>
        <w:t>1.1 Purpose</w:t>
      </w:r>
    </w:p>
    <w:p w:rsidR="002D2B24" w:rsidRDefault="00D41EA4">
      <w:pPr>
        <w:spacing w:before="60" w:after="60"/>
      </w:pPr>
      <w:r>
        <w:rPr>
          <w:color w:val="000000"/>
        </w:rPr>
        <w:t>This Software Requirements Specification (SRS) defines the functional flow and behavioural requirements for an Anti-Money Laundering (AML) Compliance Management System. The system is designed to assist financial institutions in detecting, investigating, an</w:t>
      </w:r>
      <w:r>
        <w:rPr>
          <w:color w:val="000000"/>
        </w:rPr>
        <w:t xml:space="preserve">d reporting suspicious financial transactions in accordance with FATF Recommendations, </w:t>
      </w:r>
      <w:proofErr w:type="spellStart"/>
      <w:r>
        <w:rPr>
          <w:color w:val="000000"/>
        </w:rPr>
        <w:t>FinCEN</w:t>
      </w:r>
      <w:proofErr w:type="spellEnd"/>
      <w:r>
        <w:rPr>
          <w:color w:val="000000"/>
        </w:rPr>
        <w:t xml:space="preserve"> SAR guidelines, and applicable jurisdiction-specific regulatory mandates.</w:t>
      </w:r>
    </w:p>
    <w:p w:rsidR="002D2B24" w:rsidRDefault="00D41EA4">
      <w:pPr>
        <w:spacing w:before="60" w:after="60"/>
      </w:pPr>
      <w:r>
        <w:rPr>
          <w:color w:val="000000"/>
        </w:rPr>
        <w:t>This document is intended for use by the development team, project stakeholders, compliance domain experts, and quality assurance personnel. It describes what the system shall do and how actors interact with it — not the technical solution design.</w:t>
      </w:r>
    </w:p>
    <w:p w:rsidR="002D2B24" w:rsidRDefault="002D2B24"/>
    <w:p w:rsidR="002D2B24" w:rsidRDefault="00D41EA4">
      <w:pPr>
        <w:pStyle w:val="Heading2"/>
      </w:pPr>
      <w:r>
        <w:t>1.2 Sco</w:t>
      </w:r>
      <w:r>
        <w:t>pe</w:t>
      </w:r>
    </w:p>
    <w:p w:rsidR="002D2B24" w:rsidRDefault="00D41EA4">
      <w:pPr>
        <w:spacing w:before="60" w:after="60"/>
      </w:pPr>
      <w:r>
        <w:rPr>
          <w:color w:val="000000"/>
        </w:rPr>
        <w:t>The AML Compliance Management System is a multi-tenant, role-governed platform serving the following primary objectives:</w:t>
      </w:r>
    </w:p>
    <w:p w:rsidR="002D2B24" w:rsidRDefault="00D41EA4">
      <w:pPr>
        <w:pStyle w:val="ListParagraph"/>
        <w:numPr>
          <w:ilvl w:val="0"/>
          <w:numId w:val="2"/>
        </w:numPr>
        <w:spacing w:before="40" w:after="40"/>
      </w:pPr>
      <w:r>
        <w:t>Enable financial institutions (banks) to submit transaction data for automated AML screening against a configurable rule engine.</w:t>
      </w:r>
    </w:p>
    <w:p w:rsidR="002D2B24" w:rsidRDefault="00D41EA4">
      <w:pPr>
        <w:pStyle w:val="ListParagraph"/>
        <w:numPr>
          <w:ilvl w:val="0"/>
          <w:numId w:val="2"/>
        </w:numPr>
        <w:spacing w:before="40" w:after="40"/>
      </w:pPr>
      <w:r>
        <w:t>Sur</w:t>
      </w:r>
      <w:r>
        <w:t>face and prioritise alerts for suspicious transactions based on risk scoring for investigation by Compliance Officers.</w:t>
      </w:r>
    </w:p>
    <w:p w:rsidR="002D2B24" w:rsidRDefault="00D41EA4">
      <w:pPr>
        <w:pStyle w:val="ListParagraph"/>
        <w:numPr>
          <w:ilvl w:val="0"/>
          <w:numId w:val="2"/>
        </w:numPr>
        <w:spacing w:before="40" w:after="40"/>
      </w:pPr>
      <w:r>
        <w:t>Support end-to-end case lifecycle management including investigation, documentation, audit trail, escalation, and SAR/STR filing.</w:t>
      </w:r>
    </w:p>
    <w:p w:rsidR="002D2B24" w:rsidRDefault="00D41EA4">
      <w:pPr>
        <w:pStyle w:val="ListParagraph"/>
        <w:numPr>
          <w:ilvl w:val="0"/>
          <w:numId w:val="2"/>
        </w:numPr>
        <w:spacing w:before="40" w:after="40"/>
      </w:pPr>
      <w:r>
        <w:t>Provide</w:t>
      </w:r>
      <w:r>
        <w:t xml:space="preserve"> an AML System Administrator with centralised governance over the rule engine, bank </w:t>
      </w:r>
      <w:proofErr w:type="spellStart"/>
      <w:r>
        <w:t>onboarding</w:t>
      </w:r>
      <w:proofErr w:type="spellEnd"/>
      <w:r>
        <w:t>, and cross-institution reporting.</w:t>
      </w:r>
    </w:p>
    <w:p w:rsidR="002D2B24" w:rsidRDefault="00D41EA4">
      <w:pPr>
        <w:pStyle w:val="ListParagraph"/>
        <w:numPr>
          <w:ilvl w:val="0"/>
          <w:numId w:val="2"/>
        </w:numPr>
        <w:spacing w:before="40" w:after="40"/>
      </w:pPr>
      <w:r>
        <w:t>Ensure every actor interaction is logged for regulatory audit readiness.</w:t>
      </w:r>
    </w:p>
    <w:p w:rsidR="002D2B24" w:rsidRDefault="002D2B24"/>
    <w:p w:rsidR="002D2B24" w:rsidRDefault="00D41EA4">
      <w:pPr>
        <w:pStyle w:val="Heading2"/>
      </w:pPr>
      <w:r>
        <w:t>1.3 Definitions and Domain Terminology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D2B24">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2D2B24" w:rsidRDefault="00D41EA4">
            <w:r>
              <w:rPr>
                <w:b/>
                <w:bCs/>
                <w:color w:val="FFFFFF"/>
                <w:sz w:val="18"/>
                <w:szCs w:val="18"/>
              </w:rPr>
              <w:t>Term / Acronym</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2D2B24" w:rsidRDefault="00D41EA4">
            <w:r>
              <w:rPr>
                <w:b/>
                <w:bCs/>
                <w:color w:val="FFFFFF"/>
                <w:sz w:val="18"/>
                <w:szCs w:val="18"/>
              </w:rPr>
              <w:t>Definition</w:t>
            </w:r>
          </w:p>
        </w:tc>
      </w:tr>
      <w:tr w:rsidR="002D2B2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AML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Anti-Money Laundering – regulatory framework to prevent proceeds of crime from entering the financial system.</w:t>
            </w:r>
          </w:p>
        </w:tc>
      </w:tr>
      <w:tr w:rsidR="002D2B2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Alert</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A system-generated notification raised when a transaction or customer profile matches one or more AML rule criteria.</w:t>
            </w:r>
          </w:p>
        </w:tc>
      </w:tr>
      <w:tr w:rsidR="002D2B2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Alert Severity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Risk classification of an alert: HIGH, MEDIUM, or LOW, determined by rule weight and transaction attributes.</w:t>
            </w:r>
          </w:p>
        </w:tc>
      </w:tr>
      <w:tr w:rsidR="002D2B2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Case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A formal investigation record created when a Compliance Officer begins reviewing one or more alerts.</w:t>
            </w:r>
          </w:p>
        </w:tc>
      </w:tr>
      <w:tr w:rsidR="002D2B2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Case Status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Lifecycle state of an investigation: Open, In Progress, Escalated, Closed – SAR Filed, Closed – No Action.</w:t>
            </w:r>
          </w:p>
        </w:tc>
      </w:tr>
      <w:tr w:rsidR="002D2B2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SAR</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Suspicious Activity Report – a formal regulatory filing submitted to the Financial Intelligence Unit (FIU) when a transaction is confirmed suspicious.</w:t>
            </w:r>
          </w:p>
        </w:tc>
      </w:tr>
      <w:tr w:rsidR="002D2B2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STR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Suspicious Transaction Report – jurisdiction-specific equivalent of a SAR used in several regulatory regimes (e.g., India's FIU-IND).</w:t>
            </w:r>
          </w:p>
        </w:tc>
      </w:tr>
      <w:tr w:rsidR="002D2B2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FIU</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Financial Intelligence Unit – the regulatory body that receives and processes SARs/STRs.</w:t>
            </w:r>
          </w:p>
        </w:tc>
      </w:tr>
      <w:tr w:rsidR="002D2B2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Rule Engine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The AML system component that evaluates ingested transactions against configurable typology rules to generate alerts.</w:t>
            </w:r>
          </w:p>
        </w:tc>
      </w:tr>
      <w:tr w:rsidR="002D2B2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Typology</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A recognised money laundering pattern (e.g., structuring/smurfing, layering, PEP exposure) codified as a rule.</w:t>
            </w:r>
          </w:p>
        </w:tc>
      </w:tr>
      <w:tr w:rsidR="002D2B2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lastRenderedPageBreak/>
              <w:t>PEP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Politically Exposed Person – an individual considered high risk due to their prominent public function.</w:t>
            </w:r>
          </w:p>
        </w:tc>
      </w:tr>
      <w:tr w:rsidR="002D2B2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Structuring / Smurfing</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The practice of breaking large transactions into smaller ones to avoid reporting thresholds.</w:t>
            </w:r>
          </w:p>
        </w:tc>
      </w:tr>
      <w:tr w:rsidR="002D2B2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Velocity Check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A rule that monitors the frequency or cumulative volume of transactions within a defined time window.</w:t>
            </w:r>
          </w:p>
        </w:tc>
      </w:tr>
      <w:tr w:rsidR="002D2B2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Round-Amount Flagging</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Detection of transactions with suspiciously round monetary values indicative of layering.</w:t>
            </w:r>
          </w:p>
        </w:tc>
      </w:tr>
      <w:tr w:rsidR="002D2B2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Geographic Risk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Risk attributed to transactions involving high-risk jurisdictions as per FATF blacklist/</w:t>
            </w:r>
            <w:proofErr w:type="spellStart"/>
            <w:r>
              <w:rPr>
                <w:sz w:val="18"/>
                <w:szCs w:val="18"/>
              </w:rPr>
              <w:t>greylist</w:t>
            </w:r>
            <w:proofErr w:type="spellEnd"/>
            <w:r>
              <w:rPr>
                <w:sz w:val="18"/>
                <w:szCs w:val="18"/>
              </w:rPr>
              <w:t>.</w:t>
            </w:r>
          </w:p>
        </w:tc>
      </w:tr>
      <w:tr w:rsidR="002D2B2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Batch Upload</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A mechanism for submitting multiple transactions at once, typically via a structured Excel file.</w:t>
            </w:r>
          </w:p>
        </w:tc>
      </w:tr>
      <w:tr w:rsidR="002D2B2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Audit Trail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A chronological, immutable record of all system actions taken on an alert or case.</w:t>
            </w:r>
          </w:p>
        </w:tc>
      </w:tr>
      <w:tr w:rsidR="002D2B2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Counterparty</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The opposite party in a financial transaction (sender or receiver).</w:t>
            </w:r>
          </w:p>
        </w:tc>
      </w:tr>
      <w:tr w:rsidR="002D2B2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False Positive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An alert raised by the rule engine that is determined upon investigation not to be suspicious.</w:t>
            </w:r>
          </w:p>
        </w:tc>
      </w:tr>
      <w:tr w:rsidR="002D2B2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Bank Admin</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An authorised user within a registered financial institution who manages uploads, case assignments, and institutional oversight.</w:t>
            </w:r>
          </w:p>
        </w:tc>
      </w:tr>
      <w:tr w:rsidR="002D2B2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Compliance Officer (CO)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An authorised investigator within a financial institution responsible for reviewing alerts and conducting case investigations.</w:t>
            </w:r>
          </w:p>
        </w:tc>
      </w:tr>
      <w:tr w:rsidR="002D2B2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AML System Admin</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 xml:space="preserve">The platform-level super-administrator who manages the rule engine, bank </w:t>
            </w:r>
            <w:proofErr w:type="spellStart"/>
            <w:r>
              <w:rPr>
                <w:sz w:val="18"/>
                <w:szCs w:val="18"/>
              </w:rPr>
              <w:t>onboarding</w:t>
            </w:r>
            <w:proofErr w:type="spellEnd"/>
            <w:r>
              <w:rPr>
                <w:sz w:val="18"/>
                <w:szCs w:val="18"/>
              </w:rPr>
              <w:t>, and system-wide reporting.</w:t>
            </w:r>
          </w:p>
        </w:tc>
      </w:tr>
      <w:tr w:rsidR="002D2B2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Tenant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A registered financial institution operating as an isolated entity within the multi-tenant platform.</w:t>
            </w:r>
          </w:p>
        </w:tc>
      </w:tr>
    </w:tbl>
    <w:p w:rsidR="002D2B24" w:rsidRDefault="002D2B24"/>
    <w:p w:rsidR="002D2B24" w:rsidRDefault="00D41EA4">
      <w:pPr>
        <w:pStyle w:val="Heading2"/>
      </w:pPr>
      <w:r>
        <w:t>1.4 Regulatory Context</w:t>
      </w:r>
    </w:p>
    <w:p w:rsidR="002D2B24" w:rsidRDefault="00D41EA4">
      <w:pPr>
        <w:spacing w:before="60" w:after="60"/>
      </w:pPr>
      <w:r>
        <w:rPr>
          <w:color w:val="000000"/>
        </w:rPr>
        <w:t>The system is designed to operate in alignment with the following regulatory frameworks:</w:t>
      </w:r>
    </w:p>
    <w:p w:rsidR="002D2B24" w:rsidRDefault="00D41EA4">
      <w:pPr>
        <w:pStyle w:val="ListParagraph"/>
        <w:numPr>
          <w:ilvl w:val="0"/>
          <w:numId w:val="2"/>
        </w:numPr>
        <w:spacing w:before="40" w:after="40"/>
      </w:pPr>
      <w:r>
        <w:t>FATF 40 Recommendations on Anti-Money Laundering and Counter Financing of Terrorism (AML/CFT).</w:t>
      </w:r>
    </w:p>
    <w:p w:rsidR="002D2B24" w:rsidRDefault="00D41EA4">
      <w:pPr>
        <w:pStyle w:val="ListParagraph"/>
        <w:numPr>
          <w:ilvl w:val="0"/>
          <w:numId w:val="2"/>
        </w:numPr>
        <w:spacing w:before="40" w:after="40"/>
      </w:pPr>
      <w:proofErr w:type="spellStart"/>
      <w:r>
        <w:t>FinCEN</w:t>
      </w:r>
      <w:proofErr w:type="spellEnd"/>
      <w:r>
        <w:t xml:space="preserve"> Suspicious Activity Report (SAR) filing requirements (31 CFR Part</w:t>
      </w:r>
      <w:r>
        <w:t xml:space="preserve"> 1020).</w:t>
      </w:r>
    </w:p>
    <w:p w:rsidR="002D2B24" w:rsidRDefault="00D41EA4">
      <w:pPr>
        <w:pStyle w:val="ListParagraph"/>
        <w:numPr>
          <w:ilvl w:val="0"/>
          <w:numId w:val="2"/>
        </w:numPr>
        <w:spacing w:before="40" w:after="40"/>
      </w:pPr>
      <w:r>
        <w:t>India FIU-IND Suspicious Transaction Report (STR) reporting obligations under PMLA 2002 (where applicable).</w:t>
      </w:r>
    </w:p>
    <w:p w:rsidR="002D2B24" w:rsidRDefault="00D41EA4">
      <w:pPr>
        <w:pStyle w:val="ListParagraph"/>
        <w:numPr>
          <w:ilvl w:val="0"/>
          <w:numId w:val="2"/>
        </w:numPr>
        <w:spacing w:before="40" w:after="40"/>
      </w:pPr>
      <w:r>
        <w:t>Basel AML Index risk scoring methodology for geographic and institutional risk assessment.</w:t>
      </w:r>
    </w:p>
    <w:p w:rsidR="002D2B24" w:rsidRDefault="00D41EA4">
      <w:pPr>
        <w:pStyle w:val="ListParagraph"/>
        <w:numPr>
          <w:ilvl w:val="0"/>
          <w:numId w:val="2"/>
        </w:numPr>
        <w:spacing w:before="40" w:after="40"/>
      </w:pPr>
      <w:r>
        <w:t>GDPR / DPDP Act data handling obligations for cus</w:t>
      </w:r>
      <w:r>
        <w:t>tomer financial data.</w:t>
      </w:r>
    </w:p>
    <w:p w:rsidR="002D2B24" w:rsidRDefault="00D41EA4">
      <w:r>
        <w:br w:type="page"/>
      </w:r>
    </w:p>
    <w:p w:rsidR="002D2B24" w:rsidRDefault="00D41EA4">
      <w:pPr>
        <w:pStyle w:val="Heading1"/>
        <w:pBdr>
          <w:bottom w:val="single" w:sz="6" w:space="4" w:color="2E75B6"/>
        </w:pBdr>
      </w:pPr>
      <w:r>
        <w:lastRenderedPageBreak/>
        <w:t>2. System Overview</w:t>
      </w:r>
    </w:p>
    <w:p w:rsidR="002D2B24" w:rsidRDefault="00D41EA4">
      <w:pPr>
        <w:pStyle w:val="Heading2"/>
      </w:pPr>
      <w:r>
        <w:t>2.1 System Description</w:t>
      </w:r>
    </w:p>
    <w:p w:rsidR="002D2B24" w:rsidRDefault="00D41EA4">
      <w:pPr>
        <w:spacing w:before="60" w:after="60"/>
      </w:pPr>
      <w:r>
        <w:rPr>
          <w:color w:val="000000"/>
        </w:rPr>
        <w:t xml:space="preserve">The AML Compliance Management System is a web-based, multi-tenant compliance platform. Financial institutions (tenants) </w:t>
      </w:r>
      <w:proofErr w:type="spellStart"/>
      <w:r>
        <w:rPr>
          <w:color w:val="000000"/>
        </w:rPr>
        <w:t>onboard</w:t>
      </w:r>
      <w:proofErr w:type="spellEnd"/>
      <w:r>
        <w:rPr>
          <w:color w:val="000000"/>
        </w:rPr>
        <w:t xml:space="preserve"> to the platform via the AML System Administrator. Each institution independently uploads transaction data, which is screened by </w:t>
      </w:r>
      <w:r>
        <w:rPr>
          <w:color w:val="000000"/>
        </w:rPr>
        <w:t>the AML Rule Engine. Resulting alerts are routed to designated Compliance Officers for investigation and, where warranted, formal SAR/STR filing.</w:t>
      </w:r>
    </w:p>
    <w:p w:rsidR="002D2B24" w:rsidRDefault="002D2B24"/>
    <w:p w:rsidR="002D2B24" w:rsidRDefault="00D41EA4">
      <w:pPr>
        <w:pStyle w:val="Heading2"/>
      </w:pPr>
      <w:r>
        <w:t>2.2 Actor Summary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5000"/>
      </w:tblGrid>
      <w:tr w:rsidR="002D2B24">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2D2B24" w:rsidRDefault="00D41EA4">
            <w:r>
              <w:rPr>
                <w:b/>
                <w:bCs/>
                <w:color w:val="FFFFFF"/>
                <w:sz w:val="18"/>
                <w:szCs w:val="18"/>
              </w:rPr>
              <w:t>Actor</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2D2B24" w:rsidRDefault="00D41EA4">
            <w:r>
              <w:rPr>
                <w:b/>
                <w:bCs/>
                <w:color w:val="FFFFFF"/>
                <w:sz w:val="18"/>
                <w:szCs w:val="18"/>
              </w:rPr>
              <w:t>Scope</w:t>
            </w:r>
          </w:p>
        </w:tc>
        <w:tc>
          <w:tcPr>
            <w:tcW w:w="5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2D2B24" w:rsidRDefault="00D41EA4">
            <w:r>
              <w:rPr>
                <w:b/>
                <w:bCs/>
                <w:color w:val="FFFFFF"/>
                <w:sz w:val="18"/>
                <w:szCs w:val="18"/>
              </w:rPr>
              <w:t>Key Responsibility</w:t>
            </w:r>
          </w:p>
        </w:tc>
      </w:tr>
      <w:tr w:rsidR="002D2B2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AML System Admin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Platform-wide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 xml:space="preserve">Rule engine governance, bank </w:t>
            </w:r>
            <w:proofErr w:type="spellStart"/>
            <w:r>
              <w:rPr>
                <w:sz w:val="18"/>
                <w:szCs w:val="18"/>
              </w:rPr>
              <w:t>onboarding</w:t>
            </w:r>
            <w:proofErr w:type="spellEnd"/>
            <w:r>
              <w:rPr>
                <w:sz w:val="18"/>
                <w:szCs w:val="18"/>
              </w:rPr>
              <w:t>, cross-tenant reporting.</w:t>
            </w:r>
          </w:p>
        </w:tc>
      </w:tr>
      <w:tr w:rsidR="002D2B2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Bank Admin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Institution (Tenant) level</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Transaction batch upload, case assignment, institutional oversight.</w:t>
            </w:r>
          </w:p>
        </w:tc>
      </w:tr>
      <w:tr w:rsidR="002D2B2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Compliance Officer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Investigation level</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Alert review, case investigation, audit notes, SAR/STR filing.</w:t>
            </w:r>
          </w:p>
        </w:tc>
      </w:tr>
    </w:tbl>
    <w:p w:rsidR="002D2B24" w:rsidRDefault="002D2B24"/>
    <w:p w:rsidR="002D2B24" w:rsidRDefault="00D41EA4">
      <w:pPr>
        <w:pStyle w:val="Heading2"/>
      </w:pPr>
      <w:r>
        <w:t>2.3 High-Level Workflow</w:t>
      </w:r>
    </w:p>
    <w:p w:rsidR="002D2B24" w:rsidRDefault="00D41EA4">
      <w:pPr>
        <w:spacing w:before="60" w:after="60"/>
      </w:pPr>
      <w:r>
        <w:rPr>
          <w:color w:val="000000"/>
        </w:rPr>
        <w:t>The system operates in the following sequential stages:</w:t>
      </w:r>
    </w:p>
    <w:p w:rsidR="002D2B24" w:rsidRDefault="00D41EA4">
      <w:pPr>
        <w:pStyle w:val="ListParagraph"/>
        <w:numPr>
          <w:ilvl w:val="0"/>
          <w:numId w:val="3"/>
        </w:numPr>
        <w:spacing w:before="40" w:after="40"/>
      </w:pPr>
      <w:r>
        <w:t>AML System Admin registers a financial institution (bank) and selects applicable AML typology rules for that institution.</w:t>
      </w:r>
    </w:p>
    <w:p w:rsidR="002D2B24" w:rsidRDefault="00D41EA4">
      <w:pPr>
        <w:pStyle w:val="ListParagraph"/>
        <w:numPr>
          <w:ilvl w:val="0"/>
          <w:numId w:val="3"/>
        </w:numPr>
        <w:spacing w:before="40" w:after="40"/>
      </w:pPr>
      <w:r>
        <w:t>Bank Admin uploads a transaction batch (Excel). The system validates the file schema and queues transactions for rule engine processin</w:t>
      </w:r>
      <w:r>
        <w:t>g.</w:t>
      </w:r>
    </w:p>
    <w:p w:rsidR="002D2B24" w:rsidRDefault="00D41EA4">
      <w:pPr>
        <w:pStyle w:val="ListParagraph"/>
        <w:numPr>
          <w:ilvl w:val="0"/>
          <w:numId w:val="3"/>
        </w:numPr>
        <w:spacing w:before="40" w:after="40"/>
      </w:pPr>
      <w:r>
        <w:t>The AML Rule Engine evaluates each transaction against the institution's active typology rules and generates alerts for matches.</w:t>
      </w:r>
    </w:p>
    <w:p w:rsidR="002D2B24" w:rsidRDefault="00D41EA4">
      <w:pPr>
        <w:pStyle w:val="ListParagraph"/>
        <w:numPr>
          <w:ilvl w:val="0"/>
          <w:numId w:val="3"/>
        </w:numPr>
        <w:spacing w:before="40" w:after="40"/>
      </w:pPr>
      <w:r>
        <w:t>Bank Admin reviews the alert dashboard, views flagged transactions, and assigns high-priority cases to Compliance Officers.</w:t>
      </w:r>
    </w:p>
    <w:p w:rsidR="002D2B24" w:rsidRDefault="00D41EA4">
      <w:pPr>
        <w:pStyle w:val="ListParagraph"/>
        <w:numPr>
          <w:ilvl w:val="0"/>
          <w:numId w:val="3"/>
        </w:numPr>
        <w:spacing w:before="40" w:after="40"/>
      </w:pPr>
      <w:r>
        <w:t>Compliance Officer investigates the assigned case — reviews transaction details, customer history, counterparty data, and linked accounts.</w:t>
      </w:r>
    </w:p>
    <w:p w:rsidR="002D2B24" w:rsidRDefault="00D41EA4">
      <w:pPr>
        <w:pStyle w:val="ListParagraph"/>
        <w:numPr>
          <w:ilvl w:val="0"/>
          <w:numId w:val="3"/>
        </w:numPr>
        <w:spacing w:before="40" w:after="40"/>
      </w:pPr>
      <w:r>
        <w:t>Compliance Officer adds case notes and updates case status through the investigation lifecycle.</w:t>
      </w:r>
    </w:p>
    <w:p w:rsidR="002D2B24" w:rsidRDefault="00D41EA4">
      <w:pPr>
        <w:pStyle w:val="ListParagraph"/>
        <w:numPr>
          <w:ilvl w:val="0"/>
          <w:numId w:val="3"/>
        </w:numPr>
        <w:spacing w:before="40" w:after="40"/>
      </w:pPr>
      <w:r>
        <w:t>If the transaction is</w:t>
      </w:r>
      <w:r>
        <w:t xml:space="preserve"> confirmed suspicious, the Compliance Officer drafts and submits a SAR/STR. If not suspicious, the case is closed as a false positive with documented rationale.</w:t>
      </w:r>
    </w:p>
    <w:p w:rsidR="002D2B24" w:rsidRDefault="00D41EA4">
      <w:pPr>
        <w:pStyle w:val="ListParagraph"/>
        <w:numPr>
          <w:ilvl w:val="0"/>
          <w:numId w:val="3"/>
        </w:numPr>
        <w:spacing w:before="40" w:after="40"/>
      </w:pPr>
      <w:r>
        <w:t>Bank Admin and AML System Admin access reports on flagged transactions, SAR filings, and rule e</w:t>
      </w:r>
      <w:r>
        <w:t>ffectiveness.</w:t>
      </w:r>
    </w:p>
    <w:p w:rsidR="002D2B24" w:rsidRDefault="00D41EA4">
      <w:r>
        <w:br w:type="page"/>
      </w:r>
    </w:p>
    <w:p w:rsidR="002D2B24" w:rsidRDefault="00D41EA4">
      <w:pPr>
        <w:pStyle w:val="Heading1"/>
        <w:pBdr>
          <w:bottom w:val="single" w:sz="6" w:space="4" w:color="2E75B6"/>
        </w:pBdr>
      </w:pPr>
      <w:r>
        <w:lastRenderedPageBreak/>
        <w:t>3. Detailed Actor Flows and Functional Requirements</w:t>
      </w:r>
    </w:p>
    <w:p w:rsidR="002D2B24" w:rsidRDefault="00D41EA4">
      <w:pPr>
        <w:pStyle w:val="Heading2"/>
      </w:pPr>
      <w:r>
        <w:t>3.1 AML System Admin</w:t>
      </w:r>
    </w:p>
    <w:p w:rsidR="002D2B24" w:rsidRDefault="00D41EA4">
      <w:pPr>
        <w:spacing w:before="60" w:after="60"/>
      </w:pPr>
      <w:r>
        <w:rPr>
          <w:color w:val="000000"/>
        </w:rPr>
        <w:t>The AML System Admin is the platform super-administrator. This actor has no affiliation with any individual financial institution and operates at the infrastructure/governance layer. All bank tenants and rule configurations originate from this actor.</w:t>
      </w:r>
    </w:p>
    <w:p w:rsidR="002D2B24" w:rsidRDefault="002D2B24"/>
    <w:p w:rsidR="002D2B24" w:rsidRDefault="00D41EA4">
      <w:pPr>
        <w:pStyle w:val="Heading3"/>
      </w:pPr>
      <w:r>
        <w:t>3.1.1 Authentication &amp; Session Management</w:t>
      </w:r>
    </w:p>
    <w:p w:rsidR="002D2B24" w:rsidRDefault="00D41EA4">
      <w:pPr>
        <w:spacing w:before="80" w:after="40"/>
      </w:pPr>
      <w:r>
        <w:rPr>
          <w:b/>
          <w:bCs/>
          <w:color w:val="C00000"/>
        </w:rPr>
        <w:t>Flow:</w:t>
      </w:r>
    </w:p>
    <w:p w:rsidR="002D2B24" w:rsidRDefault="00D41EA4">
      <w:pPr>
        <w:pStyle w:val="ListParagraph"/>
        <w:numPr>
          <w:ilvl w:val="0"/>
          <w:numId w:val="3"/>
        </w:numPr>
        <w:spacing w:before="40" w:after="40"/>
      </w:pPr>
      <w:r>
        <w:t>The AML System Admin navigates to the platform login page.</w:t>
      </w:r>
    </w:p>
    <w:p w:rsidR="002D2B24" w:rsidRDefault="00D41EA4">
      <w:pPr>
        <w:pStyle w:val="ListParagraph"/>
        <w:numPr>
          <w:ilvl w:val="0"/>
          <w:numId w:val="3"/>
        </w:numPr>
        <w:spacing w:before="40" w:after="40"/>
      </w:pPr>
      <w:r>
        <w:t>The admin enters their registered email address and password.</w:t>
      </w:r>
    </w:p>
    <w:p w:rsidR="002D2B24" w:rsidRDefault="00D41EA4">
      <w:pPr>
        <w:pStyle w:val="ListParagraph"/>
        <w:numPr>
          <w:ilvl w:val="0"/>
          <w:numId w:val="3"/>
        </w:numPr>
        <w:spacing w:before="40" w:after="40"/>
      </w:pPr>
      <w:r>
        <w:t>Upon successful credential verification, the system initiates a secure session and redi</w:t>
      </w:r>
      <w:r>
        <w:t>rects the admin to the System Administration Dashboard.</w:t>
      </w:r>
    </w:p>
    <w:p w:rsidR="002D2B24" w:rsidRDefault="00D41EA4">
      <w:pPr>
        <w:pStyle w:val="ListParagraph"/>
        <w:numPr>
          <w:ilvl w:val="0"/>
          <w:numId w:val="3"/>
        </w:numPr>
        <w:spacing w:before="40" w:after="40"/>
      </w:pPr>
      <w:r>
        <w:t>The session automatically expires after a defined inactivity period. The admin must re-authenticate to resume.</w:t>
      </w:r>
    </w:p>
    <w:p w:rsidR="002D2B24" w:rsidRDefault="00D41EA4">
      <w:pPr>
        <w:pStyle w:val="ListParagraph"/>
        <w:numPr>
          <w:ilvl w:val="0"/>
          <w:numId w:val="3"/>
        </w:numPr>
        <w:spacing w:before="40" w:after="40"/>
      </w:pPr>
      <w:r>
        <w:t>All login attempts (successful and failed) are recorded in the system audit log with time</w:t>
      </w:r>
      <w:r>
        <w:t>stamp and IP address.</w:t>
      </w:r>
    </w:p>
    <w:p w:rsidR="002D2B24" w:rsidRDefault="00D41EA4">
      <w:pPr>
        <w:spacing w:before="80" w:after="40"/>
      </w:pPr>
      <w:r>
        <w:rPr>
          <w:b/>
          <w:bCs/>
          <w:color w:val="C00000"/>
        </w:rPr>
        <w:t>Requirements:</w:t>
      </w:r>
    </w:p>
    <w:p w:rsidR="002D2B24" w:rsidRDefault="00D41EA4">
      <w:pPr>
        <w:pStyle w:val="ListParagraph"/>
        <w:numPr>
          <w:ilvl w:val="0"/>
          <w:numId w:val="2"/>
        </w:numPr>
        <w:spacing w:before="40" w:after="40"/>
      </w:pPr>
      <w:r>
        <w:t>The system shall enforce strong password policy (minimum 10 characters, mixed case, numeric, special character).</w:t>
      </w:r>
    </w:p>
    <w:p w:rsidR="002D2B24" w:rsidRDefault="00D41EA4">
      <w:pPr>
        <w:pStyle w:val="ListParagraph"/>
        <w:numPr>
          <w:ilvl w:val="0"/>
          <w:numId w:val="2"/>
        </w:numPr>
        <w:spacing w:before="40" w:after="40"/>
      </w:pPr>
      <w:r>
        <w:t>The system shall lock the account after 5 consecutive failed login attempts and notify the registered email</w:t>
      </w:r>
      <w:r>
        <w:t>.</w:t>
      </w:r>
    </w:p>
    <w:p w:rsidR="002D2B24" w:rsidRDefault="00D41EA4">
      <w:pPr>
        <w:pStyle w:val="ListParagraph"/>
        <w:numPr>
          <w:ilvl w:val="0"/>
          <w:numId w:val="2"/>
        </w:numPr>
        <w:spacing w:before="40" w:after="40"/>
      </w:pPr>
      <w:r>
        <w:t>The system shall maintain a complete login audit trail per actor.</w:t>
      </w:r>
    </w:p>
    <w:p w:rsidR="002D2B24" w:rsidRDefault="002D2B24"/>
    <w:p w:rsidR="002D2B24" w:rsidRDefault="00D41EA4">
      <w:pPr>
        <w:pStyle w:val="Heading3"/>
      </w:pPr>
      <w:r>
        <w:t>3.1.2 AML Rule Engine Management</w:t>
      </w:r>
    </w:p>
    <w:p w:rsidR="002D2B24" w:rsidRDefault="00D41EA4" w:rsidP="0057370F">
      <w:pPr>
        <w:spacing w:before="60" w:after="60"/>
      </w:pPr>
      <w:r>
        <w:rPr>
          <w:color w:val="000000"/>
        </w:rPr>
        <w:t>The AML Rule Engine is the core detection mechanism of the platform. The AML System Admin governs all rules. Rules represent codified financial crime typo</w:t>
      </w:r>
      <w:r>
        <w:rPr>
          <w:color w:val="000000"/>
        </w:rPr>
        <w:t>logies and are applied per institution.</w:t>
      </w:r>
    </w:p>
    <w:p w:rsidR="002D2B24" w:rsidRDefault="002D2B24"/>
    <w:p w:rsidR="002D2B24" w:rsidRDefault="00D41EA4">
      <w:pPr>
        <w:spacing w:before="80" w:after="40"/>
      </w:pPr>
      <w:r>
        <w:rPr>
          <w:b/>
          <w:bCs/>
          <w:color w:val="C00000"/>
        </w:rPr>
        <w:t>Flow – Create a New Rule:</w:t>
      </w:r>
    </w:p>
    <w:p w:rsidR="002D2B24" w:rsidRDefault="00D41EA4">
      <w:pPr>
        <w:pStyle w:val="ListParagraph"/>
        <w:numPr>
          <w:ilvl w:val="0"/>
          <w:numId w:val="3"/>
        </w:numPr>
        <w:spacing w:before="40" w:after="40"/>
      </w:pPr>
      <w:r>
        <w:t>Admin navigates to the Rule Engine Management section.</w:t>
      </w:r>
    </w:p>
    <w:p w:rsidR="002D2B24" w:rsidRDefault="00D41EA4">
      <w:pPr>
        <w:pStyle w:val="ListParagraph"/>
        <w:numPr>
          <w:ilvl w:val="0"/>
          <w:numId w:val="3"/>
        </w:numPr>
        <w:spacing w:before="40" w:after="40"/>
      </w:pPr>
      <w:r>
        <w:t>Admin selects 'Create New Rule' and chooses a rule typology from the supported list.</w:t>
      </w:r>
    </w:p>
    <w:p w:rsidR="002D2B24" w:rsidRDefault="00D41EA4">
      <w:pPr>
        <w:pStyle w:val="ListParagraph"/>
        <w:numPr>
          <w:ilvl w:val="0"/>
          <w:numId w:val="3"/>
        </w:numPr>
        <w:spacing w:before="40" w:after="40"/>
      </w:pPr>
      <w:r>
        <w:t>Admin configur</w:t>
      </w:r>
      <w:r w:rsidR="0057370F">
        <w:t xml:space="preserve">es rule parameters </w:t>
      </w:r>
    </w:p>
    <w:p w:rsidR="002D2B24" w:rsidRDefault="00D41EA4">
      <w:pPr>
        <w:pStyle w:val="ListParagraph"/>
        <w:numPr>
          <w:ilvl w:val="0"/>
          <w:numId w:val="3"/>
        </w:numPr>
        <w:spacing w:before="40" w:after="40"/>
      </w:pPr>
      <w:r>
        <w:t xml:space="preserve">Admin sets the default alert severity (HIGH / MEDIUM / LOW) </w:t>
      </w:r>
      <w:r>
        <w:t>for alerts generated by this rule.</w:t>
      </w:r>
    </w:p>
    <w:p w:rsidR="002D2B24" w:rsidRDefault="00D41EA4">
      <w:pPr>
        <w:pStyle w:val="ListParagraph"/>
        <w:numPr>
          <w:ilvl w:val="0"/>
          <w:numId w:val="3"/>
        </w:numPr>
        <w:spacing w:before="40" w:after="40"/>
      </w:pPr>
      <w:r>
        <w:t>Admin sets the rule status to Active or saves it as Draft for future activation.</w:t>
      </w:r>
    </w:p>
    <w:p w:rsidR="002D2B24" w:rsidRDefault="002D2B24" w:rsidP="0057370F">
      <w:pPr>
        <w:spacing w:before="40" w:after="40"/>
        <w:ind w:left="360"/>
      </w:pPr>
    </w:p>
    <w:p w:rsidR="002D2B24" w:rsidRDefault="00D41EA4">
      <w:pPr>
        <w:spacing w:before="80" w:after="40"/>
      </w:pPr>
      <w:r>
        <w:rPr>
          <w:b/>
          <w:bCs/>
          <w:color w:val="C00000"/>
        </w:rPr>
        <w:t>F</w:t>
      </w:r>
      <w:r>
        <w:rPr>
          <w:b/>
          <w:bCs/>
          <w:color w:val="C00000"/>
        </w:rPr>
        <w:t>low – Update an Existing Rule:</w:t>
      </w:r>
    </w:p>
    <w:p w:rsidR="002D2B24" w:rsidRDefault="00D41EA4">
      <w:pPr>
        <w:pStyle w:val="ListParagraph"/>
        <w:numPr>
          <w:ilvl w:val="0"/>
          <w:numId w:val="3"/>
        </w:numPr>
        <w:spacing w:before="40" w:after="40"/>
      </w:pPr>
      <w:r>
        <w:t>Admin selects an ex</w:t>
      </w:r>
      <w:r>
        <w:t>isting rule from the rule registry.</w:t>
      </w:r>
    </w:p>
    <w:p w:rsidR="002D2B24" w:rsidRDefault="00D41EA4">
      <w:pPr>
        <w:pStyle w:val="ListParagraph"/>
        <w:numPr>
          <w:ilvl w:val="0"/>
          <w:numId w:val="3"/>
        </w:numPr>
        <w:spacing w:before="40" w:after="40"/>
      </w:pPr>
      <w:r>
        <w:t>Admin modifies the parameters and saves. The system logs the previous and updated values with a timestamp.</w:t>
      </w:r>
    </w:p>
    <w:p w:rsidR="002D2B24" w:rsidRDefault="00D41EA4">
      <w:pPr>
        <w:spacing w:before="80" w:after="40"/>
      </w:pPr>
      <w:r>
        <w:rPr>
          <w:b/>
          <w:bCs/>
          <w:color w:val="C00000"/>
        </w:rPr>
        <w:t>Flow – Pause / Reactivate a Rule:</w:t>
      </w:r>
    </w:p>
    <w:p w:rsidR="002D2B24" w:rsidRDefault="00D41EA4">
      <w:pPr>
        <w:pStyle w:val="ListParagraph"/>
        <w:numPr>
          <w:ilvl w:val="0"/>
          <w:numId w:val="3"/>
        </w:numPr>
        <w:spacing w:before="40" w:after="40"/>
      </w:pPr>
      <w:r>
        <w:t>Admin selects a rule and changes its status to Paused. Paused rules are not app</w:t>
      </w:r>
      <w:r>
        <w:t>lied to incoming transactions.</w:t>
      </w:r>
    </w:p>
    <w:p w:rsidR="002D2B24" w:rsidRDefault="00D41EA4">
      <w:pPr>
        <w:pStyle w:val="ListParagraph"/>
        <w:numPr>
          <w:ilvl w:val="0"/>
          <w:numId w:val="3"/>
        </w:numPr>
        <w:spacing w:before="40" w:after="40"/>
      </w:pPr>
      <w:r>
        <w:t>Admin can reactivate a paused rule. Upon reactivation, the rule applies to all subsequent transaction batches.</w:t>
      </w:r>
    </w:p>
    <w:p w:rsidR="002D2B24" w:rsidRDefault="00D41EA4">
      <w:pPr>
        <w:spacing w:before="80" w:after="40"/>
      </w:pPr>
      <w:r>
        <w:rPr>
          <w:b/>
          <w:bCs/>
          <w:color w:val="C00000"/>
        </w:rPr>
        <w:t>Requirements:</w:t>
      </w:r>
    </w:p>
    <w:p w:rsidR="002D2B24" w:rsidRDefault="00D41EA4">
      <w:pPr>
        <w:pStyle w:val="ListParagraph"/>
        <w:numPr>
          <w:ilvl w:val="0"/>
          <w:numId w:val="2"/>
        </w:numPr>
        <w:spacing w:before="40" w:after="40"/>
      </w:pPr>
      <w:r>
        <w:t>The system shall maintain a full version history of all rule changes.</w:t>
      </w:r>
    </w:p>
    <w:p w:rsidR="002D2B24" w:rsidRDefault="00D41EA4">
      <w:pPr>
        <w:pStyle w:val="ListParagraph"/>
        <w:numPr>
          <w:ilvl w:val="0"/>
          <w:numId w:val="2"/>
        </w:numPr>
        <w:spacing w:before="40" w:after="40"/>
      </w:pPr>
      <w:r>
        <w:t>Pausing a rule shall not affect alerts already generated by that rule.</w:t>
      </w:r>
    </w:p>
    <w:p w:rsidR="002D2B24" w:rsidRDefault="00D41EA4">
      <w:pPr>
        <w:pStyle w:val="ListParagraph"/>
        <w:numPr>
          <w:ilvl w:val="0"/>
          <w:numId w:val="2"/>
        </w:numPr>
        <w:spacing w:before="40" w:after="40"/>
      </w:pPr>
      <w:r>
        <w:t>The system shall display the number of alerts generated by each rule to support rule effectiveness analysis.</w:t>
      </w:r>
    </w:p>
    <w:p w:rsidR="002D2B24" w:rsidRDefault="002D2B24"/>
    <w:p w:rsidR="002D2B24" w:rsidRDefault="00D41EA4">
      <w:pPr>
        <w:pStyle w:val="Heading3"/>
      </w:pPr>
      <w:r>
        <w:t xml:space="preserve">3.1.3 Bank (Tenant) </w:t>
      </w:r>
      <w:proofErr w:type="spellStart"/>
      <w:r>
        <w:t>Onboarding</w:t>
      </w:r>
      <w:proofErr w:type="spellEnd"/>
    </w:p>
    <w:p w:rsidR="002D2B24" w:rsidRDefault="00D41EA4">
      <w:pPr>
        <w:spacing w:before="80" w:after="40"/>
      </w:pPr>
      <w:r>
        <w:rPr>
          <w:b/>
          <w:bCs/>
          <w:color w:val="C00000"/>
        </w:rPr>
        <w:t>Flow:</w:t>
      </w:r>
    </w:p>
    <w:p w:rsidR="002D2B24" w:rsidRDefault="00D41EA4">
      <w:pPr>
        <w:pStyle w:val="ListParagraph"/>
        <w:numPr>
          <w:ilvl w:val="0"/>
          <w:numId w:val="3"/>
        </w:numPr>
        <w:spacing w:before="40" w:after="40"/>
      </w:pPr>
      <w:r>
        <w:t>Admin navigates to the Bank Registry a</w:t>
      </w:r>
      <w:r>
        <w:t>nd selects 'Register New Bank'.</w:t>
      </w:r>
    </w:p>
    <w:p w:rsidR="002D2B24" w:rsidRDefault="00D41EA4">
      <w:pPr>
        <w:pStyle w:val="ListParagraph"/>
        <w:numPr>
          <w:ilvl w:val="0"/>
          <w:numId w:val="3"/>
        </w:numPr>
        <w:spacing w:before="40" w:after="40"/>
      </w:pPr>
      <w:r>
        <w:t>Admin fills in the institution pr</w:t>
      </w:r>
      <w:r w:rsidR="0057370F">
        <w:t>ofile</w:t>
      </w:r>
    </w:p>
    <w:p w:rsidR="002D2B24" w:rsidRDefault="00D41EA4">
      <w:pPr>
        <w:pStyle w:val="ListParagraph"/>
        <w:numPr>
          <w:ilvl w:val="0"/>
          <w:numId w:val="3"/>
        </w:numPr>
        <w:spacing w:before="40" w:after="40"/>
      </w:pPr>
      <w:r>
        <w:t>Admin selects the AML rule set to apply to this institution fr</w:t>
      </w:r>
      <w:r>
        <w:t>om the active rule registry. Only Active rules are eligible for assignment.</w:t>
      </w:r>
    </w:p>
    <w:p w:rsidR="002D2B24" w:rsidRDefault="00D41EA4">
      <w:pPr>
        <w:pStyle w:val="ListParagraph"/>
        <w:numPr>
          <w:ilvl w:val="0"/>
          <w:numId w:val="3"/>
        </w:numPr>
        <w:spacing w:before="40" w:after="40"/>
      </w:pPr>
      <w:r>
        <w:t>Admin creates the Bank Admin credential: registered email address. The system auto-generates a temporary password and dispatches it to the Bank Admin's email with a mandatory reset</w:t>
      </w:r>
      <w:r>
        <w:t xml:space="preserve"> prompt on first login.</w:t>
      </w:r>
    </w:p>
    <w:p w:rsidR="002D2B24" w:rsidRDefault="00D41EA4">
      <w:pPr>
        <w:pStyle w:val="ListParagraph"/>
        <w:numPr>
          <w:ilvl w:val="0"/>
          <w:numId w:val="3"/>
        </w:numPr>
        <w:spacing w:before="40" w:after="40"/>
      </w:pPr>
      <w:r>
        <w:t>The institution is assigned a unique Tenant ID and marked as Active in the Bank Registry.</w:t>
      </w:r>
    </w:p>
    <w:p w:rsidR="002D2B24" w:rsidRDefault="00D41EA4">
      <w:pPr>
        <w:pStyle w:val="ListParagraph"/>
        <w:numPr>
          <w:ilvl w:val="0"/>
          <w:numId w:val="3"/>
        </w:numPr>
        <w:spacing w:before="40" w:after="40"/>
      </w:pPr>
      <w:r>
        <w:t xml:space="preserve">The </w:t>
      </w:r>
      <w:proofErr w:type="spellStart"/>
      <w:r>
        <w:t>onboarding</w:t>
      </w:r>
      <w:proofErr w:type="spellEnd"/>
      <w:r>
        <w:t xml:space="preserve"> event is recorded in the system audit log.</w:t>
      </w:r>
    </w:p>
    <w:p w:rsidR="002D2B24" w:rsidRDefault="00D41EA4">
      <w:pPr>
        <w:spacing w:before="80" w:after="40"/>
      </w:pPr>
      <w:r>
        <w:rPr>
          <w:b/>
          <w:bCs/>
          <w:color w:val="C00000"/>
        </w:rPr>
        <w:t>Requirements:</w:t>
      </w:r>
    </w:p>
    <w:p w:rsidR="002D2B24" w:rsidRDefault="00D41EA4">
      <w:pPr>
        <w:pStyle w:val="ListParagraph"/>
        <w:numPr>
          <w:ilvl w:val="0"/>
          <w:numId w:val="2"/>
        </w:numPr>
        <w:spacing w:before="40" w:after="40"/>
      </w:pPr>
      <w:r>
        <w:t>Each bank shall operate as an isolated tenant. No data shall be visibl</w:t>
      </w:r>
      <w:r>
        <w:t>e across tenants.</w:t>
      </w:r>
    </w:p>
    <w:p w:rsidR="002D2B24" w:rsidRDefault="00D41EA4">
      <w:pPr>
        <w:pStyle w:val="ListParagraph"/>
        <w:numPr>
          <w:ilvl w:val="0"/>
          <w:numId w:val="2"/>
        </w:numPr>
        <w:spacing w:before="40" w:after="40"/>
      </w:pPr>
      <w:r>
        <w:t>The Admin shall be able to view, edit institution profile, or deactivate a bank.</w:t>
      </w:r>
    </w:p>
    <w:p w:rsidR="002D2B24" w:rsidRDefault="00D41EA4">
      <w:pPr>
        <w:pStyle w:val="ListParagraph"/>
        <w:numPr>
          <w:ilvl w:val="0"/>
          <w:numId w:val="2"/>
        </w:numPr>
        <w:spacing w:before="40" w:after="40"/>
      </w:pPr>
      <w:r>
        <w:t>Deactivating a bank shall suspend all active sessions for that institution's users and halt rule engine processing for that tenant.</w:t>
      </w:r>
    </w:p>
    <w:p w:rsidR="002D2B24" w:rsidRDefault="002D2B24"/>
    <w:p w:rsidR="002D2B24" w:rsidRDefault="00D41EA4">
      <w:pPr>
        <w:pStyle w:val="Heading3"/>
      </w:pPr>
      <w:r>
        <w:t>3.1.4 System-Wide Report</w:t>
      </w:r>
      <w:r>
        <w:t>ing</w:t>
      </w:r>
    </w:p>
    <w:p w:rsidR="002D2B24" w:rsidRDefault="00D41EA4">
      <w:pPr>
        <w:spacing w:before="80" w:after="40"/>
      </w:pPr>
      <w:r>
        <w:rPr>
          <w:b/>
          <w:bCs/>
          <w:color w:val="C00000"/>
        </w:rPr>
        <w:t>Available Reports:</w:t>
      </w:r>
    </w:p>
    <w:p w:rsidR="002D2B24" w:rsidRDefault="00D41EA4">
      <w:pPr>
        <w:pStyle w:val="ListParagraph"/>
        <w:numPr>
          <w:ilvl w:val="0"/>
          <w:numId w:val="2"/>
        </w:numPr>
        <w:spacing w:before="40" w:after="40"/>
      </w:pPr>
      <w:r>
        <w:t>Total SARs filed per institution per period.</w:t>
      </w:r>
    </w:p>
    <w:p w:rsidR="002D2B24" w:rsidRDefault="00D41EA4">
      <w:pPr>
        <w:pStyle w:val="ListParagraph"/>
        <w:numPr>
          <w:ilvl w:val="0"/>
          <w:numId w:val="2"/>
        </w:numPr>
        <w:spacing w:before="40" w:after="40"/>
      </w:pPr>
      <w:r>
        <w:t>Rule Effectiveness Report: Alerts generated vs. confirmed suspicious cases per rule, yielding a false positive rate.</w:t>
      </w:r>
    </w:p>
    <w:p w:rsidR="002D2B24" w:rsidRDefault="00D41EA4">
      <w:pPr>
        <w:pStyle w:val="ListParagraph"/>
        <w:numPr>
          <w:ilvl w:val="0"/>
          <w:numId w:val="2"/>
        </w:numPr>
        <w:spacing w:before="40" w:after="40"/>
      </w:pPr>
      <w:r>
        <w:t xml:space="preserve">Alert Volume Trend: Total alerts raised </w:t>
      </w:r>
      <w:r>
        <w:t>across all institutions over time, broken down by severity.</w:t>
      </w:r>
    </w:p>
    <w:p w:rsidR="002D2B24" w:rsidRDefault="00D41EA4">
      <w:pPr>
        <w:pStyle w:val="ListParagraph"/>
        <w:numPr>
          <w:ilvl w:val="0"/>
          <w:numId w:val="2"/>
        </w:numPr>
        <w:spacing w:before="40" w:after="40"/>
      </w:pPr>
      <w:r>
        <w:t xml:space="preserve">Geographic Risk </w:t>
      </w:r>
      <w:proofErr w:type="spellStart"/>
      <w:r>
        <w:t>Heatmap</w:t>
      </w:r>
      <w:proofErr w:type="spellEnd"/>
      <w:r>
        <w:t xml:space="preserve"> Report: Distribution of flagged transactions by country/jurisdiction.</w:t>
      </w:r>
    </w:p>
    <w:p w:rsidR="002D2B24" w:rsidRDefault="00D41EA4">
      <w:pPr>
        <w:pStyle w:val="ListParagraph"/>
        <w:numPr>
          <w:ilvl w:val="0"/>
          <w:numId w:val="2"/>
        </w:numPr>
        <w:spacing w:before="40" w:after="40"/>
      </w:pPr>
      <w:r>
        <w:t>Compliance Officer Workload Report: Cases assigned, resolved, and pending per CO across institutions.</w:t>
      </w:r>
    </w:p>
    <w:p w:rsidR="002D2B24" w:rsidRDefault="00D41EA4">
      <w:pPr>
        <w:spacing w:before="80" w:after="40"/>
      </w:pPr>
      <w:r>
        <w:rPr>
          <w:b/>
          <w:bCs/>
          <w:color w:val="C00000"/>
        </w:rPr>
        <w:t>Flow:</w:t>
      </w:r>
    </w:p>
    <w:p w:rsidR="002D2B24" w:rsidRDefault="00D41EA4">
      <w:pPr>
        <w:pStyle w:val="ListParagraph"/>
        <w:numPr>
          <w:ilvl w:val="0"/>
          <w:numId w:val="3"/>
        </w:numPr>
        <w:spacing w:before="40" w:after="40"/>
      </w:pPr>
      <w:r>
        <w:t>Admin navigates to the Reports module.</w:t>
      </w:r>
    </w:p>
    <w:p w:rsidR="002D2B24" w:rsidRDefault="00D41EA4">
      <w:pPr>
        <w:pStyle w:val="ListParagraph"/>
        <w:numPr>
          <w:ilvl w:val="0"/>
          <w:numId w:val="3"/>
        </w:numPr>
        <w:spacing w:before="40" w:after="40"/>
      </w:pPr>
      <w:r>
        <w:t>Admin selects a report type and applies filters (institution, date range, rule, severity).</w:t>
      </w:r>
    </w:p>
    <w:p w:rsidR="002D2B24" w:rsidRDefault="00D41EA4">
      <w:pPr>
        <w:pStyle w:val="ListParagraph"/>
        <w:numPr>
          <w:ilvl w:val="0"/>
          <w:numId w:val="3"/>
        </w:numPr>
        <w:spacing w:before="40" w:after="40"/>
      </w:pPr>
      <w:r>
        <w:t>The system renders the report. Admin can export the report as PDF or Excel.</w:t>
      </w:r>
    </w:p>
    <w:p w:rsidR="002D2B24" w:rsidRDefault="00D41EA4">
      <w:r>
        <w:br w:type="page"/>
      </w:r>
    </w:p>
    <w:p w:rsidR="002D2B24" w:rsidRDefault="00D41EA4">
      <w:pPr>
        <w:pStyle w:val="Heading2"/>
      </w:pPr>
      <w:r>
        <w:lastRenderedPageBreak/>
        <w:t>3.2 Bank Admin</w:t>
      </w:r>
    </w:p>
    <w:p w:rsidR="002D2B24" w:rsidRDefault="00D41EA4">
      <w:pPr>
        <w:spacing w:before="60" w:after="60"/>
      </w:pPr>
      <w:r>
        <w:rPr>
          <w:color w:val="000000"/>
        </w:rPr>
        <w:t>The Bank Admin is the primary operational administrator within a registered financial institution. This actor manages the institution's transaction ingestion, monitors the alert pipeline, coordinates case assignments to Compliance Officers, and oversees in</w:t>
      </w:r>
      <w:r>
        <w:rPr>
          <w:color w:val="000000"/>
        </w:rPr>
        <w:t>stitutional compliance output. The Bank Admin does not conduct investigations directly.</w:t>
      </w:r>
    </w:p>
    <w:p w:rsidR="002D2B24" w:rsidRDefault="002D2B24"/>
    <w:p w:rsidR="002D2B24" w:rsidRDefault="00D41EA4">
      <w:pPr>
        <w:pStyle w:val="Heading3"/>
      </w:pPr>
      <w:r>
        <w:t>3.2.1 Authentication &amp; Session Management</w:t>
      </w:r>
    </w:p>
    <w:p w:rsidR="002D2B24" w:rsidRDefault="00D41EA4">
      <w:pPr>
        <w:spacing w:before="80" w:after="40"/>
      </w:pPr>
      <w:r>
        <w:rPr>
          <w:b/>
          <w:bCs/>
          <w:color w:val="C00000"/>
        </w:rPr>
        <w:t>Flow:</w:t>
      </w:r>
    </w:p>
    <w:p w:rsidR="002D2B24" w:rsidRDefault="00D41EA4">
      <w:pPr>
        <w:pStyle w:val="ListParagraph"/>
        <w:numPr>
          <w:ilvl w:val="0"/>
          <w:numId w:val="3"/>
        </w:numPr>
        <w:spacing w:before="40" w:after="40"/>
      </w:pPr>
      <w:r>
        <w:t xml:space="preserve">Bank Admin receives </w:t>
      </w:r>
      <w:proofErr w:type="spellStart"/>
      <w:r>
        <w:t>onboarding</w:t>
      </w:r>
      <w:proofErr w:type="spellEnd"/>
      <w:r>
        <w:t xml:space="preserve"> credentials from AML System Admin via email.</w:t>
      </w:r>
    </w:p>
    <w:p w:rsidR="002D2B24" w:rsidRDefault="00D41EA4">
      <w:pPr>
        <w:pStyle w:val="ListParagraph"/>
        <w:numPr>
          <w:ilvl w:val="0"/>
          <w:numId w:val="3"/>
        </w:numPr>
        <w:spacing w:before="40" w:after="40"/>
      </w:pPr>
      <w:r>
        <w:t>Bank Admin logs in with the temporary passw</w:t>
      </w:r>
      <w:r>
        <w:t>ord and is immediately prompted to set a new password compliant with the platform password policy.</w:t>
      </w:r>
    </w:p>
    <w:p w:rsidR="002D2B24" w:rsidRDefault="00D41EA4">
      <w:pPr>
        <w:pStyle w:val="ListParagraph"/>
        <w:numPr>
          <w:ilvl w:val="0"/>
          <w:numId w:val="3"/>
        </w:numPr>
        <w:spacing w:before="40" w:after="40"/>
      </w:pPr>
      <w:r>
        <w:t>On subsequent logins, Bank Admin enters email and new password to access the Bank Administration Dashboard.</w:t>
      </w:r>
    </w:p>
    <w:p w:rsidR="002D2B24" w:rsidRDefault="00D41EA4">
      <w:pPr>
        <w:pStyle w:val="ListParagraph"/>
        <w:numPr>
          <w:ilvl w:val="0"/>
          <w:numId w:val="3"/>
        </w:numPr>
        <w:spacing w:before="40" w:after="40"/>
      </w:pPr>
      <w:r>
        <w:t>The Bank Admin Dashboard is scoped exclusively to</w:t>
      </w:r>
      <w:r>
        <w:t xml:space="preserve"> their registered institution (tenant isolation).</w:t>
      </w:r>
    </w:p>
    <w:p w:rsidR="002D2B24" w:rsidRDefault="00D41EA4">
      <w:pPr>
        <w:spacing w:before="80" w:after="40"/>
      </w:pPr>
      <w:r>
        <w:rPr>
          <w:b/>
          <w:bCs/>
          <w:color w:val="C00000"/>
        </w:rPr>
        <w:t>Requirements:</w:t>
      </w:r>
    </w:p>
    <w:p w:rsidR="002D2B24" w:rsidRDefault="00D41EA4">
      <w:pPr>
        <w:pStyle w:val="ListParagraph"/>
        <w:numPr>
          <w:ilvl w:val="0"/>
          <w:numId w:val="2"/>
        </w:numPr>
        <w:spacing w:before="40" w:after="40"/>
      </w:pPr>
      <w:r>
        <w:t>First-login forced password reset shall be mandatory and cannot be bypassed.</w:t>
      </w:r>
    </w:p>
    <w:p w:rsidR="002D2B24" w:rsidRDefault="00D41EA4">
      <w:pPr>
        <w:pStyle w:val="ListParagraph"/>
        <w:numPr>
          <w:ilvl w:val="0"/>
          <w:numId w:val="2"/>
        </w:numPr>
        <w:spacing w:before="40" w:after="40"/>
      </w:pPr>
      <w:r>
        <w:t>All Bank Admin sessions shall be bound to their tenant. Cross-tenant data access is not permitted.</w:t>
      </w:r>
    </w:p>
    <w:p w:rsidR="002D2B24" w:rsidRDefault="002D2B24"/>
    <w:p w:rsidR="002D2B24" w:rsidRDefault="00D41EA4">
      <w:pPr>
        <w:pStyle w:val="Heading3"/>
      </w:pPr>
      <w:r>
        <w:t>3.2.2 User Mana</w:t>
      </w:r>
      <w:r>
        <w:t>gement (Compliance Officers)</w:t>
      </w:r>
    </w:p>
    <w:p w:rsidR="002D2B24" w:rsidRDefault="00D41EA4">
      <w:pPr>
        <w:spacing w:before="80" w:after="40"/>
      </w:pPr>
      <w:r>
        <w:rPr>
          <w:b/>
          <w:bCs/>
          <w:color w:val="C00000"/>
        </w:rPr>
        <w:t>Flow – Create a Compliance Officer:</w:t>
      </w:r>
    </w:p>
    <w:p w:rsidR="002D2B24" w:rsidRDefault="00D41EA4">
      <w:pPr>
        <w:pStyle w:val="ListParagraph"/>
        <w:numPr>
          <w:ilvl w:val="0"/>
          <w:numId w:val="3"/>
        </w:numPr>
        <w:spacing w:before="40" w:after="40"/>
      </w:pPr>
      <w:r>
        <w:t>Bank Admin navigates to User Management.</w:t>
      </w:r>
    </w:p>
    <w:p w:rsidR="002D2B24" w:rsidRDefault="00D41EA4">
      <w:pPr>
        <w:pStyle w:val="ListParagraph"/>
        <w:numPr>
          <w:ilvl w:val="0"/>
          <w:numId w:val="3"/>
        </w:numPr>
        <w:spacing w:before="40" w:after="40"/>
      </w:pPr>
      <w:r>
        <w:t>Admin enters the Compliance Officer's name, registered email, and employee ID.</w:t>
      </w:r>
    </w:p>
    <w:p w:rsidR="002D2B24" w:rsidRDefault="00D41EA4">
      <w:pPr>
        <w:pStyle w:val="ListParagraph"/>
        <w:numPr>
          <w:ilvl w:val="0"/>
          <w:numId w:val="3"/>
        </w:numPr>
        <w:spacing w:before="40" w:after="40"/>
      </w:pPr>
      <w:r>
        <w:t xml:space="preserve">The system creates the account and dispatches </w:t>
      </w:r>
      <w:proofErr w:type="spellStart"/>
      <w:r>
        <w:t>onboarding</w:t>
      </w:r>
      <w:proofErr w:type="spellEnd"/>
      <w:r>
        <w:t xml:space="preserve"> credentials to</w:t>
      </w:r>
      <w:r>
        <w:t xml:space="preserve"> the CO.</w:t>
      </w:r>
    </w:p>
    <w:p w:rsidR="002D2B24" w:rsidRDefault="00D41EA4">
      <w:pPr>
        <w:spacing w:before="80" w:after="40"/>
      </w:pPr>
      <w:r>
        <w:rPr>
          <w:b/>
          <w:bCs/>
          <w:color w:val="C00000"/>
        </w:rPr>
        <w:t>Flow – Manage Existing Users:</w:t>
      </w:r>
    </w:p>
    <w:p w:rsidR="002D2B24" w:rsidRDefault="00D41EA4">
      <w:pPr>
        <w:pStyle w:val="ListParagraph"/>
        <w:numPr>
          <w:ilvl w:val="0"/>
          <w:numId w:val="3"/>
        </w:numPr>
        <w:spacing w:before="40" w:after="40"/>
      </w:pPr>
      <w:r>
        <w:t>Bank Admin views the list of all COs under their institution with their current status (Active / Suspended).</w:t>
      </w:r>
    </w:p>
    <w:p w:rsidR="002D2B24" w:rsidRDefault="00D41EA4">
      <w:pPr>
        <w:pStyle w:val="ListParagraph"/>
        <w:numPr>
          <w:ilvl w:val="0"/>
          <w:numId w:val="3"/>
        </w:numPr>
        <w:spacing w:before="40" w:after="40"/>
      </w:pPr>
      <w:r>
        <w:t>Admin can deactivate a CO account. Deactivation transfers all open cases to the Admin's queue for reassignme</w:t>
      </w:r>
      <w:r>
        <w:t>nt.</w:t>
      </w:r>
    </w:p>
    <w:p w:rsidR="002D2B24" w:rsidRDefault="00D41EA4">
      <w:pPr>
        <w:pStyle w:val="ListParagraph"/>
        <w:numPr>
          <w:ilvl w:val="0"/>
          <w:numId w:val="3"/>
        </w:numPr>
        <w:spacing w:before="40" w:after="40"/>
      </w:pPr>
      <w:r>
        <w:t>Admin can reset a CO's password if requested.</w:t>
      </w:r>
    </w:p>
    <w:p w:rsidR="002D2B24" w:rsidRDefault="00D41EA4">
      <w:pPr>
        <w:spacing w:before="80" w:after="40"/>
      </w:pPr>
      <w:r>
        <w:rPr>
          <w:b/>
          <w:bCs/>
          <w:color w:val="C00000"/>
        </w:rPr>
        <w:t>Requirements:</w:t>
      </w:r>
    </w:p>
    <w:p w:rsidR="002D2B24" w:rsidRDefault="00D41EA4">
      <w:pPr>
        <w:pStyle w:val="ListParagraph"/>
        <w:numPr>
          <w:ilvl w:val="0"/>
          <w:numId w:val="2"/>
        </w:numPr>
        <w:spacing w:before="40" w:after="40"/>
      </w:pPr>
      <w:r>
        <w:t>Bank Admin can only manage users within their own institution.</w:t>
      </w:r>
    </w:p>
    <w:p w:rsidR="002D2B24" w:rsidRDefault="00D41EA4">
      <w:pPr>
        <w:pStyle w:val="ListParagraph"/>
        <w:numPr>
          <w:ilvl w:val="0"/>
          <w:numId w:val="2"/>
        </w:numPr>
        <w:spacing w:before="40" w:after="40"/>
      </w:pPr>
      <w:r>
        <w:t>Deactivating a CO shall not delete their case history or audit trail entries.</w:t>
      </w:r>
    </w:p>
    <w:p w:rsidR="002D2B24" w:rsidRDefault="002D2B24"/>
    <w:p w:rsidR="002D2B24" w:rsidRDefault="00D41EA4">
      <w:pPr>
        <w:pStyle w:val="Heading3"/>
      </w:pPr>
      <w:r>
        <w:t>3.2.3 Transaction Batch Upload</w:t>
      </w:r>
    </w:p>
    <w:p w:rsidR="002D2B24" w:rsidRDefault="00D41EA4">
      <w:pPr>
        <w:spacing w:before="60" w:after="60"/>
      </w:pPr>
      <w:r>
        <w:rPr>
          <w:color w:val="000000"/>
        </w:rPr>
        <w:t>Transaction data is the primary input to the AML screening pipeline. Bank Admins submit data in standardised batch format.</w:t>
      </w:r>
    </w:p>
    <w:p w:rsidR="002D2B24" w:rsidRDefault="00D41EA4">
      <w:pPr>
        <w:spacing w:before="80" w:after="40"/>
      </w:pPr>
      <w:r>
        <w:rPr>
          <w:b/>
          <w:bCs/>
          <w:color w:val="C00000"/>
        </w:rPr>
        <w:t>Flow:</w:t>
      </w:r>
    </w:p>
    <w:p w:rsidR="002D2B24" w:rsidRDefault="00D41EA4">
      <w:pPr>
        <w:pStyle w:val="ListParagraph"/>
        <w:numPr>
          <w:ilvl w:val="0"/>
          <w:numId w:val="3"/>
        </w:numPr>
        <w:spacing w:before="40" w:after="40"/>
      </w:pPr>
      <w:r>
        <w:t>Bank Admin navigates to the Transaction Ingestion module.</w:t>
      </w:r>
    </w:p>
    <w:p w:rsidR="002D2B24" w:rsidRDefault="00D41EA4">
      <w:pPr>
        <w:pStyle w:val="ListParagraph"/>
        <w:numPr>
          <w:ilvl w:val="0"/>
          <w:numId w:val="3"/>
        </w:numPr>
        <w:spacing w:before="40" w:after="40"/>
      </w:pPr>
      <w:r>
        <w:t>A</w:t>
      </w:r>
      <w:r>
        <w:t>dmin uploads a populated Excel file containing the transaction batch.</w:t>
      </w:r>
    </w:p>
    <w:p w:rsidR="002D2B24" w:rsidRDefault="00D41EA4">
      <w:pPr>
        <w:pStyle w:val="ListParagraph"/>
        <w:numPr>
          <w:ilvl w:val="0"/>
          <w:numId w:val="3"/>
        </w:numPr>
        <w:spacing w:before="40" w:after="40"/>
      </w:pPr>
      <w:r>
        <w:t>The system performs schema validation immediately upon upload, checking: required col</w:t>
      </w:r>
      <w:r>
        <w:t>umns present, data types correct, no blank mandatory fields, date format compliance.</w:t>
      </w:r>
    </w:p>
    <w:p w:rsidR="002D2B24" w:rsidRDefault="00D41EA4">
      <w:pPr>
        <w:pStyle w:val="ListParagraph"/>
        <w:numPr>
          <w:ilvl w:val="0"/>
          <w:numId w:val="3"/>
        </w:numPr>
        <w:spacing w:before="40" w:after="40"/>
      </w:pPr>
      <w:r>
        <w:t>If validation fails, the system presents a structured error report indicating the row number and field name of each violation. The batch is rejected and not processed.</w:t>
      </w:r>
    </w:p>
    <w:p w:rsidR="002D2B24" w:rsidRDefault="00D41EA4">
      <w:pPr>
        <w:pStyle w:val="ListParagraph"/>
        <w:numPr>
          <w:ilvl w:val="0"/>
          <w:numId w:val="3"/>
        </w:numPr>
        <w:spacing w:before="40" w:after="40"/>
      </w:pPr>
      <w:r>
        <w:t xml:space="preserve">If </w:t>
      </w:r>
      <w:r>
        <w:t>validation passes, the batch enters the processing queue. The system assigns a unique Batch ID and records the upload timestamp and the uploading user.</w:t>
      </w:r>
    </w:p>
    <w:p w:rsidR="002D2B24" w:rsidRDefault="00D41EA4">
      <w:pPr>
        <w:pStyle w:val="ListParagraph"/>
        <w:numPr>
          <w:ilvl w:val="0"/>
          <w:numId w:val="3"/>
        </w:numPr>
        <w:spacing w:before="40" w:after="40"/>
      </w:pPr>
      <w:r>
        <w:t>The rule engine processes each transaction in the batch against the institution's active AML rules.</w:t>
      </w:r>
    </w:p>
    <w:p w:rsidR="002D2B24" w:rsidRDefault="00D41EA4" w:rsidP="00495A60">
      <w:pPr>
        <w:pStyle w:val="ListParagraph"/>
        <w:numPr>
          <w:ilvl w:val="0"/>
          <w:numId w:val="3"/>
        </w:numPr>
        <w:spacing w:before="80" w:after="40"/>
      </w:pPr>
      <w:r>
        <w:t>Upon</w:t>
      </w:r>
      <w:r>
        <w:t xml:space="preserve"> completion, the Batch Status is updated to: Processed – Alerts Generated or Processed – No Alerts.</w:t>
      </w:r>
    </w:p>
    <w:p w:rsidR="002D2B24" w:rsidRDefault="002D2B24"/>
    <w:p w:rsidR="002D2B24" w:rsidRDefault="00D41EA4">
      <w:pPr>
        <w:spacing w:before="80" w:after="40"/>
      </w:pPr>
      <w:r>
        <w:rPr>
          <w:b/>
          <w:bCs/>
          <w:color w:val="C00000"/>
        </w:rPr>
        <w:lastRenderedPageBreak/>
        <w:t>Requirements:</w:t>
      </w:r>
    </w:p>
    <w:p w:rsidR="002D2B24" w:rsidRDefault="00D41EA4">
      <w:pPr>
        <w:pStyle w:val="ListParagraph"/>
        <w:numPr>
          <w:ilvl w:val="0"/>
          <w:numId w:val="2"/>
        </w:numPr>
        <w:spacing w:before="40" w:after="40"/>
      </w:pPr>
      <w:r>
        <w:t>The system shall not process partial batches. A batch is either fully accepted or fully reje</w:t>
      </w:r>
      <w:r>
        <w:t>cted.</w:t>
      </w:r>
    </w:p>
    <w:p w:rsidR="002D2B24" w:rsidRDefault="002D2B24"/>
    <w:p w:rsidR="002D2B24" w:rsidRDefault="00D41EA4">
      <w:pPr>
        <w:pStyle w:val="Heading3"/>
      </w:pPr>
      <w:r>
        <w:t>3.2.4 Alert Dashboard &amp; Case Tracking</w:t>
      </w:r>
    </w:p>
    <w:p w:rsidR="002D2B24" w:rsidRDefault="00D41EA4">
      <w:pPr>
        <w:spacing w:before="80" w:after="40"/>
      </w:pPr>
      <w:r>
        <w:rPr>
          <w:b/>
          <w:bCs/>
          <w:color w:val="C00000"/>
        </w:rPr>
        <w:t>Flow:</w:t>
      </w:r>
    </w:p>
    <w:p w:rsidR="002D2B24" w:rsidRDefault="00D41EA4" w:rsidP="0057370F">
      <w:pPr>
        <w:pStyle w:val="ListParagraph"/>
        <w:numPr>
          <w:ilvl w:val="0"/>
          <w:numId w:val="3"/>
        </w:numPr>
        <w:spacing w:before="40" w:after="40"/>
      </w:pPr>
      <w:r>
        <w:t>Bank Admin navigates to the Alert Dashboard, which displays all alerts generated for their institution.</w:t>
      </w:r>
    </w:p>
    <w:p w:rsidR="002D2B24" w:rsidRDefault="00D41EA4">
      <w:pPr>
        <w:pStyle w:val="ListParagraph"/>
        <w:numPr>
          <w:ilvl w:val="0"/>
          <w:numId w:val="3"/>
        </w:numPr>
        <w:spacing w:before="40" w:after="40"/>
      </w:pPr>
      <w:r>
        <w:t>A</w:t>
      </w:r>
      <w:r>
        <w:t>dmin can filter alerts by severity, rule type, date range, and status (Open / Assigned / Closed).</w:t>
      </w:r>
    </w:p>
    <w:p w:rsidR="002D2B24" w:rsidRDefault="00D41EA4">
      <w:pPr>
        <w:pStyle w:val="ListParagraph"/>
        <w:numPr>
          <w:ilvl w:val="0"/>
          <w:numId w:val="3"/>
        </w:numPr>
        <w:spacing w:before="40" w:after="40"/>
      </w:pPr>
      <w:r>
        <w:t>Admin can click on any alert to view the full transaction detail and the specific rule condition that</w:t>
      </w:r>
      <w:r>
        <w:t xml:space="preserve"> triggered it.</w:t>
      </w:r>
    </w:p>
    <w:p w:rsidR="002D2B24" w:rsidRDefault="00D41EA4">
      <w:pPr>
        <w:pStyle w:val="ListParagraph"/>
        <w:numPr>
          <w:ilvl w:val="0"/>
          <w:numId w:val="3"/>
        </w:numPr>
        <w:spacing w:before="40" w:after="40"/>
      </w:pPr>
      <w:r>
        <w:t>Admin monitors the investigation pipeline by viewing the Case Tracking board, which shows all active cases and their current status.</w:t>
      </w:r>
    </w:p>
    <w:p w:rsidR="002D2B24" w:rsidRDefault="00D41EA4">
      <w:pPr>
        <w:spacing w:before="80" w:after="40"/>
      </w:pPr>
      <w:r>
        <w:rPr>
          <w:b/>
          <w:bCs/>
          <w:color w:val="C00000"/>
        </w:rPr>
        <w:t>Requirements:</w:t>
      </w:r>
    </w:p>
    <w:p w:rsidR="002D2B24" w:rsidRDefault="00D41EA4">
      <w:pPr>
        <w:pStyle w:val="ListParagraph"/>
        <w:numPr>
          <w:ilvl w:val="0"/>
          <w:numId w:val="2"/>
        </w:numPr>
        <w:spacing w:before="40" w:after="40"/>
      </w:pPr>
      <w:r>
        <w:t>HIGH severity alerts shall be visually distinguished and surfaced at the top of the alert list.</w:t>
      </w:r>
    </w:p>
    <w:p w:rsidR="002D2B24" w:rsidRDefault="00D41EA4">
      <w:pPr>
        <w:pStyle w:val="ListParagraph"/>
        <w:numPr>
          <w:ilvl w:val="0"/>
          <w:numId w:val="2"/>
        </w:numPr>
        <w:spacing w:before="40" w:after="40"/>
      </w:pPr>
      <w:r>
        <w:t>Alert counts by severity shall be summarised in a dashboard panel for quick situational awareness.</w:t>
      </w:r>
    </w:p>
    <w:p w:rsidR="002D2B24" w:rsidRDefault="002D2B24"/>
    <w:p w:rsidR="002D2B24" w:rsidRDefault="00D41EA4">
      <w:pPr>
        <w:pStyle w:val="Heading3"/>
      </w:pPr>
      <w:r>
        <w:t>3.2.5 Case Assignment to Compliance Officer</w:t>
      </w:r>
    </w:p>
    <w:p w:rsidR="002D2B24" w:rsidRDefault="00D41EA4">
      <w:pPr>
        <w:spacing w:before="80" w:after="40"/>
      </w:pPr>
      <w:r>
        <w:rPr>
          <w:b/>
          <w:bCs/>
          <w:color w:val="C00000"/>
        </w:rPr>
        <w:t>Flow:</w:t>
      </w:r>
    </w:p>
    <w:p w:rsidR="002D2B24" w:rsidRDefault="00D41EA4">
      <w:pPr>
        <w:pStyle w:val="ListParagraph"/>
        <w:numPr>
          <w:ilvl w:val="0"/>
          <w:numId w:val="3"/>
        </w:numPr>
        <w:spacing w:before="40" w:after="40"/>
      </w:pPr>
      <w:r>
        <w:t>Bank Admin</w:t>
      </w:r>
      <w:r>
        <w:t xml:space="preserve"> selects one or more Open alerts from the Alert Dashboard.</w:t>
      </w:r>
    </w:p>
    <w:p w:rsidR="002D2B24" w:rsidRDefault="00D41EA4">
      <w:pPr>
        <w:pStyle w:val="ListParagraph"/>
        <w:numPr>
          <w:ilvl w:val="0"/>
          <w:numId w:val="3"/>
        </w:numPr>
        <w:spacing w:before="40" w:after="40"/>
      </w:pPr>
      <w:r>
        <w:t>Admin selects 'Assign for Investigation' and views the list of available Compliance Officers along with their current active case count (workload indicator).</w:t>
      </w:r>
    </w:p>
    <w:p w:rsidR="002D2B24" w:rsidRDefault="00D41EA4">
      <w:pPr>
        <w:pStyle w:val="ListParagraph"/>
        <w:numPr>
          <w:ilvl w:val="0"/>
          <w:numId w:val="3"/>
        </w:numPr>
        <w:spacing w:before="40" w:after="40"/>
      </w:pPr>
      <w:r>
        <w:t>Admin selects the target CO and confirm</w:t>
      </w:r>
      <w:r>
        <w:t>s the assignment.</w:t>
      </w:r>
    </w:p>
    <w:p w:rsidR="002D2B24" w:rsidRDefault="00D41EA4">
      <w:pPr>
        <w:pStyle w:val="ListParagraph"/>
        <w:numPr>
          <w:ilvl w:val="0"/>
          <w:numId w:val="3"/>
        </w:numPr>
        <w:spacing w:before="40" w:after="40"/>
      </w:pPr>
      <w:r>
        <w:t>The system creates a formal Case record, links the selected alerts to it, assigns it to the CO, and sets the Case Status to Open.</w:t>
      </w:r>
    </w:p>
    <w:p w:rsidR="002D2B24" w:rsidRDefault="00D41EA4">
      <w:pPr>
        <w:pStyle w:val="ListParagraph"/>
        <w:numPr>
          <w:ilvl w:val="0"/>
          <w:numId w:val="3"/>
        </w:numPr>
        <w:spacing w:before="40" w:after="40"/>
      </w:pPr>
      <w:r>
        <w:t>The assigned CO receives an in-platform notification of the new case assignment.</w:t>
      </w:r>
    </w:p>
    <w:p w:rsidR="002D2B24" w:rsidRDefault="00D41EA4">
      <w:pPr>
        <w:pStyle w:val="ListParagraph"/>
        <w:numPr>
          <w:ilvl w:val="0"/>
          <w:numId w:val="3"/>
        </w:numPr>
        <w:spacing w:before="40" w:after="40"/>
      </w:pPr>
      <w:r>
        <w:t>The assignment action is re</w:t>
      </w:r>
      <w:r>
        <w:t>corded in the Case Audit Trail.</w:t>
      </w:r>
    </w:p>
    <w:p w:rsidR="002D2B24" w:rsidRDefault="00D41EA4">
      <w:pPr>
        <w:spacing w:before="80" w:after="40"/>
      </w:pPr>
      <w:r>
        <w:rPr>
          <w:b/>
          <w:bCs/>
          <w:color w:val="C00000"/>
        </w:rPr>
        <w:t>Requirements:</w:t>
      </w:r>
    </w:p>
    <w:p w:rsidR="002D2B24" w:rsidRDefault="00D41EA4">
      <w:pPr>
        <w:pStyle w:val="ListParagraph"/>
        <w:numPr>
          <w:ilvl w:val="0"/>
          <w:numId w:val="2"/>
        </w:numPr>
        <w:spacing w:before="40" w:after="40"/>
      </w:pPr>
      <w:r>
        <w:t>A single case can contain multiple related alerts to support consolidated investigation.</w:t>
      </w:r>
    </w:p>
    <w:p w:rsidR="002D2B24" w:rsidRDefault="00D41EA4">
      <w:pPr>
        <w:pStyle w:val="ListParagraph"/>
        <w:numPr>
          <w:ilvl w:val="0"/>
          <w:numId w:val="2"/>
        </w:numPr>
        <w:spacing w:before="40" w:after="40"/>
      </w:pPr>
      <w:r>
        <w:t>Bank Admin shall be able to reassign an Open or In-Progress case to a different CO if necessary.</w:t>
      </w:r>
    </w:p>
    <w:p w:rsidR="002D2B24" w:rsidRDefault="00D41EA4">
      <w:pPr>
        <w:pStyle w:val="ListParagraph"/>
        <w:numPr>
          <w:ilvl w:val="0"/>
          <w:numId w:val="2"/>
        </w:numPr>
        <w:spacing w:before="40" w:after="40"/>
      </w:pPr>
      <w:r>
        <w:t>All assignment and reassignment events shall be logged in the case audit trail.</w:t>
      </w:r>
    </w:p>
    <w:p w:rsidR="002D2B24" w:rsidRDefault="002D2B24"/>
    <w:p w:rsidR="002D2B24" w:rsidRDefault="00D41EA4">
      <w:pPr>
        <w:pStyle w:val="Heading3"/>
      </w:pPr>
      <w:r>
        <w:t>3.2.6 Institutional Reports</w:t>
      </w:r>
    </w:p>
    <w:p w:rsidR="002D2B24" w:rsidRDefault="00D41EA4">
      <w:pPr>
        <w:spacing w:before="80" w:after="40"/>
      </w:pPr>
      <w:r>
        <w:rPr>
          <w:b/>
          <w:bCs/>
          <w:color w:val="C00000"/>
        </w:rPr>
        <w:t>Available Reports:</w:t>
      </w:r>
    </w:p>
    <w:p w:rsidR="002D2B24" w:rsidRDefault="00D41EA4">
      <w:pPr>
        <w:pStyle w:val="ListParagraph"/>
        <w:numPr>
          <w:ilvl w:val="0"/>
          <w:numId w:val="2"/>
        </w:numPr>
        <w:spacing w:before="40" w:after="40"/>
      </w:pPr>
      <w:r>
        <w:t>Flagged Transaction Report: All alerts for the institution in a given period with their final disposition.</w:t>
      </w:r>
    </w:p>
    <w:p w:rsidR="002D2B24" w:rsidRDefault="00D41EA4">
      <w:pPr>
        <w:pStyle w:val="ListParagraph"/>
        <w:numPr>
          <w:ilvl w:val="0"/>
          <w:numId w:val="2"/>
        </w:numPr>
        <w:spacing w:before="40" w:after="40"/>
      </w:pPr>
      <w:r>
        <w:t>SAR/STR Filing Log: C</w:t>
      </w:r>
      <w:r>
        <w:t>ases where a SAR or STR was filed, including filing date and reference.</w:t>
      </w:r>
    </w:p>
    <w:p w:rsidR="002D2B24" w:rsidRDefault="00D41EA4">
      <w:pPr>
        <w:pStyle w:val="ListParagraph"/>
        <w:numPr>
          <w:ilvl w:val="0"/>
          <w:numId w:val="2"/>
        </w:numPr>
        <w:spacing w:before="40" w:after="40"/>
      </w:pPr>
      <w:r>
        <w:t>Batch Processing Summary: Upload history, record counts, alerts generated per batch.</w:t>
      </w:r>
    </w:p>
    <w:p w:rsidR="002D2B24" w:rsidRDefault="00D41EA4">
      <w:pPr>
        <w:pStyle w:val="ListParagraph"/>
        <w:numPr>
          <w:ilvl w:val="0"/>
          <w:numId w:val="2"/>
        </w:numPr>
        <w:spacing w:before="40" w:after="40"/>
      </w:pPr>
      <w:r>
        <w:t>Compliance Officer Performance: Cases assigned, resolved, and average time to close per CO.</w:t>
      </w:r>
    </w:p>
    <w:p w:rsidR="002D2B24" w:rsidRDefault="00D41EA4">
      <w:pPr>
        <w:spacing w:before="80" w:after="40"/>
      </w:pPr>
      <w:r>
        <w:rPr>
          <w:b/>
          <w:bCs/>
          <w:color w:val="C00000"/>
        </w:rPr>
        <w:t>Flow:</w:t>
      </w:r>
    </w:p>
    <w:p w:rsidR="002D2B24" w:rsidRDefault="00D41EA4">
      <w:pPr>
        <w:pStyle w:val="ListParagraph"/>
        <w:numPr>
          <w:ilvl w:val="0"/>
          <w:numId w:val="3"/>
        </w:numPr>
        <w:spacing w:before="40" w:after="40"/>
      </w:pPr>
      <w:r>
        <w:t>B</w:t>
      </w:r>
      <w:r>
        <w:t>ank Admin navigates to the Reports module.</w:t>
      </w:r>
    </w:p>
    <w:p w:rsidR="002D2B24" w:rsidRDefault="00D41EA4">
      <w:pPr>
        <w:pStyle w:val="ListParagraph"/>
        <w:numPr>
          <w:ilvl w:val="0"/>
          <w:numId w:val="3"/>
        </w:numPr>
        <w:spacing w:before="40" w:after="40"/>
      </w:pPr>
      <w:r>
        <w:t>Admin selects a report type and applies filters (date range, CO, severity, disposition).</w:t>
      </w:r>
    </w:p>
    <w:p w:rsidR="002D2B24" w:rsidRDefault="00D41EA4">
      <w:pPr>
        <w:pStyle w:val="ListParagraph"/>
        <w:numPr>
          <w:ilvl w:val="0"/>
          <w:numId w:val="3"/>
        </w:numPr>
        <w:spacing w:before="40" w:after="40"/>
      </w:pPr>
      <w:r>
        <w:t>Admin views and optionally exports the report as PDF or Excel.</w:t>
      </w:r>
    </w:p>
    <w:p w:rsidR="002D2B24" w:rsidRDefault="00D41EA4">
      <w:r>
        <w:br w:type="page"/>
      </w:r>
    </w:p>
    <w:p w:rsidR="002D2B24" w:rsidRDefault="00D41EA4">
      <w:pPr>
        <w:pStyle w:val="Heading2"/>
      </w:pPr>
      <w:r>
        <w:lastRenderedPageBreak/>
        <w:t>3.3 Compliance Officer</w:t>
      </w:r>
    </w:p>
    <w:p w:rsidR="002D2B24" w:rsidRDefault="00D41EA4">
      <w:pPr>
        <w:spacing w:before="60" w:after="60"/>
      </w:pPr>
      <w:r>
        <w:rPr>
          <w:color w:val="000000"/>
        </w:rPr>
        <w:t>The Compliance Officer (CO) is the primary investigator within the AML workflow. They are responsible for conducting thorough case investigations, maintaining a complete and accurate audit trail of their findings, and making the final regulatory determinat</w:t>
      </w:r>
      <w:r>
        <w:rPr>
          <w:color w:val="000000"/>
        </w:rPr>
        <w:t>ion: either filing a Suspicious Activity Report (SAR / STR) or formally closing the case as a false positive.</w:t>
      </w:r>
    </w:p>
    <w:p w:rsidR="002D2B24" w:rsidRDefault="002D2B24"/>
    <w:p w:rsidR="002D2B24" w:rsidRDefault="00D41EA4">
      <w:pPr>
        <w:pStyle w:val="Heading3"/>
      </w:pPr>
      <w:r>
        <w:t>3.3.1 Authentication &amp; Session Management</w:t>
      </w:r>
    </w:p>
    <w:p w:rsidR="002D2B24" w:rsidRDefault="00D41EA4">
      <w:pPr>
        <w:spacing w:before="80" w:after="40"/>
      </w:pPr>
      <w:r>
        <w:rPr>
          <w:b/>
          <w:bCs/>
          <w:color w:val="C00000"/>
        </w:rPr>
        <w:t>Flow:</w:t>
      </w:r>
    </w:p>
    <w:p w:rsidR="002D2B24" w:rsidRDefault="00D41EA4">
      <w:pPr>
        <w:pStyle w:val="ListParagraph"/>
        <w:numPr>
          <w:ilvl w:val="0"/>
          <w:numId w:val="3"/>
        </w:numPr>
        <w:spacing w:before="40" w:after="40"/>
      </w:pPr>
      <w:r>
        <w:t xml:space="preserve">Compliance Officer receives </w:t>
      </w:r>
      <w:proofErr w:type="spellStart"/>
      <w:r>
        <w:t>onboarding</w:t>
      </w:r>
      <w:proofErr w:type="spellEnd"/>
      <w:r>
        <w:t xml:space="preserve"> credentials from Bank Admin.</w:t>
      </w:r>
    </w:p>
    <w:p w:rsidR="002D2B24" w:rsidRDefault="00D41EA4">
      <w:pPr>
        <w:pStyle w:val="ListParagraph"/>
        <w:numPr>
          <w:ilvl w:val="0"/>
          <w:numId w:val="3"/>
        </w:numPr>
        <w:spacing w:before="40" w:after="40"/>
      </w:pPr>
      <w:r>
        <w:t>CO logs in and is prompted to</w:t>
      </w:r>
      <w:r>
        <w:t xml:space="preserve"> reset their password on first login.</w:t>
      </w:r>
    </w:p>
    <w:p w:rsidR="002D2B24" w:rsidRDefault="00D41EA4">
      <w:pPr>
        <w:pStyle w:val="ListParagraph"/>
        <w:numPr>
          <w:ilvl w:val="0"/>
          <w:numId w:val="3"/>
        </w:numPr>
        <w:spacing w:before="40" w:after="40"/>
      </w:pPr>
      <w:r>
        <w:t>On successful authentication, CO is directed to the Investigation Dashboard scoped to their institution and assigned cases.</w:t>
      </w:r>
    </w:p>
    <w:p w:rsidR="002D2B24" w:rsidRDefault="00D41EA4">
      <w:pPr>
        <w:spacing w:before="80" w:after="40"/>
      </w:pPr>
      <w:r>
        <w:rPr>
          <w:b/>
          <w:bCs/>
          <w:color w:val="C00000"/>
        </w:rPr>
        <w:t>Requirements:</w:t>
      </w:r>
    </w:p>
    <w:p w:rsidR="002D2B24" w:rsidRDefault="00D41EA4">
      <w:pPr>
        <w:pStyle w:val="ListParagraph"/>
        <w:numPr>
          <w:ilvl w:val="0"/>
          <w:numId w:val="2"/>
        </w:numPr>
        <w:spacing w:before="40" w:after="40"/>
      </w:pPr>
      <w:r>
        <w:t>The CO shall only see cases and data belonging to their own institution.</w:t>
      </w:r>
    </w:p>
    <w:p w:rsidR="002D2B24" w:rsidRDefault="00D41EA4">
      <w:pPr>
        <w:pStyle w:val="ListParagraph"/>
        <w:numPr>
          <w:ilvl w:val="0"/>
          <w:numId w:val="2"/>
        </w:numPr>
        <w:spacing w:before="40" w:after="40"/>
      </w:pPr>
      <w:r>
        <w:t>CO acco</w:t>
      </w:r>
      <w:r>
        <w:t>unts shall have no access to rule engine settings, bank management, or upload functions.</w:t>
      </w:r>
    </w:p>
    <w:p w:rsidR="002D2B24" w:rsidRDefault="002D2B24"/>
    <w:p w:rsidR="002D2B24" w:rsidRDefault="00D41EA4">
      <w:pPr>
        <w:pStyle w:val="Heading3"/>
      </w:pPr>
      <w:r>
        <w:t>3.3.2 Investigation Dashboard &amp; Alert Review</w:t>
      </w:r>
    </w:p>
    <w:p w:rsidR="002D2B24" w:rsidRDefault="00D41EA4">
      <w:pPr>
        <w:spacing w:before="80" w:after="40"/>
      </w:pPr>
      <w:r>
        <w:rPr>
          <w:b/>
          <w:bCs/>
          <w:color w:val="C00000"/>
        </w:rPr>
        <w:t>Flow:</w:t>
      </w:r>
    </w:p>
    <w:p w:rsidR="002D2B24" w:rsidRDefault="00D41EA4">
      <w:pPr>
        <w:pStyle w:val="ListParagraph"/>
        <w:numPr>
          <w:ilvl w:val="0"/>
          <w:numId w:val="3"/>
        </w:numPr>
        <w:spacing w:before="40" w:after="40"/>
      </w:pPr>
      <w:r>
        <w:t>CO lands on the Investigation Dashboard which displays all cases assigned to them.</w:t>
      </w:r>
    </w:p>
    <w:p w:rsidR="002D2B24" w:rsidRDefault="00D41EA4">
      <w:pPr>
        <w:pStyle w:val="ListParagraph"/>
        <w:numPr>
          <w:ilvl w:val="0"/>
          <w:numId w:val="3"/>
        </w:numPr>
        <w:spacing w:before="40" w:after="40"/>
      </w:pPr>
      <w:r>
        <w:t>C</w:t>
      </w:r>
      <w:r>
        <w:t>O filters the case list by severity, status, or date range to prioritise their workload.</w:t>
      </w:r>
    </w:p>
    <w:p w:rsidR="002D2B24" w:rsidRDefault="00D41EA4">
      <w:pPr>
        <w:pStyle w:val="ListParagraph"/>
        <w:numPr>
          <w:ilvl w:val="0"/>
          <w:numId w:val="3"/>
        </w:numPr>
        <w:spacing w:before="40" w:after="40"/>
      </w:pPr>
      <w:r>
        <w:t>CO selects a case to begin or continue investigation. The system update</w:t>
      </w:r>
      <w:r>
        <w:t xml:space="preserve">s Case Status to </w:t>
      </w:r>
      <w:proofErr w:type="gramStart"/>
      <w:r>
        <w:t>In</w:t>
      </w:r>
      <w:proofErr w:type="gramEnd"/>
      <w:r>
        <w:t xml:space="preserve"> Progress.</w:t>
      </w:r>
    </w:p>
    <w:p w:rsidR="002D2B24" w:rsidRDefault="00D41EA4">
      <w:pPr>
        <w:spacing w:before="80" w:after="40"/>
      </w:pPr>
      <w:r>
        <w:rPr>
          <w:b/>
          <w:bCs/>
          <w:color w:val="C00000"/>
        </w:rPr>
        <w:t>Alert Detail View:</w:t>
      </w:r>
    </w:p>
    <w:p w:rsidR="002D2B24" w:rsidRDefault="00D41EA4">
      <w:pPr>
        <w:pStyle w:val="ListParagraph"/>
        <w:numPr>
          <w:ilvl w:val="0"/>
          <w:numId w:val="3"/>
        </w:numPr>
        <w:spacing w:before="40" w:after="40"/>
      </w:pPr>
      <w:r>
        <w:t xml:space="preserve">Upon opening a case, CO views the full alert detail, including: the specific rule typology triggered, the parameter threshold breached, the transaction that triggered it, and all related transactions in the </w:t>
      </w:r>
      <w:r>
        <w:t>same batch from the same account.</w:t>
      </w:r>
    </w:p>
    <w:p w:rsidR="002D2B24" w:rsidRDefault="00D41EA4">
      <w:pPr>
        <w:pStyle w:val="ListParagraph"/>
        <w:numPr>
          <w:ilvl w:val="0"/>
          <w:numId w:val="3"/>
        </w:numPr>
        <w:spacing w:before="40" w:after="40"/>
      </w:pPr>
      <w:r>
        <w:t>CO can view all previous alerts raised against the same Originator Account Number across historical batches for pattern analysis.</w:t>
      </w:r>
    </w:p>
    <w:p w:rsidR="002D2B24" w:rsidRDefault="00D41EA4">
      <w:pPr>
        <w:spacing w:before="80" w:after="40"/>
      </w:pPr>
      <w:r>
        <w:rPr>
          <w:b/>
          <w:bCs/>
          <w:color w:val="C00000"/>
        </w:rPr>
        <w:t>Requirements:</w:t>
      </w:r>
    </w:p>
    <w:p w:rsidR="002D2B24" w:rsidRDefault="00D41EA4">
      <w:pPr>
        <w:pStyle w:val="ListParagraph"/>
        <w:numPr>
          <w:ilvl w:val="0"/>
          <w:numId w:val="2"/>
        </w:numPr>
        <w:spacing w:before="40" w:after="40"/>
      </w:pPr>
      <w:r>
        <w:t>The dashboard shall display a counter of cases by status: Open, In Progress, and Pending Review.</w:t>
      </w:r>
    </w:p>
    <w:p w:rsidR="002D2B24" w:rsidRDefault="00D41EA4">
      <w:pPr>
        <w:pStyle w:val="ListParagraph"/>
        <w:numPr>
          <w:ilvl w:val="0"/>
          <w:numId w:val="2"/>
        </w:numPr>
        <w:spacing w:before="40" w:after="40"/>
      </w:pPr>
      <w:r>
        <w:t>HIGH severity cases shall be visually highlighted.</w:t>
      </w:r>
    </w:p>
    <w:p w:rsidR="002D2B24" w:rsidRDefault="002D2B24"/>
    <w:p w:rsidR="002D2B24" w:rsidRDefault="00D41EA4">
      <w:pPr>
        <w:pStyle w:val="Heading3"/>
      </w:pPr>
      <w:r>
        <w:t>3.3.3 Historical Data Investigation</w:t>
      </w:r>
    </w:p>
    <w:p w:rsidR="002D2B24" w:rsidRDefault="00D41EA4">
      <w:pPr>
        <w:spacing w:before="60" w:after="60"/>
      </w:pPr>
      <w:r>
        <w:rPr>
          <w:color w:val="000000"/>
        </w:rPr>
        <w:t>To make an informed determination, the CO requires access to the full f</w:t>
      </w:r>
      <w:r>
        <w:rPr>
          <w:color w:val="000000"/>
        </w:rPr>
        <w:t>inancial and behavioural profile of the customer and their counterparties beyond the single flagged transaction.</w:t>
      </w:r>
    </w:p>
    <w:p w:rsidR="002D2B24" w:rsidRDefault="00D41EA4">
      <w:pPr>
        <w:spacing w:before="80" w:after="40"/>
      </w:pPr>
      <w:r>
        <w:rPr>
          <w:b/>
          <w:bCs/>
          <w:color w:val="C00000"/>
        </w:rPr>
        <w:t>Flow:</w:t>
      </w:r>
    </w:p>
    <w:p w:rsidR="002D2B24" w:rsidRDefault="00D41EA4">
      <w:pPr>
        <w:pStyle w:val="ListParagraph"/>
        <w:numPr>
          <w:ilvl w:val="0"/>
          <w:numId w:val="3"/>
        </w:numPr>
        <w:spacing w:before="40" w:after="40"/>
      </w:pPr>
      <w:r>
        <w:t>From within a case, CO accesses the Customer Transaction History panel for the Originator Account.</w:t>
      </w:r>
    </w:p>
    <w:p w:rsidR="002D2B24" w:rsidRDefault="00D41EA4">
      <w:pPr>
        <w:pStyle w:val="ListParagraph"/>
        <w:numPr>
          <w:ilvl w:val="0"/>
          <w:numId w:val="3"/>
        </w:numPr>
        <w:spacing w:before="40" w:after="40"/>
      </w:pPr>
      <w:r>
        <w:t>CO views all transactions associated w</w:t>
      </w:r>
      <w:r>
        <w:t>ith that account across all historical batches submitted by the institution, with the ability to filter by date range, transaction type, and amount.</w:t>
      </w:r>
    </w:p>
    <w:p w:rsidR="002D2B24" w:rsidRDefault="00D41EA4">
      <w:pPr>
        <w:pStyle w:val="ListParagraph"/>
        <w:numPr>
          <w:ilvl w:val="0"/>
          <w:numId w:val="3"/>
        </w:numPr>
        <w:spacing w:before="40" w:after="40"/>
      </w:pPr>
      <w:r>
        <w:t>CO reviews the Counterparty Details for both the originator and the beneficiary, including name, account nu</w:t>
      </w:r>
      <w:r>
        <w:t>mber, bank, and country.</w:t>
      </w:r>
    </w:p>
    <w:p w:rsidR="002D2B24" w:rsidRDefault="00D41EA4">
      <w:pPr>
        <w:pStyle w:val="ListParagraph"/>
        <w:numPr>
          <w:ilvl w:val="0"/>
          <w:numId w:val="3"/>
        </w:numPr>
        <w:spacing w:before="40" w:after="40"/>
      </w:pPr>
      <w:r>
        <w:t>CO identifies linked accounts — other accounts that share a common Originator Name, Beneficiary Name, or Counterparty that have also generated alerts.</w:t>
      </w:r>
    </w:p>
    <w:p w:rsidR="002D2B24" w:rsidRDefault="00D41EA4">
      <w:pPr>
        <w:pStyle w:val="ListParagraph"/>
        <w:numPr>
          <w:ilvl w:val="0"/>
          <w:numId w:val="3"/>
        </w:numPr>
        <w:spacing w:before="40" w:after="40"/>
      </w:pPr>
      <w:r>
        <w:t>CO can navigate to a linked account's history without leaving the current case c</w:t>
      </w:r>
      <w:r>
        <w:t>ontext.</w:t>
      </w:r>
    </w:p>
    <w:p w:rsidR="002D2B24" w:rsidRDefault="00D41EA4">
      <w:pPr>
        <w:pStyle w:val="ListParagraph"/>
        <w:numPr>
          <w:ilvl w:val="0"/>
          <w:numId w:val="3"/>
        </w:numPr>
        <w:spacing w:before="40" w:after="40"/>
      </w:pPr>
      <w:r>
        <w:t>CO views any existing Customer Risk Rating and historical case records for that customer.</w:t>
      </w:r>
    </w:p>
    <w:p w:rsidR="002D2B24" w:rsidRDefault="00D41EA4">
      <w:pPr>
        <w:spacing w:before="80" w:after="40"/>
      </w:pPr>
      <w:r>
        <w:rPr>
          <w:b/>
          <w:bCs/>
          <w:color w:val="C00000"/>
        </w:rPr>
        <w:t>Requirements:</w:t>
      </w:r>
    </w:p>
    <w:p w:rsidR="002D2B24" w:rsidRDefault="00D41EA4">
      <w:pPr>
        <w:pStyle w:val="ListParagraph"/>
        <w:numPr>
          <w:ilvl w:val="0"/>
          <w:numId w:val="2"/>
        </w:numPr>
        <w:spacing w:before="40" w:after="40"/>
      </w:pPr>
      <w:r>
        <w:t>Historical investigation view shall be read-only. The CO cannot modify source transaction data.</w:t>
      </w:r>
    </w:p>
    <w:p w:rsidR="002D2B24" w:rsidRDefault="00D41EA4">
      <w:pPr>
        <w:pStyle w:val="ListParagraph"/>
        <w:numPr>
          <w:ilvl w:val="0"/>
          <w:numId w:val="2"/>
        </w:numPr>
        <w:spacing w:before="40" w:after="40"/>
      </w:pPr>
      <w:r>
        <w:t>Linked account navigation shall be traceable and</w:t>
      </w:r>
      <w:r>
        <w:t xml:space="preserve"> shall not be counted as a new case action in the audit trail.</w:t>
      </w:r>
    </w:p>
    <w:p w:rsidR="002D2B24" w:rsidRDefault="002D2B24"/>
    <w:p w:rsidR="002D2B24" w:rsidRDefault="00D41EA4">
      <w:pPr>
        <w:pStyle w:val="Heading3"/>
      </w:pPr>
      <w:r>
        <w:lastRenderedPageBreak/>
        <w:t>3.3.4 Case Notes &amp; Audit Trail</w:t>
      </w:r>
    </w:p>
    <w:p w:rsidR="002D2B24" w:rsidRDefault="00D41EA4">
      <w:pPr>
        <w:spacing w:before="60" w:after="60"/>
      </w:pPr>
      <w:r>
        <w:rPr>
          <w:color w:val="000000"/>
        </w:rPr>
        <w:t>Every action a Compliance Officer takes on a case is a regulatory touchpoint. The system must capture a complete, immutable record of the investigation process.</w:t>
      </w:r>
    </w:p>
    <w:p w:rsidR="002D2B24" w:rsidRDefault="00D41EA4">
      <w:pPr>
        <w:spacing w:before="80" w:after="40"/>
      </w:pPr>
      <w:r>
        <w:rPr>
          <w:b/>
          <w:bCs/>
          <w:color w:val="C00000"/>
        </w:rPr>
        <w:t>Flow – Adding Case Notes:</w:t>
      </w:r>
    </w:p>
    <w:p w:rsidR="002D2B24" w:rsidRDefault="00D41EA4">
      <w:pPr>
        <w:pStyle w:val="ListParagraph"/>
        <w:numPr>
          <w:ilvl w:val="0"/>
          <w:numId w:val="3"/>
        </w:numPr>
        <w:spacing w:before="40" w:after="40"/>
      </w:pPr>
      <w:r>
        <w:t>Within a case, CO selects 'Add Investigation Note'.</w:t>
      </w:r>
    </w:p>
    <w:p w:rsidR="002D2B24" w:rsidRDefault="00D41EA4">
      <w:pPr>
        <w:pStyle w:val="ListParagraph"/>
        <w:numPr>
          <w:ilvl w:val="0"/>
          <w:numId w:val="3"/>
        </w:numPr>
        <w:spacing w:before="40" w:after="40"/>
      </w:pPr>
      <w:r>
        <w:t>CO enters free-form text documenting their findings, observations, reasoning, or evidence references.</w:t>
      </w:r>
    </w:p>
    <w:p w:rsidR="002D2B24" w:rsidRDefault="00D41EA4">
      <w:pPr>
        <w:pStyle w:val="ListParagraph"/>
        <w:numPr>
          <w:ilvl w:val="0"/>
          <w:numId w:val="3"/>
        </w:numPr>
        <w:spacing w:before="40" w:after="40"/>
      </w:pPr>
      <w:r>
        <w:t>CO can mark a note as: Observation, Evidence Reference, or Decision Rational</w:t>
      </w:r>
      <w:r>
        <w:t>e.</w:t>
      </w:r>
    </w:p>
    <w:p w:rsidR="002D2B24" w:rsidRDefault="00D41EA4">
      <w:pPr>
        <w:pStyle w:val="ListParagraph"/>
        <w:numPr>
          <w:ilvl w:val="0"/>
          <w:numId w:val="3"/>
        </w:numPr>
        <w:spacing w:before="40" w:after="40"/>
      </w:pPr>
      <w:r>
        <w:t>The system timestamps the note and attributes it to the CO. The note is appended to the Case Audit Trail and cannot be edited or deleted after submission.</w:t>
      </w:r>
    </w:p>
    <w:p w:rsidR="002D2B24" w:rsidRDefault="00D41EA4">
      <w:pPr>
        <w:spacing w:before="80" w:after="40"/>
      </w:pPr>
      <w:r>
        <w:rPr>
          <w:b/>
          <w:bCs/>
          <w:color w:val="C00000"/>
        </w:rPr>
        <w:t>Audit Trail Content:</w:t>
      </w:r>
    </w:p>
    <w:p w:rsidR="002D2B24" w:rsidRDefault="00D41EA4">
      <w:pPr>
        <w:pStyle w:val="ListParagraph"/>
        <w:numPr>
          <w:ilvl w:val="0"/>
          <w:numId w:val="2"/>
        </w:numPr>
        <w:spacing w:before="40" w:after="40"/>
      </w:pPr>
      <w:r>
        <w:t>Case creation and assignment event.</w:t>
      </w:r>
    </w:p>
    <w:p w:rsidR="002D2B24" w:rsidRDefault="00D41EA4">
      <w:pPr>
        <w:pStyle w:val="ListParagraph"/>
        <w:numPr>
          <w:ilvl w:val="0"/>
          <w:numId w:val="2"/>
        </w:numPr>
        <w:spacing w:before="40" w:after="40"/>
      </w:pPr>
      <w:r>
        <w:t>Every status transition with timestamp and actor.</w:t>
      </w:r>
    </w:p>
    <w:p w:rsidR="002D2B24" w:rsidRDefault="00D41EA4">
      <w:pPr>
        <w:pStyle w:val="ListParagraph"/>
        <w:numPr>
          <w:ilvl w:val="0"/>
          <w:numId w:val="2"/>
        </w:numPr>
        <w:spacing w:before="40" w:after="40"/>
      </w:pPr>
      <w:r>
        <w:t>All investigation notes with content, note type, author, and timestamp.</w:t>
      </w:r>
    </w:p>
    <w:p w:rsidR="002D2B24" w:rsidRDefault="00D41EA4">
      <w:pPr>
        <w:pStyle w:val="ListParagraph"/>
        <w:numPr>
          <w:ilvl w:val="0"/>
          <w:numId w:val="2"/>
        </w:numPr>
        <w:spacing w:before="40" w:after="40"/>
      </w:pPr>
      <w:r>
        <w:t>Escalation events (if applicable).</w:t>
      </w:r>
    </w:p>
    <w:p w:rsidR="002D2B24" w:rsidRDefault="00D41EA4">
      <w:pPr>
        <w:pStyle w:val="ListParagraph"/>
        <w:numPr>
          <w:ilvl w:val="0"/>
          <w:numId w:val="2"/>
        </w:numPr>
        <w:spacing w:before="40" w:after="40"/>
      </w:pPr>
      <w:r>
        <w:t>SAR/STR draft creation, submission, and confirmation events.</w:t>
      </w:r>
    </w:p>
    <w:p w:rsidR="002D2B24" w:rsidRDefault="00D41EA4">
      <w:pPr>
        <w:pStyle w:val="ListParagraph"/>
        <w:numPr>
          <w:ilvl w:val="0"/>
          <w:numId w:val="2"/>
        </w:numPr>
        <w:spacing w:before="40" w:after="40"/>
      </w:pPr>
      <w:r>
        <w:t>Case closure event with final disposit</w:t>
      </w:r>
      <w:r>
        <w:t>ion.</w:t>
      </w:r>
    </w:p>
    <w:p w:rsidR="002D2B24" w:rsidRDefault="00D41EA4">
      <w:pPr>
        <w:spacing w:before="80" w:after="40"/>
      </w:pPr>
      <w:r>
        <w:rPr>
          <w:b/>
          <w:bCs/>
          <w:color w:val="C00000"/>
        </w:rPr>
        <w:t>Requirements:</w:t>
      </w:r>
    </w:p>
    <w:p w:rsidR="002D2B24" w:rsidRDefault="00D41EA4">
      <w:pPr>
        <w:pStyle w:val="ListParagraph"/>
        <w:numPr>
          <w:ilvl w:val="0"/>
          <w:numId w:val="2"/>
        </w:numPr>
        <w:spacing w:before="40" w:after="40"/>
      </w:pPr>
      <w:r>
        <w:t>The audit trail shall be append-only. No entry may be modified or deleted by any user, including admins.</w:t>
      </w:r>
    </w:p>
    <w:p w:rsidR="002D2B24" w:rsidRDefault="00D41EA4">
      <w:pPr>
        <w:pStyle w:val="ListParagraph"/>
        <w:numPr>
          <w:ilvl w:val="0"/>
          <w:numId w:val="2"/>
        </w:numPr>
        <w:spacing w:before="40" w:after="40"/>
      </w:pPr>
      <w:r>
        <w:t>The complete audit trail shall be exportable as a PDF report for regulatory submission.</w:t>
      </w:r>
    </w:p>
    <w:p w:rsidR="002D2B24" w:rsidRDefault="002D2B24"/>
    <w:p w:rsidR="002D2B24" w:rsidRDefault="00D41EA4">
      <w:pPr>
        <w:pStyle w:val="Heading3"/>
      </w:pPr>
      <w:r>
        <w:t>3.3.5 Case Escalation</w:t>
      </w:r>
    </w:p>
    <w:p w:rsidR="002D2B24" w:rsidRDefault="00D41EA4">
      <w:pPr>
        <w:spacing w:before="80" w:after="40"/>
      </w:pPr>
      <w:r>
        <w:rPr>
          <w:b/>
          <w:bCs/>
          <w:color w:val="C00000"/>
        </w:rPr>
        <w:t>Flow:</w:t>
      </w:r>
    </w:p>
    <w:p w:rsidR="002D2B24" w:rsidRDefault="00D41EA4">
      <w:pPr>
        <w:pStyle w:val="ListParagraph"/>
        <w:numPr>
          <w:ilvl w:val="0"/>
          <w:numId w:val="3"/>
        </w:numPr>
        <w:spacing w:before="40" w:after="40"/>
      </w:pPr>
      <w:r>
        <w:t>If the CO encou</w:t>
      </w:r>
      <w:r>
        <w:t>nters a case of exceptional complexity, unusually high transaction value, or potential cross-border money laundering, they may escalate the case.</w:t>
      </w:r>
    </w:p>
    <w:p w:rsidR="002D2B24" w:rsidRDefault="00D41EA4">
      <w:pPr>
        <w:pStyle w:val="ListParagraph"/>
        <w:numPr>
          <w:ilvl w:val="0"/>
          <w:numId w:val="3"/>
        </w:numPr>
        <w:spacing w:before="40" w:after="40"/>
      </w:pPr>
      <w:r>
        <w:t>CO selects 'Escalate Case', provides a written escalation reason, and nominates the recipient (Bank Admin or a designated senior contact within the institution).</w:t>
      </w:r>
    </w:p>
    <w:p w:rsidR="002D2B24" w:rsidRDefault="00D41EA4">
      <w:pPr>
        <w:pStyle w:val="ListParagraph"/>
        <w:numPr>
          <w:ilvl w:val="0"/>
          <w:numId w:val="3"/>
        </w:numPr>
        <w:spacing w:before="40" w:after="40"/>
      </w:pPr>
      <w:r>
        <w:t>The Case Status transitions to Escalated. The escalation reason and recipient are logged in th</w:t>
      </w:r>
      <w:r>
        <w:t>e Audit Trail.</w:t>
      </w:r>
    </w:p>
    <w:p w:rsidR="002D2B24" w:rsidRDefault="00D41EA4">
      <w:pPr>
        <w:pStyle w:val="ListParagraph"/>
        <w:numPr>
          <w:ilvl w:val="0"/>
          <w:numId w:val="3"/>
        </w:numPr>
        <w:spacing w:before="40" w:after="40"/>
      </w:pPr>
      <w:r>
        <w:t>The escalation is surfaced in the Bank Admin's dashboard for awareness and action.</w:t>
      </w:r>
    </w:p>
    <w:p w:rsidR="002D2B24" w:rsidRDefault="00D41EA4">
      <w:pPr>
        <w:pStyle w:val="ListParagraph"/>
        <w:numPr>
          <w:ilvl w:val="0"/>
          <w:numId w:val="3"/>
        </w:numPr>
        <w:spacing w:before="40" w:after="40"/>
      </w:pPr>
      <w:r>
        <w:t>Bank Admin may reassign the escalated case or take further institutional action.</w:t>
      </w:r>
    </w:p>
    <w:p w:rsidR="002D2B24" w:rsidRDefault="00D41EA4">
      <w:pPr>
        <w:spacing w:before="80" w:after="40"/>
      </w:pPr>
      <w:r>
        <w:rPr>
          <w:b/>
          <w:bCs/>
          <w:color w:val="C00000"/>
        </w:rPr>
        <w:t>Requirements:</w:t>
      </w:r>
    </w:p>
    <w:p w:rsidR="002D2B24" w:rsidRDefault="00D41EA4">
      <w:pPr>
        <w:pStyle w:val="ListParagraph"/>
        <w:numPr>
          <w:ilvl w:val="0"/>
          <w:numId w:val="2"/>
        </w:numPr>
        <w:spacing w:before="40" w:after="40"/>
      </w:pPr>
      <w:r>
        <w:t>Escalation shall not close the case. The case remains active an</w:t>
      </w:r>
      <w:r>
        <w:t>d under investigation.</w:t>
      </w:r>
    </w:p>
    <w:p w:rsidR="002D2B24" w:rsidRDefault="00D41EA4">
      <w:pPr>
        <w:pStyle w:val="ListParagraph"/>
        <w:numPr>
          <w:ilvl w:val="0"/>
          <w:numId w:val="2"/>
        </w:numPr>
        <w:spacing w:before="40" w:after="40"/>
      </w:pPr>
      <w:r>
        <w:t>Escalation reason is mandatory and shall be preserved in the audit trail.</w:t>
      </w:r>
    </w:p>
    <w:p w:rsidR="002D2B24" w:rsidRDefault="002D2B24"/>
    <w:p w:rsidR="002D2B24" w:rsidRDefault="00D41EA4">
      <w:pPr>
        <w:pStyle w:val="Heading3"/>
      </w:pPr>
      <w:r>
        <w:t>3.3.6 SAR / STR Filing</w:t>
      </w:r>
    </w:p>
    <w:p w:rsidR="002D2B24" w:rsidRDefault="00D41EA4">
      <w:pPr>
        <w:spacing w:before="60" w:after="60"/>
      </w:pPr>
      <w:r>
        <w:rPr>
          <w:color w:val="000000"/>
        </w:rPr>
        <w:t>Filing a Suspicious Activity Report (SAR) or Suspicious Transaction Report (STR) is the primary regulatory output of the AML investigat</w:t>
      </w:r>
      <w:r>
        <w:rPr>
          <w:color w:val="000000"/>
        </w:rPr>
        <w:t>ion process. This is a structured, formal process — not merely a PDF export.</w:t>
      </w:r>
    </w:p>
    <w:p w:rsidR="002D2B24" w:rsidRDefault="00D41EA4">
      <w:pPr>
        <w:spacing w:before="80" w:after="40"/>
      </w:pPr>
      <w:r>
        <w:rPr>
          <w:b/>
          <w:bCs/>
          <w:color w:val="C00000"/>
        </w:rPr>
        <w:t>Flow:</w:t>
      </w:r>
    </w:p>
    <w:p w:rsidR="002D2B24" w:rsidRDefault="00D41EA4">
      <w:pPr>
        <w:pStyle w:val="ListParagraph"/>
        <w:numPr>
          <w:ilvl w:val="0"/>
          <w:numId w:val="3"/>
        </w:numPr>
        <w:spacing w:before="40" w:after="40"/>
      </w:pPr>
      <w:r>
        <w:t>After completing their investigation, if the CO determines the transaction is suspicious, they select 'File SAR / STR'.</w:t>
      </w:r>
    </w:p>
    <w:p w:rsidR="002D2B24" w:rsidRDefault="00D41EA4">
      <w:pPr>
        <w:pStyle w:val="ListParagraph"/>
        <w:numPr>
          <w:ilvl w:val="0"/>
          <w:numId w:val="3"/>
        </w:numPr>
        <w:spacing w:before="40" w:after="40"/>
      </w:pPr>
      <w:r>
        <w:t>The system pre-populates the SAR/STR form with availa</w:t>
      </w:r>
      <w:r>
        <w:t>ble structured data: subject's name, account number, transaction details, rule(s) triggered.</w:t>
      </w:r>
    </w:p>
    <w:p w:rsidR="002D2B24" w:rsidRDefault="00D41EA4">
      <w:pPr>
        <w:pStyle w:val="ListParagraph"/>
        <w:numPr>
          <w:ilvl w:val="0"/>
          <w:numId w:val="3"/>
        </w:numPr>
        <w:spacing w:before="40" w:after="40"/>
      </w:pPr>
      <w:r>
        <w:t>CO completes the mandatory narrative sections: description of suspicious activity, basis for suspicion, and any supporting evidence or account relationships identified during investigation.</w:t>
      </w:r>
    </w:p>
    <w:p w:rsidR="002D2B24" w:rsidRDefault="00D41EA4">
      <w:pPr>
        <w:pStyle w:val="ListParagraph"/>
        <w:numPr>
          <w:ilvl w:val="0"/>
          <w:numId w:val="3"/>
        </w:numPr>
        <w:spacing w:before="40" w:after="40"/>
      </w:pPr>
      <w:r>
        <w:t>CO selects the typology category from the standard FATF/FIU classi</w:t>
      </w:r>
      <w:r>
        <w:t>fication list (e.g., Structuring, Layering, PEP Transaction, Fraud-Related ML, etc.).</w:t>
      </w:r>
    </w:p>
    <w:p w:rsidR="002D2B24" w:rsidRDefault="00D41EA4">
      <w:pPr>
        <w:pStyle w:val="ListParagraph"/>
        <w:numPr>
          <w:ilvl w:val="0"/>
          <w:numId w:val="3"/>
        </w:numPr>
        <w:spacing w:before="40" w:after="40"/>
      </w:pPr>
      <w:r>
        <w:t>CO reviews the completed SAR/STR form for accuracy.</w:t>
      </w:r>
    </w:p>
    <w:p w:rsidR="002D2B24" w:rsidRDefault="00D41EA4">
      <w:pPr>
        <w:pStyle w:val="ListParagraph"/>
        <w:numPr>
          <w:ilvl w:val="0"/>
          <w:numId w:val="3"/>
        </w:numPr>
        <w:spacing w:before="40" w:after="40"/>
      </w:pPr>
      <w:r>
        <w:t>CO submits the SAR/STR. The system records the submission with a timestamp and reference number.</w:t>
      </w:r>
    </w:p>
    <w:p w:rsidR="002D2B24" w:rsidRDefault="00D41EA4">
      <w:pPr>
        <w:pStyle w:val="ListParagraph"/>
        <w:numPr>
          <w:ilvl w:val="0"/>
          <w:numId w:val="3"/>
        </w:numPr>
        <w:spacing w:before="40" w:after="40"/>
      </w:pPr>
      <w:r>
        <w:t>The Case Status trans</w:t>
      </w:r>
      <w:r>
        <w:t>itions to Closed – SAR Filed. The SAR reference number is linked to the case record.</w:t>
      </w:r>
    </w:p>
    <w:p w:rsidR="002D2B24" w:rsidRDefault="00D41EA4">
      <w:pPr>
        <w:pStyle w:val="ListParagraph"/>
        <w:numPr>
          <w:ilvl w:val="0"/>
          <w:numId w:val="3"/>
        </w:numPr>
        <w:spacing w:before="40" w:after="40"/>
      </w:pPr>
      <w:r>
        <w:lastRenderedPageBreak/>
        <w:t>The Bank Admin is notified of the SAR filing and it appears in the institutional SAR/STR Filing Log.</w:t>
      </w:r>
    </w:p>
    <w:p w:rsidR="002D2B24" w:rsidRDefault="00D41EA4">
      <w:pPr>
        <w:spacing w:before="80" w:after="40"/>
      </w:pPr>
      <w:r>
        <w:rPr>
          <w:b/>
          <w:bCs/>
          <w:color w:val="C00000"/>
        </w:rPr>
        <w:t>Requirements:</w:t>
      </w:r>
    </w:p>
    <w:p w:rsidR="002D2B24" w:rsidRDefault="00D41EA4">
      <w:pPr>
        <w:pStyle w:val="ListParagraph"/>
        <w:numPr>
          <w:ilvl w:val="0"/>
          <w:numId w:val="2"/>
        </w:numPr>
        <w:spacing w:before="40" w:after="40"/>
      </w:pPr>
      <w:r>
        <w:t xml:space="preserve">A SAR/STR cannot be filed on a case that has not had at </w:t>
      </w:r>
      <w:r>
        <w:t>least one investigation note added by the CO.</w:t>
      </w:r>
    </w:p>
    <w:p w:rsidR="002D2B24" w:rsidRDefault="00D41EA4">
      <w:pPr>
        <w:pStyle w:val="ListParagraph"/>
        <w:numPr>
          <w:ilvl w:val="0"/>
          <w:numId w:val="2"/>
        </w:numPr>
        <w:spacing w:before="40" w:after="40"/>
      </w:pPr>
      <w:r>
        <w:t>The system shall generate a structured SAR/STR document as a PDF upon submission, formatted in compliance with the applicable regulatory template.</w:t>
      </w:r>
    </w:p>
    <w:p w:rsidR="002D2B24" w:rsidRDefault="00D41EA4">
      <w:pPr>
        <w:pStyle w:val="ListParagraph"/>
        <w:numPr>
          <w:ilvl w:val="0"/>
          <w:numId w:val="2"/>
        </w:numPr>
        <w:spacing w:before="40" w:after="40"/>
      </w:pPr>
      <w:r>
        <w:t>Filed SARs/STRs shall be permanently linked to their originatin</w:t>
      </w:r>
      <w:r>
        <w:t>g case and cannot be deleted.</w:t>
      </w:r>
    </w:p>
    <w:p w:rsidR="002D2B24" w:rsidRDefault="002D2B24"/>
    <w:p w:rsidR="002D2B24" w:rsidRDefault="00D41EA4">
      <w:pPr>
        <w:pStyle w:val="Heading3"/>
      </w:pPr>
      <w:r>
        <w:t>3.3.7 Case Closure – No Suspicious Activity</w:t>
      </w:r>
    </w:p>
    <w:p w:rsidR="002D2B24" w:rsidRDefault="00D41EA4">
      <w:pPr>
        <w:spacing w:before="80" w:after="40"/>
      </w:pPr>
      <w:r>
        <w:rPr>
          <w:b/>
          <w:bCs/>
          <w:color w:val="C00000"/>
        </w:rPr>
        <w:t>Flow:</w:t>
      </w:r>
    </w:p>
    <w:p w:rsidR="002D2B24" w:rsidRDefault="00D41EA4">
      <w:pPr>
        <w:pStyle w:val="ListParagraph"/>
        <w:numPr>
          <w:ilvl w:val="0"/>
          <w:numId w:val="3"/>
        </w:numPr>
        <w:spacing w:before="40" w:after="40"/>
      </w:pPr>
      <w:r>
        <w:t>If the CO determines upon investigation that the alert is a false positive, they select 'Close Case – No Suspicious Activity'.</w:t>
      </w:r>
    </w:p>
    <w:p w:rsidR="002D2B24" w:rsidRDefault="00D41EA4">
      <w:pPr>
        <w:pStyle w:val="ListParagraph"/>
        <w:numPr>
          <w:ilvl w:val="0"/>
          <w:numId w:val="3"/>
        </w:numPr>
        <w:spacing w:before="40" w:after="40"/>
      </w:pPr>
      <w:r>
        <w:t>CO is required to enter a written False Positive</w:t>
      </w:r>
      <w:r>
        <w:t xml:space="preserve"> Rationale documenting why the transaction was determined not to be suspicious.</w:t>
      </w:r>
    </w:p>
    <w:p w:rsidR="002D2B24" w:rsidRDefault="00D41EA4">
      <w:pPr>
        <w:pStyle w:val="ListParagraph"/>
        <w:numPr>
          <w:ilvl w:val="0"/>
          <w:numId w:val="3"/>
        </w:numPr>
        <w:spacing w:before="40" w:after="40"/>
      </w:pPr>
      <w:r>
        <w:t>The Case Status transitions to Closed – No Action.</w:t>
      </w:r>
    </w:p>
    <w:p w:rsidR="002D2B24" w:rsidRDefault="00D41EA4">
      <w:pPr>
        <w:pStyle w:val="ListParagraph"/>
        <w:numPr>
          <w:ilvl w:val="0"/>
          <w:numId w:val="3"/>
        </w:numPr>
        <w:spacing w:before="40" w:after="40"/>
      </w:pPr>
      <w:r>
        <w:t>The closure event and rationale are recorded in the Audit Trail.</w:t>
      </w:r>
    </w:p>
    <w:p w:rsidR="002D2B24" w:rsidRDefault="00D41EA4">
      <w:pPr>
        <w:spacing w:before="80" w:after="40"/>
      </w:pPr>
      <w:r>
        <w:rPr>
          <w:b/>
          <w:bCs/>
          <w:color w:val="C00000"/>
        </w:rPr>
        <w:t>Requirements:</w:t>
      </w:r>
    </w:p>
    <w:p w:rsidR="002D2B24" w:rsidRDefault="00D41EA4">
      <w:pPr>
        <w:pStyle w:val="ListParagraph"/>
        <w:numPr>
          <w:ilvl w:val="0"/>
          <w:numId w:val="2"/>
        </w:numPr>
        <w:spacing w:before="40" w:after="40"/>
      </w:pPr>
      <w:r>
        <w:t>A case cannot be closed without a mandatory fa</w:t>
      </w:r>
      <w:r>
        <w:t>lse positive rationale entry.</w:t>
      </w:r>
    </w:p>
    <w:p w:rsidR="002D2B24" w:rsidRDefault="00D41EA4">
      <w:pPr>
        <w:pStyle w:val="ListParagraph"/>
        <w:numPr>
          <w:ilvl w:val="0"/>
          <w:numId w:val="2"/>
        </w:numPr>
        <w:spacing w:before="40" w:after="40"/>
      </w:pPr>
      <w:r>
        <w:t>Closed cases are retained in the system and remain accessible for historical review and audit.</w:t>
      </w:r>
    </w:p>
    <w:p w:rsidR="002D2B24" w:rsidRDefault="00D41EA4">
      <w:r>
        <w:br w:type="page"/>
      </w:r>
    </w:p>
    <w:p w:rsidR="002D2B24" w:rsidRDefault="00D41EA4">
      <w:pPr>
        <w:pStyle w:val="Heading1"/>
        <w:pBdr>
          <w:bottom w:val="single" w:sz="6" w:space="4" w:color="2E75B6"/>
        </w:pBdr>
      </w:pPr>
      <w:r>
        <w:lastRenderedPageBreak/>
        <w:t>4. Cross-Cutting Functional Requirements</w:t>
      </w:r>
    </w:p>
    <w:p w:rsidR="002D2B24" w:rsidRDefault="00D41EA4">
      <w:pPr>
        <w:pStyle w:val="Heading2"/>
      </w:pPr>
      <w:r>
        <w:t>4.1 Notifications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60"/>
        <w:gridCol w:w="2600"/>
      </w:tblGrid>
      <w:tr w:rsidR="002D2B24">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2D2B24" w:rsidRDefault="00D41EA4">
            <w:r>
              <w:rPr>
                <w:b/>
                <w:bCs/>
                <w:color w:val="FFFFFF"/>
                <w:sz w:val="18"/>
                <w:szCs w:val="18"/>
              </w:rPr>
              <w:t>Event</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2D2B24" w:rsidRDefault="00D41EA4">
            <w:r>
              <w:rPr>
                <w:b/>
                <w:bCs/>
                <w:color w:val="FFFFFF"/>
                <w:sz w:val="18"/>
                <w:szCs w:val="18"/>
              </w:rPr>
              <w:t>Recipient</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2D2B24" w:rsidRDefault="00D41EA4">
            <w:r>
              <w:rPr>
                <w:b/>
                <w:bCs/>
                <w:color w:val="FFFFFF"/>
                <w:sz w:val="18"/>
                <w:szCs w:val="18"/>
              </w:rPr>
              <w:t>Channel</w:t>
            </w:r>
          </w:p>
        </w:tc>
      </w:tr>
      <w:tr w:rsidR="002D2B24">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New case assigned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Compliance Officer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In-platform notification</w:t>
            </w:r>
          </w:p>
        </w:tc>
      </w:tr>
      <w:tr w:rsidR="002D2B24">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Case escalated</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Bank Admin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In-platform notification</w:t>
            </w:r>
          </w:p>
        </w:tc>
      </w:tr>
      <w:tr w:rsidR="002D2B24">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SAR/STR filed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Bank Admin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In-platform notification</w:t>
            </w:r>
          </w:p>
        </w:tc>
      </w:tr>
      <w:tr w:rsidR="002D2B24">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Batch upload completed / failed</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Bank Admin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In-platform notification</w:t>
            </w:r>
          </w:p>
        </w:tc>
      </w:tr>
      <w:tr w:rsidR="002D2B24">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Account locked after failed logins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Affected User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Email</w:t>
            </w:r>
          </w:p>
        </w:tc>
      </w:tr>
      <w:tr w:rsidR="002D2B24">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 xml:space="preserve">New Bank Admin </w:t>
            </w:r>
            <w:proofErr w:type="spellStart"/>
            <w:r>
              <w:rPr>
                <w:sz w:val="18"/>
                <w:szCs w:val="18"/>
              </w:rPr>
              <w:t>onboarded</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Bank Admin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Email (credential dispatch)</w:t>
            </w:r>
          </w:p>
        </w:tc>
      </w:tr>
      <w:tr w:rsidR="002D2B24">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 xml:space="preserve">New CO </w:t>
            </w:r>
            <w:proofErr w:type="spellStart"/>
            <w:r>
              <w:rPr>
                <w:sz w:val="18"/>
                <w:szCs w:val="18"/>
              </w:rPr>
              <w:t>onboarded</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Compliance Officer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Email (credential dispatch)</w:t>
            </w:r>
          </w:p>
        </w:tc>
      </w:tr>
    </w:tbl>
    <w:p w:rsidR="002D2B24" w:rsidRDefault="002D2B24"/>
    <w:p w:rsidR="002D2B24" w:rsidRDefault="00D41EA4">
      <w:pPr>
        <w:pStyle w:val="Heading2"/>
      </w:pPr>
      <w:r>
        <w:t>4.2 Access Control &amp; Permissions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00"/>
        <w:gridCol w:w="1900"/>
        <w:gridCol w:w="2200"/>
      </w:tblGrid>
      <w:tr w:rsidR="002D2B24">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2D2B24" w:rsidRDefault="00D41EA4">
            <w:r>
              <w:rPr>
                <w:b/>
                <w:bCs/>
                <w:color w:val="FFFFFF"/>
                <w:sz w:val="18"/>
                <w:szCs w:val="18"/>
              </w:rPr>
              <w:t>Feature / Module</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2D2B24" w:rsidRDefault="00D41EA4">
            <w:r>
              <w:rPr>
                <w:b/>
                <w:bCs/>
                <w:color w:val="FFFFFF"/>
                <w:sz w:val="18"/>
                <w:szCs w:val="18"/>
              </w:rPr>
              <w:t>AML System Admin</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2D2B24" w:rsidRDefault="00D41EA4">
            <w:r>
              <w:rPr>
                <w:b/>
                <w:bCs/>
                <w:color w:val="FFFFFF"/>
                <w:sz w:val="18"/>
                <w:szCs w:val="18"/>
              </w:rPr>
              <w:t>Bank Admin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2D2B24" w:rsidRDefault="00D41EA4">
            <w:r>
              <w:rPr>
                <w:b/>
                <w:bCs/>
                <w:color w:val="FFFFFF"/>
                <w:sz w:val="18"/>
                <w:szCs w:val="18"/>
              </w:rPr>
              <w:t>Compliance Officer</w:t>
            </w:r>
          </w:p>
        </w:tc>
      </w:tr>
      <w:tr w:rsidR="002D2B2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Rule Engine Management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Full Access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No Access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No Access</w:t>
            </w:r>
          </w:p>
        </w:tc>
      </w:tr>
      <w:tr w:rsidR="002D2B2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 xml:space="preserve">Bank </w:t>
            </w:r>
            <w:proofErr w:type="spellStart"/>
            <w:r>
              <w:rPr>
                <w:sz w:val="18"/>
                <w:szCs w:val="18"/>
              </w:rPr>
              <w:t>Onboarding</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Full Access</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No Access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No Access</w:t>
            </w:r>
          </w:p>
        </w:tc>
      </w:tr>
      <w:tr w:rsidR="002D2B2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Cross-Tenant Reports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Full Access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No Access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No Access</w:t>
            </w:r>
          </w:p>
        </w:tc>
      </w:tr>
      <w:tr w:rsidR="002D2B2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User Management (COs)</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No Access</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Full Access (own tenant)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No Access</w:t>
            </w:r>
          </w:p>
        </w:tc>
      </w:tr>
      <w:tr w:rsidR="002D2B2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Transaction Batch Upload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No Access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Full Access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No Access</w:t>
            </w:r>
          </w:p>
        </w:tc>
      </w:tr>
      <w:tr w:rsidR="002D2B2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Alert Dashboard</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No Access</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View Only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View (assigned cases)</w:t>
            </w:r>
          </w:p>
        </w:tc>
      </w:tr>
      <w:tr w:rsidR="002D2B2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Case Assignment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No Access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Full Access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No Access</w:t>
            </w:r>
          </w:p>
        </w:tc>
      </w:tr>
      <w:tr w:rsidR="002D2B2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Case Investigation</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No Access</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No Access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Full Access</w:t>
            </w:r>
          </w:p>
        </w:tc>
      </w:tr>
      <w:tr w:rsidR="002D2B2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Historical Transaction Review</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No Access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No Access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Read Only</w:t>
            </w:r>
          </w:p>
        </w:tc>
      </w:tr>
      <w:tr w:rsidR="002D2B2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Case Notes / Audit Trail</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View Only</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View Only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Full Access (add notes)</w:t>
            </w:r>
          </w:p>
        </w:tc>
      </w:tr>
      <w:tr w:rsidR="002D2B2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SAR/STR Filing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No Access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No Access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Full Access</w:t>
            </w:r>
          </w:p>
        </w:tc>
      </w:tr>
      <w:tr w:rsidR="002D2B2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Institutional Reports</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No Access</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Full Access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D2B24" w:rsidRDefault="00D41EA4">
            <w:r>
              <w:rPr>
                <w:sz w:val="18"/>
                <w:szCs w:val="18"/>
              </w:rPr>
              <w:t>No Access</w:t>
            </w:r>
          </w:p>
        </w:tc>
      </w:tr>
      <w:tr w:rsidR="002D2B2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System-Wide Reports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Full Access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No Access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D2B24" w:rsidRDefault="00D41EA4">
            <w:r>
              <w:rPr>
                <w:sz w:val="18"/>
                <w:szCs w:val="18"/>
              </w:rPr>
              <w:t>No Access</w:t>
            </w:r>
          </w:p>
        </w:tc>
      </w:tr>
    </w:tbl>
    <w:p w:rsidR="002D2B24" w:rsidRDefault="002D2B24"/>
    <w:p w:rsidR="002D2B24" w:rsidRDefault="00D41EA4">
      <w:pPr>
        <w:pStyle w:val="Heading2"/>
      </w:pPr>
      <w:r>
        <w:t>4.3 Audit &amp; Compliance Requirements</w:t>
      </w:r>
    </w:p>
    <w:p w:rsidR="002D2B24" w:rsidRDefault="00D41EA4">
      <w:pPr>
        <w:pStyle w:val="ListParagraph"/>
        <w:numPr>
          <w:ilvl w:val="0"/>
          <w:numId w:val="2"/>
        </w:numPr>
        <w:spacing w:before="40" w:after="40"/>
      </w:pPr>
      <w:r>
        <w:t>All user actions across all modules shall be logged in a system-wide audit log with: actor, action type, affected record ID, timestamp, and IP address.</w:t>
      </w:r>
    </w:p>
    <w:p w:rsidR="002D2B24" w:rsidRDefault="00D41EA4">
      <w:pPr>
        <w:pStyle w:val="ListParagraph"/>
        <w:numPr>
          <w:ilvl w:val="0"/>
          <w:numId w:val="2"/>
        </w:numPr>
        <w:spacing w:before="40" w:after="40"/>
      </w:pPr>
      <w:r>
        <w:t>The audit log shall be immutable. No user, including the AML System Admin, shall be able to modify or de</w:t>
      </w:r>
      <w:r>
        <w:t>lete audit log entries.</w:t>
      </w:r>
    </w:p>
    <w:p w:rsidR="002D2B24" w:rsidRDefault="00D41EA4">
      <w:pPr>
        <w:pStyle w:val="ListParagraph"/>
        <w:numPr>
          <w:ilvl w:val="0"/>
          <w:numId w:val="2"/>
        </w:numPr>
        <w:spacing w:before="40" w:after="40"/>
      </w:pPr>
      <w:r>
        <w:t>Case audit trails shall be independently exportable per case for submission to regulatory authorities.</w:t>
      </w:r>
    </w:p>
    <w:p w:rsidR="002D2B24" w:rsidRDefault="00D41EA4">
      <w:pPr>
        <w:pStyle w:val="ListParagraph"/>
        <w:numPr>
          <w:ilvl w:val="0"/>
          <w:numId w:val="2"/>
        </w:numPr>
        <w:spacing w:before="40" w:after="40"/>
      </w:pPr>
      <w:r>
        <w:t>The system shall retain all transaction data, alerts, cases, and audit records for a minimum of 5 years in compliance with standa</w:t>
      </w:r>
      <w:r>
        <w:t>rd AML data retention regulations.</w:t>
      </w:r>
    </w:p>
    <w:p w:rsidR="002D2B24" w:rsidRDefault="002D2B24"/>
    <w:p w:rsidR="002D2B24" w:rsidRDefault="00D41EA4">
      <w:pPr>
        <w:pStyle w:val="Heading2"/>
      </w:pPr>
      <w:r>
        <w:lastRenderedPageBreak/>
        <w:t>4.4 Data Integrity</w:t>
      </w:r>
    </w:p>
    <w:p w:rsidR="002D2B24" w:rsidRDefault="00D41EA4">
      <w:pPr>
        <w:pStyle w:val="ListParagraph"/>
        <w:numPr>
          <w:ilvl w:val="0"/>
          <w:numId w:val="2"/>
        </w:numPr>
        <w:spacing w:before="40" w:after="40"/>
      </w:pPr>
      <w:r>
        <w:t>Source transaction data uploaded via batch shall be read-only throughout the system. No actor shall be able to modify ingested transaction records.</w:t>
      </w:r>
    </w:p>
    <w:p w:rsidR="002D2B24" w:rsidRDefault="00D41EA4">
      <w:pPr>
        <w:pStyle w:val="ListParagraph"/>
        <w:numPr>
          <w:ilvl w:val="0"/>
          <w:numId w:val="2"/>
        </w:numPr>
        <w:spacing w:before="40" w:after="40"/>
      </w:pPr>
      <w:r>
        <w:t>Alert records shall be system-generated only. No acto</w:t>
      </w:r>
      <w:r>
        <w:t>r shall be able to manually create or delete an alert.</w:t>
      </w:r>
    </w:p>
    <w:p w:rsidR="002D2B24" w:rsidRDefault="00D41EA4">
      <w:pPr>
        <w:pStyle w:val="ListParagraph"/>
        <w:numPr>
          <w:ilvl w:val="0"/>
          <w:numId w:val="2"/>
        </w:numPr>
        <w:spacing w:before="40" w:after="40"/>
      </w:pPr>
      <w:r>
        <w:t>Case audit trail entries shall be append-only.</w:t>
      </w:r>
    </w:p>
    <w:p w:rsidR="002D2B24" w:rsidRDefault="00D41EA4">
      <w:pPr>
        <w:pStyle w:val="ListParagraph"/>
        <w:numPr>
          <w:ilvl w:val="0"/>
          <w:numId w:val="2"/>
        </w:numPr>
        <w:spacing w:before="40" w:after="40"/>
      </w:pPr>
      <w:r>
        <w:t xml:space="preserve">SAR/STR records shall be permanently associated with their originating case and shall not be </w:t>
      </w:r>
      <w:proofErr w:type="spellStart"/>
      <w:r>
        <w:t>deletable</w:t>
      </w:r>
      <w:proofErr w:type="spellEnd"/>
      <w:r>
        <w:t>.</w:t>
      </w:r>
    </w:p>
    <w:p w:rsidR="002D2B24" w:rsidRDefault="002D2B24"/>
    <w:p w:rsidR="002D2B24" w:rsidRDefault="002D2B24"/>
    <w:p w:rsidR="002D2B24" w:rsidRDefault="0057370F">
      <w:pPr>
        <w:pStyle w:val="Heading1"/>
        <w:pBdr>
          <w:bottom w:val="single" w:sz="6" w:space="4" w:color="2E75B6"/>
        </w:pBdr>
      </w:pPr>
      <w:r>
        <w:t>5</w:t>
      </w:r>
      <w:r w:rsidR="00D41EA4">
        <w:t>. Out of Scope (Current Version)</w:t>
      </w:r>
    </w:p>
    <w:p w:rsidR="002D2B24" w:rsidRDefault="00D41EA4">
      <w:pPr>
        <w:pStyle w:val="ListParagraph"/>
        <w:numPr>
          <w:ilvl w:val="0"/>
          <w:numId w:val="2"/>
        </w:numPr>
        <w:spacing w:before="40" w:after="40"/>
      </w:pPr>
      <w:r>
        <w:t>Direct API-based transaction ingestion (rea</w:t>
      </w:r>
      <w:r>
        <w:t>l-time streaming). Batch upload via Excel is the ingestion method for this version.</w:t>
      </w:r>
    </w:p>
    <w:p w:rsidR="002D2B24" w:rsidRDefault="00D41EA4">
      <w:pPr>
        <w:pStyle w:val="ListParagraph"/>
        <w:numPr>
          <w:ilvl w:val="0"/>
          <w:numId w:val="2"/>
        </w:numPr>
        <w:spacing w:before="40" w:after="40"/>
      </w:pPr>
      <w:r>
        <w:t>Integration with external PEP / sanctions screening databases (e.g., World-Check). PEP rules operate on data provided within the batch.</w:t>
      </w:r>
    </w:p>
    <w:p w:rsidR="002D2B24" w:rsidRDefault="00D41EA4">
      <w:pPr>
        <w:pStyle w:val="ListParagraph"/>
        <w:numPr>
          <w:ilvl w:val="0"/>
          <w:numId w:val="2"/>
        </w:numPr>
        <w:spacing w:before="40" w:after="40"/>
      </w:pPr>
      <w:r>
        <w:t>Direct electronic submission to FIU/</w:t>
      </w:r>
      <w:proofErr w:type="spellStart"/>
      <w:r>
        <w:t>FinCEN</w:t>
      </w:r>
      <w:proofErr w:type="spellEnd"/>
      <w:r>
        <w:t xml:space="preserve"> portals. SAR/STR filing generates a structured PDF; electronic transmission to the regulator is out of scope.</w:t>
      </w:r>
    </w:p>
    <w:p w:rsidR="002D2B24" w:rsidRDefault="00D41EA4">
      <w:pPr>
        <w:pStyle w:val="ListParagraph"/>
        <w:numPr>
          <w:ilvl w:val="0"/>
          <w:numId w:val="2"/>
        </w:numPr>
        <w:spacing w:before="40" w:after="40"/>
      </w:pPr>
      <w:r>
        <w:t>Mobile application. The platform is web-based only.</w:t>
      </w:r>
    </w:p>
    <w:p w:rsidR="002D2B24" w:rsidRDefault="00D41EA4">
      <w:pPr>
        <w:pStyle w:val="ListParagraph"/>
        <w:numPr>
          <w:ilvl w:val="0"/>
          <w:numId w:val="2"/>
        </w:numPr>
        <w:spacing w:before="40" w:after="40"/>
      </w:pPr>
      <w:r>
        <w:t>Machine learning-based anomaly detection. Detection is rule-based in this version.</w:t>
      </w:r>
    </w:p>
    <w:p w:rsidR="002D2B24" w:rsidRDefault="00D41EA4">
      <w:pPr>
        <w:pStyle w:val="ListParagraph"/>
        <w:numPr>
          <w:ilvl w:val="0"/>
          <w:numId w:val="2"/>
        </w:numPr>
        <w:spacing w:before="40" w:after="40"/>
      </w:pPr>
      <w:r>
        <w:t>Seni</w:t>
      </w:r>
      <w:r>
        <w:t>or Compliance Officer role (maker-checker SAR approval workflow).</w:t>
      </w:r>
    </w:p>
    <w:p w:rsidR="002D2B24" w:rsidRDefault="00D41EA4">
      <w:pPr>
        <w:pStyle w:val="ListParagraph"/>
        <w:numPr>
          <w:ilvl w:val="0"/>
          <w:numId w:val="2"/>
        </w:numPr>
        <w:spacing w:before="40" w:after="40"/>
      </w:pPr>
      <w:r>
        <w:t>Multi-currency FX conversion and cross-currency risk scoring.</w:t>
      </w:r>
    </w:p>
    <w:p w:rsidR="002D2B24" w:rsidRDefault="002D2B24"/>
    <w:p w:rsidR="002D2B24" w:rsidRDefault="0057370F">
      <w:pPr>
        <w:pStyle w:val="Heading1"/>
        <w:pBdr>
          <w:bottom w:val="single" w:sz="6" w:space="4" w:color="2E75B6"/>
        </w:pBdr>
      </w:pPr>
      <w:r>
        <w:t>6</w:t>
      </w:r>
      <w:r w:rsidR="00D41EA4">
        <w:t>. Assumptions</w:t>
      </w:r>
      <w:bookmarkStart w:id="0" w:name="_GoBack"/>
      <w:bookmarkEnd w:id="0"/>
    </w:p>
    <w:p w:rsidR="002D2B24" w:rsidRDefault="00D41EA4">
      <w:pPr>
        <w:pStyle w:val="ListParagraph"/>
        <w:numPr>
          <w:ilvl w:val="0"/>
          <w:numId w:val="2"/>
        </w:numPr>
        <w:spacing w:before="40" w:after="40"/>
      </w:pPr>
      <w:r>
        <w:t>Each financial institution operates as a fully isolated tenant. No data is shared across institutions.</w:t>
      </w:r>
    </w:p>
    <w:p w:rsidR="002D2B24" w:rsidRDefault="00D41EA4">
      <w:pPr>
        <w:pStyle w:val="ListParagraph"/>
        <w:numPr>
          <w:ilvl w:val="0"/>
          <w:numId w:val="2"/>
        </w:numPr>
        <w:spacing w:before="40" w:after="40"/>
      </w:pPr>
      <w:r>
        <w:t>The transaction Excel template schema is fixed and version-controlled by the AML System Admin.</w:t>
      </w:r>
    </w:p>
    <w:p w:rsidR="002D2B24" w:rsidRDefault="00D41EA4">
      <w:pPr>
        <w:pStyle w:val="ListParagraph"/>
        <w:numPr>
          <w:ilvl w:val="0"/>
          <w:numId w:val="2"/>
        </w:numPr>
        <w:spacing w:before="40" w:after="40"/>
      </w:pPr>
      <w:r>
        <w:t>The AML System Admin account is pre-seeded during system deployment and is not created through the application UI.</w:t>
      </w:r>
    </w:p>
    <w:p w:rsidR="002D2B24" w:rsidRDefault="00D41EA4">
      <w:pPr>
        <w:pStyle w:val="ListParagraph"/>
        <w:numPr>
          <w:ilvl w:val="0"/>
          <w:numId w:val="2"/>
        </w:numPr>
        <w:spacing w:before="40" w:after="40"/>
      </w:pPr>
      <w:r>
        <w:t>Email delivery infrastructure (SMTP) is availa</w:t>
      </w:r>
      <w:r>
        <w:t>ble for credential dispatch and account notifications.</w:t>
      </w:r>
    </w:p>
    <w:p w:rsidR="002D2B24" w:rsidRDefault="00D41EA4">
      <w:pPr>
        <w:pStyle w:val="ListParagraph"/>
        <w:numPr>
          <w:ilvl w:val="0"/>
          <w:numId w:val="2"/>
        </w:numPr>
        <w:spacing w:before="40" w:after="40"/>
      </w:pPr>
      <w:r>
        <w:t>The system does not integrate with the bank's core banking system in this version. All transaction data enters exclusively via batch upload.</w:t>
      </w:r>
    </w:p>
    <w:sectPr w:rsidR="002D2B2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1EA4" w:rsidRDefault="00D41EA4">
      <w:r>
        <w:separator/>
      </w:r>
    </w:p>
  </w:endnote>
  <w:endnote w:type="continuationSeparator" w:id="0">
    <w:p w:rsidR="00D41EA4" w:rsidRDefault="00D41E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2B24" w:rsidRDefault="00D41EA4">
    <w:pPr>
      <w:pBdr>
        <w:top w:val="single" w:sz="4" w:space="4" w:color="2E75B6"/>
      </w:pBdr>
      <w:tabs>
        <w:tab w:val="right" w:pos="9000"/>
      </w:tabs>
    </w:pPr>
    <w:r>
      <w:rPr>
        <w:color w:val="595959"/>
        <w:sz w:val="16"/>
        <w:szCs w:val="16"/>
      </w:rPr>
      <w:t>Anti-Money Laundering Compliance System</w:t>
    </w:r>
    <w:r>
      <w:rPr>
        <w:color w:val="595959"/>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1EA4" w:rsidRDefault="00D41EA4">
      <w:r>
        <w:separator/>
      </w:r>
    </w:p>
  </w:footnote>
  <w:footnote w:type="continuationSeparator" w:id="0">
    <w:p w:rsidR="00D41EA4" w:rsidRDefault="00D41E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2B24" w:rsidRDefault="00D41EA4">
    <w:pPr>
      <w:pBdr>
        <w:bottom w:val="single" w:sz="4" w:space="4" w:color="2E75B6"/>
      </w:pBdr>
    </w:pPr>
    <w:r>
      <w:rPr>
        <w:color w:val="595959"/>
        <w:sz w:val="16"/>
        <w:szCs w:val="16"/>
      </w:rPr>
      <w:t xml:space="preserve">AML Compliance Management </w:t>
    </w:r>
    <w:proofErr w:type="gramStart"/>
    <w:r>
      <w:rPr>
        <w:color w:val="595959"/>
        <w:sz w:val="16"/>
        <w:szCs w:val="16"/>
      </w:rPr>
      <w:t>System  |</w:t>
    </w:r>
    <w:proofErr w:type="gramEnd"/>
    <w:r>
      <w:rPr>
        <w:color w:val="595959"/>
        <w:sz w:val="16"/>
        <w:szCs w:val="16"/>
      </w:rPr>
      <w:t xml:space="preserve">  SRS v1.0</w:t>
    </w:r>
    <w:r>
      <w:rPr>
        <w:b/>
        <w:bCs/>
        <w:color w:val="C00000"/>
        <w:sz w:val="16"/>
        <w:szCs w:val="16"/>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25615A"/>
    <w:multiLevelType w:val="hybridMultilevel"/>
    <w:tmpl w:val="14CE61F2"/>
    <w:lvl w:ilvl="0" w:tplc="DE68CA6A">
      <w:start w:val="1"/>
      <w:numFmt w:val="bullet"/>
      <w:lvlText w:val="●"/>
      <w:lvlJc w:val="left"/>
      <w:pPr>
        <w:ind w:left="720" w:hanging="360"/>
      </w:pPr>
    </w:lvl>
    <w:lvl w:ilvl="1" w:tplc="DCA2E9C2">
      <w:start w:val="1"/>
      <w:numFmt w:val="bullet"/>
      <w:lvlText w:val="○"/>
      <w:lvlJc w:val="left"/>
      <w:pPr>
        <w:ind w:left="1440" w:hanging="360"/>
      </w:pPr>
    </w:lvl>
    <w:lvl w:ilvl="2" w:tplc="5922F692">
      <w:start w:val="1"/>
      <w:numFmt w:val="bullet"/>
      <w:lvlText w:val="■"/>
      <w:lvlJc w:val="left"/>
      <w:pPr>
        <w:ind w:left="2160" w:hanging="360"/>
      </w:pPr>
    </w:lvl>
    <w:lvl w:ilvl="3" w:tplc="E5963F1E">
      <w:start w:val="1"/>
      <w:numFmt w:val="bullet"/>
      <w:lvlText w:val="●"/>
      <w:lvlJc w:val="left"/>
      <w:pPr>
        <w:ind w:left="2880" w:hanging="360"/>
      </w:pPr>
    </w:lvl>
    <w:lvl w:ilvl="4" w:tplc="DBCE2630">
      <w:start w:val="1"/>
      <w:numFmt w:val="bullet"/>
      <w:lvlText w:val="○"/>
      <w:lvlJc w:val="left"/>
      <w:pPr>
        <w:ind w:left="3600" w:hanging="360"/>
      </w:pPr>
    </w:lvl>
    <w:lvl w:ilvl="5" w:tplc="7090D014">
      <w:start w:val="1"/>
      <w:numFmt w:val="bullet"/>
      <w:lvlText w:val="■"/>
      <w:lvlJc w:val="left"/>
      <w:pPr>
        <w:ind w:left="4320" w:hanging="360"/>
      </w:pPr>
    </w:lvl>
    <w:lvl w:ilvl="6" w:tplc="286AEB1A">
      <w:start w:val="1"/>
      <w:numFmt w:val="bullet"/>
      <w:lvlText w:val="●"/>
      <w:lvlJc w:val="left"/>
      <w:pPr>
        <w:ind w:left="5040" w:hanging="360"/>
      </w:pPr>
    </w:lvl>
    <w:lvl w:ilvl="7" w:tplc="C8AC0D4E">
      <w:start w:val="1"/>
      <w:numFmt w:val="bullet"/>
      <w:lvlText w:val="●"/>
      <w:lvlJc w:val="left"/>
      <w:pPr>
        <w:ind w:left="5760" w:hanging="360"/>
      </w:pPr>
    </w:lvl>
    <w:lvl w:ilvl="8" w:tplc="B6C66756">
      <w:start w:val="1"/>
      <w:numFmt w:val="bullet"/>
      <w:lvlText w:val="●"/>
      <w:lvlJc w:val="left"/>
      <w:pPr>
        <w:ind w:left="6480" w:hanging="360"/>
      </w:pPr>
    </w:lvl>
  </w:abstractNum>
  <w:abstractNum w:abstractNumId="1" w15:restartNumberingAfterBreak="0">
    <w:nsid w:val="53E11C2E"/>
    <w:multiLevelType w:val="hybridMultilevel"/>
    <w:tmpl w:val="6D142200"/>
    <w:lvl w:ilvl="0" w:tplc="B36A8C0C">
      <w:start w:val="1"/>
      <w:numFmt w:val="decimal"/>
      <w:lvlText w:val="%1."/>
      <w:lvlJc w:val="left"/>
      <w:pPr>
        <w:ind w:left="720" w:hanging="360"/>
      </w:pPr>
    </w:lvl>
    <w:lvl w:ilvl="1" w:tplc="3892B3DA">
      <w:start w:val="1"/>
      <w:numFmt w:val="lowerLetter"/>
      <w:lvlText w:val="%2."/>
      <w:lvlJc w:val="left"/>
      <w:pPr>
        <w:ind w:left="1080" w:hanging="360"/>
      </w:pPr>
    </w:lvl>
    <w:lvl w:ilvl="2" w:tplc="69BA5CFE">
      <w:numFmt w:val="decimal"/>
      <w:lvlText w:val=""/>
      <w:lvlJc w:val="left"/>
    </w:lvl>
    <w:lvl w:ilvl="3" w:tplc="144AC994">
      <w:numFmt w:val="decimal"/>
      <w:lvlText w:val=""/>
      <w:lvlJc w:val="left"/>
    </w:lvl>
    <w:lvl w:ilvl="4" w:tplc="C430DAB4">
      <w:numFmt w:val="decimal"/>
      <w:lvlText w:val=""/>
      <w:lvlJc w:val="left"/>
    </w:lvl>
    <w:lvl w:ilvl="5" w:tplc="D71023EA">
      <w:numFmt w:val="decimal"/>
      <w:lvlText w:val=""/>
      <w:lvlJc w:val="left"/>
    </w:lvl>
    <w:lvl w:ilvl="6" w:tplc="43BCEFE0">
      <w:numFmt w:val="decimal"/>
      <w:lvlText w:val=""/>
      <w:lvlJc w:val="left"/>
    </w:lvl>
    <w:lvl w:ilvl="7" w:tplc="12B28CD6">
      <w:numFmt w:val="decimal"/>
      <w:lvlText w:val=""/>
      <w:lvlJc w:val="left"/>
    </w:lvl>
    <w:lvl w:ilvl="8" w:tplc="85B602F4">
      <w:numFmt w:val="decimal"/>
      <w:lvlText w:val=""/>
      <w:lvlJc w:val="left"/>
    </w:lvl>
  </w:abstractNum>
  <w:abstractNum w:abstractNumId="2" w15:restartNumberingAfterBreak="0">
    <w:nsid w:val="63627C6F"/>
    <w:multiLevelType w:val="hybridMultilevel"/>
    <w:tmpl w:val="0088B390"/>
    <w:lvl w:ilvl="0" w:tplc="181411BC">
      <w:start w:val="1"/>
      <w:numFmt w:val="bullet"/>
      <w:lvlText w:val="•"/>
      <w:lvlJc w:val="left"/>
      <w:pPr>
        <w:ind w:left="720" w:hanging="360"/>
      </w:pPr>
    </w:lvl>
    <w:lvl w:ilvl="1" w:tplc="AA1EB0CE">
      <w:start w:val="1"/>
      <w:numFmt w:val="bullet"/>
      <w:lvlText w:val="◦"/>
      <w:lvlJc w:val="left"/>
      <w:pPr>
        <w:ind w:left="1080" w:hanging="360"/>
      </w:pPr>
    </w:lvl>
    <w:lvl w:ilvl="2" w:tplc="6766245A">
      <w:numFmt w:val="decimal"/>
      <w:lvlText w:val=""/>
      <w:lvlJc w:val="left"/>
    </w:lvl>
    <w:lvl w:ilvl="3" w:tplc="D6E223AA">
      <w:numFmt w:val="decimal"/>
      <w:lvlText w:val=""/>
      <w:lvlJc w:val="left"/>
    </w:lvl>
    <w:lvl w:ilvl="4" w:tplc="80407A84">
      <w:numFmt w:val="decimal"/>
      <w:lvlText w:val=""/>
      <w:lvlJc w:val="left"/>
    </w:lvl>
    <w:lvl w:ilvl="5" w:tplc="A55C5750">
      <w:numFmt w:val="decimal"/>
      <w:lvlText w:val=""/>
      <w:lvlJc w:val="left"/>
    </w:lvl>
    <w:lvl w:ilvl="6" w:tplc="13CCD5A4">
      <w:numFmt w:val="decimal"/>
      <w:lvlText w:val=""/>
      <w:lvlJc w:val="left"/>
    </w:lvl>
    <w:lvl w:ilvl="7" w:tplc="9A122C0A">
      <w:numFmt w:val="decimal"/>
      <w:lvlText w:val=""/>
      <w:lvlJc w:val="left"/>
    </w:lvl>
    <w:lvl w:ilvl="8" w:tplc="EE643696">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B24"/>
    <w:rsid w:val="002D2B24"/>
    <w:rsid w:val="0057370F"/>
    <w:rsid w:val="00D41EA4"/>
    <w:rsid w:val="00FA0E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2693C"/>
  <w15:docId w15:val="{4176AB66-BD3D-4B19-8935-710C70413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F3864"/>
      <w:sz w:val="28"/>
      <w:szCs w:val="28"/>
    </w:rPr>
  </w:style>
  <w:style w:type="paragraph" w:styleId="Heading2">
    <w:name w:val="heading 2"/>
    <w:qFormat/>
    <w:pPr>
      <w:spacing w:before="240" w:after="80"/>
      <w:outlineLvl w:val="1"/>
    </w:pPr>
    <w:rPr>
      <w:b/>
      <w:bCs/>
      <w:color w:val="2E75B6"/>
      <w:sz w:val="24"/>
      <w:szCs w:val="24"/>
    </w:rPr>
  </w:style>
  <w:style w:type="paragraph" w:styleId="Heading3">
    <w:name w:val="heading 3"/>
    <w:qFormat/>
    <w:pPr>
      <w:spacing w:before="180" w:after="60"/>
      <w:outlineLvl w:val="2"/>
    </w:pPr>
    <w:rPr>
      <w:b/>
      <w:bCs/>
      <w:color w:val="595959"/>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4039</Words>
  <Characters>23023</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2026-04-15T11:22:00Z</dcterms:created>
  <dcterms:modified xsi:type="dcterms:W3CDTF">2026-04-15T11:22:00Z</dcterms:modified>
</cp:coreProperties>
</file>