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25.1968503937008" w:right="0" w:hanging="425.1968503937008"/>
        <w:jc w:val="left"/>
        <w:rPr>
          <w:b w:val="1"/>
          <w:color w:val="1f2328"/>
          <w:sz w:val="33"/>
          <w:szCs w:val="33"/>
        </w:rPr>
      </w:pPr>
      <w:bookmarkStart w:colFirst="0" w:colLast="0" w:name="_ptmwzfw3oxed" w:id="0"/>
      <w:bookmarkEnd w:id="0"/>
      <w:r w:rsidDel="00000000" w:rsidR="00000000" w:rsidRPr="00000000">
        <w:rPr>
          <w:rFonts w:ascii="Proxima Nova" w:cs="Proxima Nova" w:eastAsia="Proxima Nova" w:hAnsi="Proxima Nova"/>
          <w:b w:val="1"/>
          <w:color w:val="1d1c1d"/>
          <w:sz w:val="30"/>
          <w:szCs w:val="30"/>
          <w:rtl w:val="0"/>
        </w:rPr>
        <w:t xml:space="preserve">Задание</w:t>
      </w:r>
      <w:r w:rsidDel="00000000" w:rsidR="00000000" w:rsidRPr="00000000">
        <w:rPr>
          <w:b w:val="1"/>
          <w:color w:val="1f2328"/>
          <w:sz w:val="33"/>
          <w:szCs w:val="33"/>
          <w:rtl w:val="0"/>
        </w:rPr>
        <w:t xml:space="preserv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720"/>
        <w:jc w:val="left"/>
        <w:rPr>
          <w:color w:val="1f2328"/>
          <w:sz w:val="24"/>
          <w:szCs w:val="24"/>
        </w:rPr>
      </w:pPr>
      <w:r w:rsidDel="00000000" w:rsidR="00000000" w:rsidRPr="00000000">
        <w:rPr>
          <w:color w:val="1f2328"/>
          <w:sz w:val="24"/>
          <w:szCs w:val="24"/>
          <w:rtl w:val="0"/>
        </w:rPr>
        <w:t xml:space="preserve">Как вы думаете, если вы пользуетесь коммерческим VPN-сервисом для доступа к заблокированным сайтам по протоколу </w:t>
      </w:r>
      <w:r w:rsidDel="00000000" w:rsidR="00000000" w:rsidRPr="00000000">
        <w:rPr>
          <w:color w:val="1f2328"/>
          <w:sz w:val="24"/>
          <w:szCs w:val="24"/>
          <w:rtl w:val="0"/>
        </w:rPr>
        <w:t xml:space="preserve">TLS</w:t>
      </w:r>
      <w:r w:rsidDel="00000000" w:rsidR="00000000" w:rsidRPr="00000000">
        <w:rPr>
          <w:color w:val="1f2328"/>
          <w:sz w:val="24"/>
          <w:szCs w:val="24"/>
          <w:rtl w:val="0"/>
        </w:rPr>
        <w:t xml:space="preserve">, является ли передаваемая информация полностью защищённой?</w:t>
      </w:r>
    </w:p>
    <w:p w:rsidR="00000000" w:rsidDel="00000000" w:rsidP="00000000" w:rsidRDefault="00000000" w:rsidRPr="00000000" w14:paraId="00000003">
      <w:pPr>
        <w:shd w:fill="ffffff" w:val="clear"/>
        <w:spacing w:after="240" w:line="240" w:lineRule="auto"/>
        <w:ind w:firstLine="720"/>
        <w:jc w:val="both"/>
        <w:rPr>
          <w:i w:val="1"/>
          <w:color w:val="1f2328"/>
          <w:sz w:val="24"/>
          <w:szCs w:val="24"/>
        </w:rPr>
      </w:pPr>
      <w:r w:rsidDel="00000000" w:rsidR="00000000" w:rsidRPr="00000000">
        <w:rPr>
          <w:i w:val="1"/>
          <w:color w:val="1f2328"/>
          <w:sz w:val="24"/>
          <w:szCs w:val="24"/>
          <w:rtl w:val="0"/>
        </w:rPr>
        <w:t xml:space="preserve">Приведите ответ в свободной форме.</w:t>
      </w:r>
    </w:p>
    <w:p w:rsidR="00000000" w:rsidDel="00000000" w:rsidP="00000000" w:rsidRDefault="00000000" w:rsidRPr="00000000" w14:paraId="00000004">
      <w:pPr>
        <w:pStyle w:val="Heading1"/>
        <w:spacing w:after="200" w:before="0" w:line="240" w:lineRule="auto"/>
        <w:ind w:left="425.1968503937008"/>
        <w:rPr>
          <w:b w:val="1"/>
          <w:sz w:val="28"/>
          <w:szCs w:val="28"/>
        </w:rPr>
      </w:pPr>
      <w:bookmarkStart w:colFirst="0" w:colLast="0" w:name="_x986khc632qv" w:id="1"/>
      <w:bookmarkEnd w:id="1"/>
      <w:r w:rsidDel="00000000" w:rsidR="00000000" w:rsidRPr="00000000">
        <w:rPr>
          <w:rFonts w:ascii="Proxima Nova" w:cs="Proxima Nova" w:eastAsia="Proxima Nova" w:hAnsi="Proxima Nova"/>
          <w:b w:val="1"/>
          <w:color w:val="1d1c1d"/>
          <w:sz w:val="30"/>
          <w:szCs w:val="30"/>
          <w:rtl w:val="0"/>
        </w:rPr>
        <w:t xml:space="preserve">Решение 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60" w:line="240" w:lineRule="auto"/>
        <w:ind w:left="0" w:right="0" w:firstLine="720"/>
        <w:jc w:val="both"/>
        <w:rPr>
          <w:color w:val="1f2328"/>
          <w:sz w:val="24"/>
          <w:szCs w:val="24"/>
        </w:rPr>
      </w:pPr>
      <w:r w:rsidDel="00000000" w:rsidR="00000000" w:rsidRPr="00000000">
        <w:rPr>
          <w:color w:val="1f2328"/>
          <w:sz w:val="24"/>
          <w:szCs w:val="24"/>
          <w:rtl w:val="0"/>
        </w:rPr>
        <w:t xml:space="preserve">В зависимости от версии протокола TLS информация будет более или менее защищенной. Протокол до версии 1.1 признан устаревшим. Если использовать версию 1.3, трафик можно считать условно защищенным. Если мы доверяем использующемуся сертификату и удостоверяющему центру и VPN сервису. </w:t>
      </w:r>
    </w:p>
    <w:p w:rsidR="00000000" w:rsidDel="00000000" w:rsidP="00000000" w:rsidRDefault="00000000" w:rsidRPr="00000000" w14:paraId="00000006">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425.1968503937008" w:right="0" w:hanging="425.1968503937008"/>
        <w:jc w:val="left"/>
        <w:rPr>
          <w:rFonts w:ascii="Proxima Nova" w:cs="Proxima Nova" w:eastAsia="Proxima Nova" w:hAnsi="Proxima Nova"/>
          <w:b w:val="1"/>
          <w:color w:val="1d1c1d"/>
          <w:sz w:val="30"/>
          <w:szCs w:val="30"/>
        </w:rPr>
      </w:pPr>
      <w:bookmarkStart w:colFirst="0" w:colLast="0" w:name="_5x030sx9c1d" w:id="2"/>
      <w:bookmarkEnd w:id="2"/>
      <w:r w:rsidDel="00000000" w:rsidR="00000000" w:rsidRPr="00000000">
        <w:rPr>
          <w:rFonts w:ascii="Proxima Nova" w:cs="Proxima Nova" w:eastAsia="Proxima Nova" w:hAnsi="Proxima Nova"/>
          <w:b w:val="1"/>
          <w:color w:val="1d1c1d"/>
          <w:sz w:val="30"/>
          <w:szCs w:val="30"/>
          <w:rtl w:val="0"/>
        </w:rPr>
        <w:t xml:space="preserve">Задание 2</w:t>
      </w:r>
    </w:p>
    <w:p w:rsidR="00000000" w:rsidDel="00000000" w:rsidP="00000000" w:rsidRDefault="00000000" w:rsidRPr="00000000" w14:paraId="00000007">
      <w:pPr>
        <w:shd w:fill="ffffff" w:val="clear"/>
        <w:spacing w:after="240" w:line="240" w:lineRule="auto"/>
        <w:ind w:left="0" w:firstLine="720"/>
        <w:rPr>
          <w:color w:val="1f2328"/>
          <w:sz w:val="24"/>
          <w:szCs w:val="24"/>
        </w:rPr>
      </w:pPr>
      <w:r w:rsidDel="00000000" w:rsidR="00000000" w:rsidRPr="00000000">
        <w:rPr>
          <w:color w:val="1f2328"/>
          <w:sz w:val="24"/>
          <w:szCs w:val="24"/>
          <w:rtl w:val="0"/>
        </w:rPr>
        <w:t xml:space="preserve">Какой протокол VPN вы выберете для подключения к VPN серверу изнутри локальной сети, в которой открыт доступ наружу только по протоколам </w:t>
      </w:r>
      <w:r w:rsidDel="00000000" w:rsidR="00000000" w:rsidRPr="00000000">
        <w:rPr>
          <w:rFonts w:ascii="Courier New" w:cs="Courier New" w:eastAsia="Courier New" w:hAnsi="Courier New"/>
          <w:color w:val="1f2328"/>
          <w:sz w:val="20"/>
          <w:szCs w:val="20"/>
          <w:rtl w:val="0"/>
        </w:rPr>
        <w:t xml:space="preserve">HTTP</w:t>
      </w:r>
      <w:r w:rsidDel="00000000" w:rsidR="00000000" w:rsidRPr="00000000">
        <w:rPr>
          <w:color w:val="1f2328"/>
          <w:sz w:val="24"/>
          <w:szCs w:val="24"/>
          <w:rtl w:val="0"/>
        </w:rPr>
        <w:t xml:space="preserve"> и </w:t>
      </w:r>
      <w:r w:rsidDel="00000000" w:rsidR="00000000" w:rsidRPr="00000000">
        <w:rPr>
          <w:rFonts w:ascii="Courier New" w:cs="Courier New" w:eastAsia="Courier New" w:hAnsi="Courier New"/>
          <w:color w:val="1f2328"/>
          <w:sz w:val="20"/>
          <w:szCs w:val="20"/>
          <w:rtl w:val="0"/>
        </w:rPr>
        <w:t xml:space="preserve">HTTPS</w:t>
      </w:r>
      <w:r w:rsidDel="00000000" w:rsidR="00000000" w:rsidRPr="00000000">
        <w:rPr>
          <w:color w:val="1f2328"/>
          <w:sz w:val="24"/>
          <w:szCs w:val="24"/>
          <w:rtl w:val="0"/>
        </w:rPr>
        <w:t xml:space="preserve">?</w:t>
      </w:r>
    </w:p>
    <w:p w:rsidR="00000000" w:rsidDel="00000000" w:rsidP="00000000" w:rsidRDefault="00000000" w:rsidRPr="00000000" w14:paraId="00000008">
      <w:pPr>
        <w:shd w:fill="ffffff" w:val="clear"/>
        <w:spacing w:after="240" w:line="240" w:lineRule="auto"/>
        <w:ind w:left="720" w:firstLine="0"/>
        <w:rPr>
          <w:i w:val="1"/>
          <w:color w:val="1f2328"/>
          <w:sz w:val="24"/>
          <w:szCs w:val="24"/>
        </w:rPr>
      </w:pPr>
      <w:r w:rsidDel="00000000" w:rsidR="00000000" w:rsidRPr="00000000">
        <w:rPr>
          <w:i w:val="1"/>
          <w:color w:val="1f2328"/>
          <w:sz w:val="24"/>
          <w:szCs w:val="24"/>
          <w:rtl w:val="0"/>
        </w:rPr>
        <w:t xml:space="preserve">Приведите ответ в свободной форме.</w:t>
      </w:r>
      <w:r w:rsidDel="00000000" w:rsidR="00000000" w:rsidRPr="00000000">
        <w:rPr>
          <w:rtl w:val="0"/>
        </w:rPr>
      </w:r>
    </w:p>
    <w:p w:rsidR="00000000" w:rsidDel="00000000" w:rsidP="00000000" w:rsidRDefault="00000000" w:rsidRPr="00000000" w14:paraId="00000009">
      <w:pPr>
        <w:pStyle w:val="Heading1"/>
        <w:spacing w:after="200" w:before="0" w:line="240" w:lineRule="auto"/>
        <w:ind w:left="425.1968503937008"/>
        <w:rPr>
          <w:b w:val="1"/>
          <w:sz w:val="28"/>
          <w:szCs w:val="28"/>
        </w:rPr>
      </w:pPr>
      <w:bookmarkStart w:colFirst="0" w:colLast="0" w:name="_aa3y2w7fyxwu" w:id="3"/>
      <w:bookmarkEnd w:id="3"/>
      <w:r w:rsidDel="00000000" w:rsidR="00000000" w:rsidRPr="00000000">
        <w:rPr>
          <w:rFonts w:ascii="Proxima Nova" w:cs="Proxima Nova" w:eastAsia="Proxima Nova" w:hAnsi="Proxima Nova"/>
          <w:b w:val="1"/>
          <w:color w:val="1d1c1d"/>
          <w:sz w:val="30"/>
          <w:szCs w:val="30"/>
          <w:rtl w:val="0"/>
        </w:rPr>
        <w:t xml:space="preserve">Решение 2</w:t>
      </w:r>
      <w:r w:rsidDel="00000000" w:rsidR="00000000" w:rsidRPr="00000000">
        <w:rPr>
          <w:rtl w:val="0"/>
        </w:rPr>
      </w:r>
    </w:p>
    <w:p w:rsidR="00000000" w:rsidDel="00000000" w:rsidP="00000000" w:rsidRDefault="00000000" w:rsidRPr="00000000" w14:paraId="0000000A">
      <w:pPr>
        <w:shd w:fill="ffffff" w:val="clear"/>
        <w:spacing w:after="240" w:before="60" w:line="240" w:lineRule="auto"/>
        <w:ind w:firstLine="720"/>
        <w:jc w:val="both"/>
        <w:rPr>
          <w:color w:val="1f2328"/>
          <w:sz w:val="24"/>
          <w:szCs w:val="24"/>
        </w:rPr>
      </w:pPr>
      <w:r w:rsidDel="00000000" w:rsidR="00000000" w:rsidRPr="00000000">
        <w:rPr>
          <w:color w:val="1f2328"/>
          <w:sz w:val="24"/>
          <w:szCs w:val="24"/>
          <w:rtl w:val="0"/>
        </w:rPr>
        <w:t xml:space="preserve">Поскольку у нас используется HTTP и HTTPS, можно использовать clientless VPN, либо клиентские VPN, позволяющие использовать порты 80 и 443 для передачи пакетов. Например, OpenVPN или Wireguard, которые позволяют произвести настройку для передачи трафика по указанным портам.</w:t>
      </w:r>
    </w:p>
    <w:p w:rsidR="00000000" w:rsidDel="00000000" w:rsidP="00000000" w:rsidRDefault="00000000" w:rsidRPr="00000000" w14:paraId="0000000B">
      <w:pPr>
        <w:pStyle w:val="Heading1"/>
        <w:spacing w:after="200" w:before="0" w:line="240" w:lineRule="auto"/>
        <w:ind w:left="425.1968503937008"/>
        <w:rPr>
          <w:rFonts w:ascii="Proxima Nova" w:cs="Proxima Nova" w:eastAsia="Proxima Nova" w:hAnsi="Proxima Nova"/>
          <w:b w:val="1"/>
          <w:color w:val="1d1c1d"/>
          <w:sz w:val="30"/>
          <w:szCs w:val="30"/>
        </w:rPr>
      </w:pPr>
      <w:bookmarkStart w:colFirst="0" w:colLast="0" w:name="_3shevjf7oa1t" w:id="4"/>
      <w:bookmarkEnd w:id="4"/>
      <w:r w:rsidDel="00000000" w:rsidR="00000000" w:rsidRPr="00000000">
        <w:rPr>
          <w:rFonts w:ascii="Proxima Nova" w:cs="Proxima Nova" w:eastAsia="Proxima Nova" w:hAnsi="Proxima Nova"/>
          <w:b w:val="1"/>
          <w:color w:val="1d1c1d"/>
          <w:sz w:val="30"/>
          <w:szCs w:val="30"/>
          <w:rtl w:val="0"/>
        </w:rPr>
        <w:t xml:space="preserve">Задание 3</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720"/>
        <w:jc w:val="left"/>
        <w:rPr>
          <w:color w:val="1f2328"/>
          <w:sz w:val="24"/>
          <w:szCs w:val="24"/>
        </w:rPr>
      </w:pPr>
      <w:r w:rsidDel="00000000" w:rsidR="00000000" w:rsidRPr="00000000">
        <w:rPr>
          <w:color w:val="1f2328"/>
          <w:sz w:val="24"/>
          <w:szCs w:val="24"/>
          <w:rtl w:val="0"/>
        </w:rPr>
        <w:t xml:space="preserve">Какой тип VPN вы бы использовали для подключения 100 "удалённых" пользователей к серверам, находящимся в центральном офисе?</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720"/>
        <w:jc w:val="left"/>
        <w:rPr>
          <w:color w:val="1f2328"/>
          <w:sz w:val="24"/>
          <w:szCs w:val="24"/>
        </w:rPr>
      </w:pPr>
      <w:r w:rsidDel="00000000" w:rsidR="00000000" w:rsidRPr="00000000">
        <w:rPr>
          <w:color w:val="1f2328"/>
          <w:sz w:val="24"/>
          <w:szCs w:val="24"/>
          <w:rtl w:val="0"/>
        </w:rPr>
        <w:t xml:space="preserve">Объясните ваше решение.</w:t>
      </w:r>
    </w:p>
    <w:p w:rsidR="00000000" w:rsidDel="00000000" w:rsidP="00000000" w:rsidRDefault="00000000" w:rsidRPr="00000000" w14:paraId="0000000E">
      <w:pPr>
        <w:shd w:fill="ffffff" w:val="clear"/>
        <w:spacing w:after="240" w:line="240" w:lineRule="auto"/>
        <w:ind w:firstLine="720"/>
        <w:jc w:val="both"/>
        <w:rPr>
          <w:color w:val="1f2328"/>
          <w:sz w:val="24"/>
          <w:szCs w:val="24"/>
        </w:rPr>
      </w:pPr>
      <w:r w:rsidDel="00000000" w:rsidR="00000000" w:rsidRPr="00000000">
        <w:rPr>
          <w:i w:val="1"/>
          <w:color w:val="1f2328"/>
          <w:sz w:val="24"/>
          <w:szCs w:val="24"/>
          <w:rtl w:val="0"/>
        </w:rPr>
        <w:t xml:space="preserve">Приведите ответ в свободной форме.</w:t>
      </w:r>
      <w:r w:rsidDel="00000000" w:rsidR="00000000" w:rsidRPr="00000000">
        <w:rPr>
          <w:rtl w:val="0"/>
        </w:rPr>
      </w:r>
    </w:p>
    <w:p w:rsidR="00000000" w:rsidDel="00000000" w:rsidP="00000000" w:rsidRDefault="00000000" w:rsidRPr="00000000" w14:paraId="0000000F">
      <w:pPr>
        <w:pStyle w:val="Heading1"/>
        <w:spacing w:after="200" w:before="0" w:line="240" w:lineRule="auto"/>
        <w:ind w:left="425.1968503937008"/>
        <w:rPr>
          <w:b w:val="1"/>
          <w:sz w:val="28"/>
          <w:szCs w:val="28"/>
        </w:rPr>
      </w:pPr>
      <w:bookmarkStart w:colFirst="0" w:colLast="0" w:name="_vyblvcrjf0sh" w:id="5"/>
      <w:bookmarkEnd w:id="5"/>
      <w:r w:rsidDel="00000000" w:rsidR="00000000" w:rsidRPr="00000000">
        <w:rPr>
          <w:rFonts w:ascii="Proxima Nova" w:cs="Proxima Nova" w:eastAsia="Proxima Nova" w:hAnsi="Proxima Nova"/>
          <w:b w:val="1"/>
          <w:color w:val="1d1c1d"/>
          <w:sz w:val="30"/>
          <w:szCs w:val="30"/>
          <w:rtl w:val="0"/>
        </w:rPr>
        <w:t xml:space="preserve">Решение 3</w:t>
      </w:r>
      <w:r w:rsidDel="00000000" w:rsidR="00000000" w:rsidRPr="00000000">
        <w:rPr>
          <w:rtl w:val="0"/>
        </w:rPr>
      </w:r>
    </w:p>
    <w:p w:rsidR="00000000" w:rsidDel="00000000" w:rsidP="00000000" w:rsidRDefault="00000000" w:rsidRPr="00000000" w14:paraId="00000010">
      <w:pPr>
        <w:shd w:fill="ffffff" w:val="clear"/>
        <w:spacing w:after="240" w:before="60" w:line="240" w:lineRule="auto"/>
        <w:ind w:firstLine="720"/>
        <w:jc w:val="both"/>
        <w:rPr>
          <w:color w:val="1f2328"/>
          <w:sz w:val="24"/>
          <w:szCs w:val="24"/>
        </w:rPr>
      </w:pPr>
      <w:r w:rsidDel="00000000" w:rsidR="00000000" w:rsidRPr="00000000">
        <w:rPr>
          <w:color w:val="1f2328"/>
          <w:sz w:val="24"/>
          <w:szCs w:val="24"/>
          <w:rtl w:val="0"/>
        </w:rPr>
        <w:t xml:space="preserve">В зависимости от условий можно использовать различные решения. Есть open source решения (на основе, например Wireguard, OpenVPN), которые подойдут для некрупных компаний, либо если нет возможности или желания платить. Однако, сотрудникам компании придется потратить силы и время на его настройку. Либо, если позволяют финансы, можно использовать решения enterprise уровня, от известных вендоров Cisco, Citrix, Алтикс, Инфотекс. В этом случае всю необходимую работу по установке и настройке оборудования и программного обеспечения сделает сервисная компания, которой нужно будет заплатить. Второй вариант, вероятно, будет более надежным с точки зрения защищенности. Также, если будет передаваться конфиденциальная информация, необходимо не забыть соблюсти нормы действующего законодательства в области защиты информации.</w:t>
      </w:r>
      <w:r w:rsidDel="00000000" w:rsidR="00000000" w:rsidRPr="00000000">
        <w:rPr>
          <w:rtl w:val="0"/>
        </w:rPr>
      </w:r>
    </w:p>
    <w:sectPr>
      <w:headerReference r:id="rId6" w:type="default"/>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