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8D938" w14:textId="77777777" w:rsidR="00752E65" w:rsidRDefault="00752E65" w:rsidP="00752E65">
      <w:r>
        <w:t>Dustin Smith</w:t>
      </w:r>
      <w:r>
        <w:tab/>
      </w:r>
      <w:r>
        <w:tab/>
      </w:r>
      <w:r>
        <w:tab/>
      </w:r>
      <w:r>
        <w:tab/>
      </w:r>
      <w:r>
        <w:tab/>
      </w:r>
      <w:r>
        <w:tab/>
      </w:r>
      <w:r>
        <w:tab/>
      </w:r>
      <w:r>
        <w:tab/>
      </w:r>
      <w:r>
        <w:tab/>
      </w:r>
      <w:r>
        <w:tab/>
      </w:r>
      <w:r>
        <w:tab/>
        <w:t>Stats 685</w:t>
      </w:r>
    </w:p>
    <w:p w14:paraId="5351FEF4" w14:textId="2D14AADC" w:rsidR="00752E65" w:rsidRDefault="00752E65" w:rsidP="00752E65">
      <w:pPr>
        <w:jc w:val="center"/>
      </w:pPr>
      <w:r>
        <w:t xml:space="preserve">Target Summary </w:t>
      </w:r>
      <w:r>
        <w:t>2</w:t>
      </w:r>
      <w:r>
        <w:t>:</w:t>
      </w:r>
    </w:p>
    <w:p w14:paraId="0BAEA6AB" w14:textId="77777777" w:rsidR="00752E65" w:rsidRDefault="00752E65" w:rsidP="00752E65">
      <w:pPr>
        <w:jc w:val="center"/>
      </w:pPr>
      <w:r>
        <w:t xml:space="preserve">Assessing Heat Stress Impacts on Cotton Yield and Revenue: A Multilevel Regression Approach in the Southern U.S. </w:t>
      </w:r>
    </w:p>
    <w:p w14:paraId="463CA14C" w14:textId="77777777" w:rsidR="00752E65" w:rsidRDefault="00752E65" w:rsidP="00752E65">
      <w:pPr>
        <w:rPr>
          <w:b/>
          <w:bCs/>
        </w:rPr>
      </w:pPr>
      <w:r w:rsidRPr="002B4F6F">
        <w:rPr>
          <w:b/>
          <w:bCs/>
        </w:rPr>
        <w:t>Intro:</w:t>
      </w:r>
    </w:p>
    <w:p w14:paraId="1F04BCC6" w14:textId="77777777" w:rsidR="00752E65" w:rsidRPr="002B4F6F" w:rsidRDefault="00752E65" w:rsidP="00752E65">
      <w:r>
        <w:rPr>
          <w:b/>
          <w:bCs/>
        </w:rPr>
        <w:tab/>
      </w:r>
      <w:r>
        <w:t xml:space="preserve">This study employs an expansive regression method on various climate shocks (T-MAX, T-MIN, Precipitation, and Growing Degree Days) to assess their effects on cotton yield and revenue. The data is disaggregated into temporal subsets to assess the climate effects on different growing stages of cotton. Conclusions discuss that during different stages, the effects of climate change are significant, and that some effects (such as precipitation and T-MAX) may help offset other shocks. Interestingly, the authors found that T-MAX is a key indicator of declining yields. This is contrary to many supplemental studies discussing T-MIN being more important. </w:t>
      </w:r>
    </w:p>
    <w:p w14:paraId="13CABB71" w14:textId="77777777" w:rsidR="00752E65" w:rsidRDefault="00752E65" w:rsidP="00752E65">
      <w:pPr>
        <w:rPr>
          <w:b/>
          <w:bCs/>
        </w:rPr>
      </w:pPr>
      <w:r w:rsidRPr="002B4F6F">
        <w:rPr>
          <w:b/>
          <w:bCs/>
        </w:rPr>
        <w:t>Journal Information:</w:t>
      </w:r>
    </w:p>
    <w:p w14:paraId="6385AAC7" w14:textId="77777777" w:rsidR="00752E65" w:rsidRDefault="00752E65" w:rsidP="00752E65">
      <w:r>
        <w:tab/>
        <w:t>This journal was authored for Texas Tech University under the Wiley Sustainable Agriculture and Environment Journal. After reviewing the Wiley Guide for Authors, the Wiley Journals have adopted a ‘Free Format Submission’ policy. As such, I was able to access the general guide and pull a sample template from the Latex guide. The Latex uses the Overleaf software found here:</w:t>
      </w:r>
    </w:p>
    <w:p w14:paraId="19F56E22" w14:textId="77777777" w:rsidR="00752E65" w:rsidRDefault="00752E65" w:rsidP="00752E65">
      <w:hyperlink r:id="rId4" w:history="1">
        <w:r w:rsidRPr="00B271BD">
          <w:rPr>
            <w:rStyle w:val="Hyperlink"/>
          </w:rPr>
          <w:t>https://www.overleaf.com/project/6a209077740a36edfab672ef</w:t>
        </w:r>
      </w:hyperlink>
    </w:p>
    <w:p w14:paraId="778EE005" w14:textId="77777777" w:rsidR="00752E65" w:rsidRPr="002B4F6F" w:rsidRDefault="00752E65" w:rsidP="00752E65"/>
    <w:p w14:paraId="3F351F92" w14:textId="77777777" w:rsidR="00752E65" w:rsidRPr="002B4F6F" w:rsidRDefault="00752E65" w:rsidP="00752E65">
      <w:pPr>
        <w:rPr>
          <w:b/>
          <w:bCs/>
        </w:rPr>
      </w:pPr>
      <w:r w:rsidRPr="002B4F6F">
        <w:rPr>
          <w:b/>
          <w:bCs/>
        </w:rPr>
        <w:t>Data Structure:</w:t>
      </w:r>
    </w:p>
    <w:p w14:paraId="7408F256" w14:textId="77777777" w:rsidR="00752E65" w:rsidRDefault="00752E65" w:rsidP="00752E65">
      <w:r>
        <w:tab/>
        <w:t xml:space="preserve">The data were obtained from the USDA and GIS software (1980 to 2018) for 15 states where cotton is primarily grown. The data is represented as a multilevel longitudinal regression with average logged yield as the target and logged Precipitation, T-Max, T-min, and year as the explanatory variables. The author uses temporal disaggregation to determine the effects of climate on various stages of cotton growth. It is split as GS1, GS2, and GS3 (or 1-60 days, 61-100 days, and 101-160 days). The climate data is presented as averages per year over these regions of time. The journal uses 13 dummy variables to handle the hierarchical (years). Lastly, the model incorporated a custom revenue value by multiplying the market value and the yield of each year. </w:t>
      </w:r>
    </w:p>
    <w:p w14:paraId="1645C654" w14:textId="77777777" w:rsidR="00752E65" w:rsidRDefault="00752E65" w:rsidP="00752E65">
      <w:r>
        <w:t xml:space="preserve">               The data matrix will likely be expressed as the following table:</w:t>
      </w:r>
    </w:p>
    <w:tbl>
      <w:tblPr>
        <w:tblStyle w:val="TableGrid"/>
        <w:tblW w:w="0" w:type="auto"/>
        <w:tblLook w:val="04A0" w:firstRow="1" w:lastRow="0" w:firstColumn="1" w:lastColumn="0" w:noHBand="0" w:noVBand="1"/>
      </w:tblPr>
      <w:tblGrid>
        <w:gridCol w:w="1011"/>
        <w:gridCol w:w="1067"/>
        <w:gridCol w:w="983"/>
        <w:gridCol w:w="983"/>
        <w:gridCol w:w="983"/>
        <w:gridCol w:w="970"/>
        <w:gridCol w:w="970"/>
        <w:gridCol w:w="970"/>
        <w:gridCol w:w="959"/>
        <w:gridCol w:w="1068"/>
        <w:gridCol w:w="826"/>
      </w:tblGrid>
      <w:tr w:rsidR="00752E65" w14:paraId="7410EBEE" w14:textId="77777777" w:rsidTr="007359F6">
        <w:tc>
          <w:tcPr>
            <w:tcW w:w="1011" w:type="dxa"/>
          </w:tcPr>
          <w:p w14:paraId="0DD64C60" w14:textId="77777777" w:rsidR="00752E65" w:rsidRDefault="00752E65" w:rsidP="007359F6">
            <w:r>
              <w:t>Target: Yield</w:t>
            </w:r>
          </w:p>
        </w:tc>
        <w:tc>
          <w:tcPr>
            <w:tcW w:w="1067" w:type="dxa"/>
          </w:tcPr>
          <w:p w14:paraId="713CB9C4" w14:textId="77777777" w:rsidR="00752E65" w:rsidRDefault="00752E65" w:rsidP="007359F6">
            <w:r>
              <w:t>Intercept</w:t>
            </w:r>
          </w:p>
        </w:tc>
        <w:tc>
          <w:tcPr>
            <w:tcW w:w="983" w:type="dxa"/>
          </w:tcPr>
          <w:p w14:paraId="41AF8B90" w14:textId="77777777" w:rsidR="00752E65" w:rsidRDefault="00752E65" w:rsidP="007359F6">
            <w:r>
              <w:t>TMAX</w:t>
            </w:r>
          </w:p>
          <w:p w14:paraId="0689FACB" w14:textId="77777777" w:rsidR="00752E65" w:rsidRDefault="00752E65" w:rsidP="007359F6">
            <w:r>
              <w:t>GS1</w:t>
            </w:r>
          </w:p>
        </w:tc>
        <w:tc>
          <w:tcPr>
            <w:tcW w:w="983" w:type="dxa"/>
          </w:tcPr>
          <w:p w14:paraId="7666EB4D" w14:textId="77777777" w:rsidR="00752E65" w:rsidRDefault="00752E65" w:rsidP="007359F6">
            <w:r>
              <w:t>TMAX</w:t>
            </w:r>
          </w:p>
          <w:p w14:paraId="655DD398" w14:textId="77777777" w:rsidR="00752E65" w:rsidRDefault="00752E65" w:rsidP="007359F6">
            <w:r>
              <w:t>GS2</w:t>
            </w:r>
          </w:p>
        </w:tc>
        <w:tc>
          <w:tcPr>
            <w:tcW w:w="983" w:type="dxa"/>
          </w:tcPr>
          <w:p w14:paraId="5B8B5A57" w14:textId="77777777" w:rsidR="00752E65" w:rsidRDefault="00752E65" w:rsidP="007359F6">
            <w:r>
              <w:t>TMAX</w:t>
            </w:r>
          </w:p>
          <w:p w14:paraId="0C159992" w14:textId="77777777" w:rsidR="00752E65" w:rsidRDefault="00752E65" w:rsidP="007359F6">
            <w:r>
              <w:t>GS#</w:t>
            </w:r>
          </w:p>
        </w:tc>
        <w:tc>
          <w:tcPr>
            <w:tcW w:w="970" w:type="dxa"/>
          </w:tcPr>
          <w:p w14:paraId="33B120F9" w14:textId="77777777" w:rsidR="00752E65" w:rsidRDefault="00752E65" w:rsidP="007359F6">
            <w:r>
              <w:t>TMIN</w:t>
            </w:r>
          </w:p>
          <w:p w14:paraId="2D4ACD5F" w14:textId="77777777" w:rsidR="00752E65" w:rsidRDefault="00752E65" w:rsidP="007359F6">
            <w:r>
              <w:t>GS1</w:t>
            </w:r>
          </w:p>
        </w:tc>
        <w:tc>
          <w:tcPr>
            <w:tcW w:w="970" w:type="dxa"/>
          </w:tcPr>
          <w:p w14:paraId="29B571FB" w14:textId="77777777" w:rsidR="00752E65" w:rsidRDefault="00752E65" w:rsidP="007359F6">
            <w:r>
              <w:t>TMIN</w:t>
            </w:r>
          </w:p>
          <w:p w14:paraId="30E27410" w14:textId="77777777" w:rsidR="00752E65" w:rsidRDefault="00752E65" w:rsidP="007359F6">
            <w:r>
              <w:t>GS2</w:t>
            </w:r>
          </w:p>
        </w:tc>
        <w:tc>
          <w:tcPr>
            <w:tcW w:w="970" w:type="dxa"/>
          </w:tcPr>
          <w:p w14:paraId="7A8B6765" w14:textId="77777777" w:rsidR="00752E65" w:rsidRDefault="00752E65" w:rsidP="007359F6">
            <w:r>
              <w:t>TMIN</w:t>
            </w:r>
          </w:p>
          <w:p w14:paraId="510A88DF" w14:textId="77777777" w:rsidR="00752E65" w:rsidRDefault="00752E65" w:rsidP="007359F6">
            <w:r>
              <w:t>GS3</w:t>
            </w:r>
          </w:p>
        </w:tc>
        <w:tc>
          <w:tcPr>
            <w:tcW w:w="959" w:type="dxa"/>
          </w:tcPr>
          <w:p w14:paraId="1C31C488" w14:textId="77777777" w:rsidR="00752E65" w:rsidRDefault="00752E65" w:rsidP="007359F6">
            <w:r>
              <w:t>PREP</w:t>
            </w:r>
          </w:p>
        </w:tc>
        <w:tc>
          <w:tcPr>
            <w:tcW w:w="1068" w:type="dxa"/>
          </w:tcPr>
          <w:p w14:paraId="3C4D5000" w14:textId="77777777" w:rsidR="00752E65" w:rsidRDefault="00752E65" w:rsidP="007359F6">
            <w:r>
              <w:t>Year: Dummy Variables</w:t>
            </w:r>
          </w:p>
        </w:tc>
        <w:tc>
          <w:tcPr>
            <w:tcW w:w="826" w:type="dxa"/>
          </w:tcPr>
          <w:p w14:paraId="7D02EB7C" w14:textId="77777777" w:rsidR="00752E65" w:rsidRDefault="00752E65" w:rsidP="007359F6">
            <w:r>
              <w:t>State ID</w:t>
            </w:r>
          </w:p>
        </w:tc>
      </w:tr>
    </w:tbl>
    <w:p w14:paraId="4837FB47" w14:textId="77777777" w:rsidR="00752E65" w:rsidRDefault="00752E65" w:rsidP="00752E65"/>
    <w:p w14:paraId="26AFA956" w14:textId="77777777" w:rsidR="00752E65" w:rsidRPr="002B4F6F" w:rsidRDefault="00752E65" w:rsidP="00752E65">
      <w:pPr>
        <w:rPr>
          <w:b/>
          <w:bCs/>
        </w:rPr>
      </w:pPr>
      <w:r w:rsidRPr="002B4F6F">
        <w:rPr>
          <w:b/>
          <w:bCs/>
        </w:rPr>
        <w:t>Methodologies:</w:t>
      </w:r>
    </w:p>
    <w:p w14:paraId="3C001A37" w14:textId="77777777" w:rsidR="00752E65" w:rsidRDefault="00752E65" w:rsidP="00752E65">
      <w:r>
        <w:tab/>
        <w:t xml:space="preserve">The author uses a multi-level regression model with Full Maximum Likelihood optimization. Some polynomial (quadratic) terms were incorporated for non-linear trends. Fixed effects were used to capture climate effects, and a random effect intercept for state levels.  The journal uses Stata software. </w:t>
      </w:r>
    </w:p>
    <w:p w14:paraId="6AFA7EE1" w14:textId="77777777" w:rsidR="00752E65" w:rsidRPr="002B4F6F" w:rsidRDefault="00752E65" w:rsidP="00752E65">
      <w:pPr>
        <w:rPr>
          <w:b/>
          <w:bCs/>
        </w:rPr>
      </w:pPr>
      <w:r w:rsidRPr="002B4F6F">
        <w:rPr>
          <w:b/>
          <w:bCs/>
        </w:rPr>
        <w:t>Assumptions:</w:t>
      </w:r>
    </w:p>
    <w:p w14:paraId="26E261D8" w14:textId="77777777" w:rsidR="00752E65" w:rsidRDefault="00752E65" w:rsidP="00752E65">
      <w:r>
        <w:tab/>
        <w:t xml:space="preserve">The first assumption considered is that location or site-level factors and state-level determinants influence the cotton yield. Here, it is not assumed that cotton yield must be independent, implying that an ordinary regression would not be appropriate. The key distinction is that the scope of the data collected has a nested parameter, where location and region are nested under state. These may share common traits that would otherwise be indistinguishable in an ordinary regression. Therefore, multi-level regression was used. This is unlikely to be an issue in the new data (the data I would collect) as the journal’s data spans multiple states, regions, and locations. The new study will focus heavily on only a single state and two regions. The proposed data incorporates only a single split; therefore, a simple dummy coefficient may be sufficient.  However, it will be interesting to see if the dummy coefficient is sufficient, or if multi-level regression would still be required in a smaller localized sample. </w:t>
      </w:r>
    </w:p>
    <w:p w14:paraId="55D068B8" w14:textId="77777777" w:rsidR="00752E65" w:rsidRDefault="00752E65" w:rsidP="00752E65">
      <w:r>
        <w:lastRenderedPageBreak/>
        <w:t xml:space="preserve">               The author tests for correlations between the nested variables and attempts to observe clustering within the state-levels to justify the use of multi-level regression. The author also addresses multicollinearity by assessing Variance Inflation Factors and performing mean-centering. Therefore, it will likely be important to consider how standardization is being used in future studies. The author also uses several log transformations, indicating possible non-normal error in several of the parameters (yield and precipitation). </w:t>
      </w:r>
    </w:p>
    <w:p w14:paraId="374E3F19" w14:textId="77777777" w:rsidR="00752E65" w:rsidRDefault="00752E65" w:rsidP="00752E65"/>
    <w:p w14:paraId="4FD77D45" w14:textId="77777777" w:rsidR="00752E65" w:rsidRDefault="00752E65" w:rsidP="00752E65">
      <w:r>
        <w:tab/>
        <w:t xml:space="preserve">Several of these assumptions would be necessary to consider and test for on the proposed data. Such as testing for collinearity, non-normality, or independence within the climate data, and standardizing. The approach of using longitudinal paneling with dummy variables maybe a very useful method for handling the temporal aspect of the data without having to resort to a full time-series based model. </w:t>
      </w:r>
    </w:p>
    <w:p w14:paraId="18ED9C15" w14:textId="77777777" w:rsidR="00752E65" w:rsidRDefault="00752E65" w:rsidP="00752E65"/>
    <w:p w14:paraId="1BEA74CC" w14:textId="77777777" w:rsidR="002F3185" w:rsidRDefault="00752E65"/>
    <w:sectPr w:rsidR="002F3185" w:rsidSect="00CB78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65"/>
    <w:rsid w:val="00110E9E"/>
    <w:rsid w:val="003E208C"/>
    <w:rsid w:val="00752E65"/>
    <w:rsid w:val="00B7208F"/>
    <w:rsid w:val="00BE485E"/>
    <w:rsid w:val="00CB7869"/>
    <w:rsid w:val="00FB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C522"/>
  <w15:chartTrackingRefBased/>
  <w15:docId w15:val="{53744A87-C0DF-4090-8BB9-56232173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2E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2E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verleaf.com/project/6a209077740a36edfab672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Smith</dc:creator>
  <cp:keywords/>
  <dc:description/>
  <cp:lastModifiedBy>Dustin Smith</cp:lastModifiedBy>
  <cp:revision>1</cp:revision>
  <dcterms:created xsi:type="dcterms:W3CDTF">2026-06-04T12:52:00Z</dcterms:created>
  <dcterms:modified xsi:type="dcterms:W3CDTF">2026-06-04T12:54:00Z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df92e6f3-95d2-4739-9dd3-04005325b564</vt:lpwstr>
  </property>
</Properties>
</file>