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DEEED" w14:textId="2543BA17" w:rsidR="00CF19FB" w:rsidRPr="00EF7D3E" w:rsidRDefault="00EF7D3E" w:rsidP="00CF19F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EF7D3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BÁO CÁO ASSIGNMENT 01.0</w:t>
      </w:r>
      <w:r w:rsidR="00CF19F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2</w:t>
      </w:r>
    </w:p>
    <w:p w14:paraId="30130097" w14:textId="1F682610" w:rsidR="00EF7D3E" w:rsidRPr="002B79C0" w:rsidRDefault="0008532D" w:rsidP="00EF7D3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Môn: </w:t>
      </w:r>
      <w:proofErr w:type="gramStart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An</w:t>
      </w:r>
      <w:proofErr w:type="gramEnd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toàn</w:t>
      </w:r>
      <w:proofErr w:type="spellEnd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và</w:t>
      </w:r>
      <w:proofErr w:type="spellEnd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phục</w:t>
      </w:r>
      <w:proofErr w:type="spellEnd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hồi</w:t>
      </w:r>
      <w:proofErr w:type="spellEnd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dữ</w:t>
      </w:r>
      <w:proofErr w:type="spellEnd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2B79C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liệu</w:t>
      </w:r>
      <w:proofErr w:type="spellEnd"/>
    </w:p>
    <w:p w14:paraId="5A8404AA" w14:textId="5C989ACB" w:rsidR="009265B2" w:rsidRPr="00924DFE" w:rsidRDefault="009265B2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924DF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Thông tin </w:t>
      </w:r>
      <w:proofErr w:type="spellStart"/>
      <w:r w:rsidRPr="00924DF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sinh</w:t>
      </w:r>
      <w:proofErr w:type="spellEnd"/>
      <w:r w:rsidRPr="00924DF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 </w:t>
      </w:r>
      <w:proofErr w:type="spellStart"/>
      <w:r w:rsidRPr="00924DF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5B2" w14:paraId="151C8CEE" w14:textId="77777777" w:rsidTr="009265B2">
        <w:tc>
          <w:tcPr>
            <w:tcW w:w="4675" w:type="dxa"/>
          </w:tcPr>
          <w:p w14:paraId="00733ACC" w14:textId="24B2B323" w:rsidR="009265B2" w:rsidRPr="009265B2" w:rsidRDefault="009265B2" w:rsidP="009265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265B2">
              <w:rPr>
                <w:rFonts w:ascii="Times New Roman" w:hAnsi="Times New Roman" w:cs="Times New Roman"/>
                <w:b/>
                <w:bCs/>
              </w:rPr>
              <w:t>Họ</w:t>
            </w:r>
            <w:proofErr w:type="spellEnd"/>
            <w:r w:rsidRPr="009265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265B2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9265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265B2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</w:p>
        </w:tc>
        <w:tc>
          <w:tcPr>
            <w:tcW w:w="4675" w:type="dxa"/>
          </w:tcPr>
          <w:p w14:paraId="5FA341B4" w14:textId="416A3B67" w:rsidR="009265B2" w:rsidRPr="009265B2" w:rsidRDefault="009265B2" w:rsidP="009265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5B2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</w:tr>
      <w:tr w:rsidR="009265B2" w14:paraId="134BCBB0" w14:textId="77777777" w:rsidTr="009265B2">
        <w:tc>
          <w:tcPr>
            <w:tcW w:w="4675" w:type="dxa"/>
          </w:tcPr>
          <w:p w14:paraId="0357530B" w14:textId="04D7D0A0" w:rsidR="009265B2" w:rsidRDefault="009265B2" w:rsidP="00926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</w:p>
        </w:tc>
        <w:tc>
          <w:tcPr>
            <w:tcW w:w="4675" w:type="dxa"/>
          </w:tcPr>
          <w:p w14:paraId="48197289" w14:textId="36763966" w:rsidR="009265B2" w:rsidRDefault="009265B2" w:rsidP="00926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20127318</w:t>
            </w:r>
          </w:p>
        </w:tc>
      </w:tr>
    </w:tbl>
    <w:p w14:paraId="0507AE04" w14:textId="74AD5AF3" w:rsidR="009265B2" w:rsidRDefault="009265B2">
      <w:pPr>
        <w:rPr>
          <w:rFonts w:ascii="Times New Roman" w:hAnsi="Times New Roman" w:cs="Times New Roman"/>
        </w:rPr>
      </w:pPr>
    </w:p>
    <w:p w14:paraId="0810C080" w14:textId="0A028E55" w:rsidR="009265B2" w:rsidRDefault="009265B2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924DF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Assignment 01.0</w:t>
      </w:r>
      <w:r w:rsidR="002B52C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2</w:t>
      </w:r>
    </w:p>
    <w:p w14:paraId="6CB72913" w14:textId="0487C344" w:rsidR="00397048" w:rsidRDefault="00397048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397048">
        <w:rPr>
          <w:rFonts w:ascii="Times New Roman" w:hAnsi="Times New Roman" w:cs="Times New Roman"/>
          <w:sz w:val="32"/>
          <w:szCs w:val="32"/>
          <w:u w:val="single"/>
        </w:rPr>
        <w:t>Câu</w:t>
      </w:r>
      <w:proofErr w:type="spellEnd"/>
      <w:r w:rsidRPr="00397048">
        <w:rPr>
          <w:rFonts w:ascii="Times New Roman" w:hAnsi="Times New Roman" w:cs="Times New Roman"/>
          <w:sz w:val="32"/>
          <w:szCs w:val="32"/>
          <w:u w:val="single"/>
        </w:rPr>
        <w:t xml:space="preserve">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7048" w14:paraId="00791DD0" w14:textId="77777777" w:rsidTr="00397048">
        <w:tc>
          <w:tcPr>
            <w:tcW w:w="3116" w:type="dxa"/>
          </w:tcPr>
          <w:p w14:paraId="3DB2B78A" w14:textId="77777777" w:rsidR="00397048" w:rsidRPr="00397048" w:rsidRDefault="003970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C37F916" w14:textId="646D417D" w:rsidR="00397048" w:rsidRPr="00397048" w:rsidRDefault="00397048" w:rsidP="003970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70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Safety</w:t>
            </w:r>
          </w:p>
        </w:tc>
        <w:tc>
          <w:tcPr>
            <w:tcW w:w="3117" w:type="dxa"/>
          </w:tcPr>
          <w:p w14:paraId="5A5B6D33" w14:textId="03D63A3F" w:rsidR="00397048" w:rsidRPr="00397048" w:rsidRDefault="00397048" w:rsidP="003970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70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Recovery</w:t>
            </w:r>
          </w:p>
        </w:tc>
      </w:tr>
      <w:tr w:rsidR="00397048" w14:paraId="62175A76" w14:textId="77777777" w:rsidTr="00397048">
        <w:tc>
          <w:tcPr>
            <w:tcW w:w="3116" w:type="dxa"/>
          </w:tcPr>
          <w:p w14:paraId="417977B3" w14:textId="35036E62" w:rsidR="00397048" w:rsidRPr="00763795" w:rsidRDefault="00763795" w:rsidP="00815D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Định nghĩa</w:t>
            </w:r>
          </w:p>
        </w:tc>
        <w:tc>
          <w:tcPr>
            <w:tcW w:w="3117" w:type="dxa"/>
          </w:tcPr>
          <w:p w14:paraId="6BF1DE46" w14:textId="1C407FE5" w:rsidR="00397048" w:rsidRPr="00763795" w:rsidRDefault="00763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biện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mát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hóc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17" w:type="dxa"/>
          </w:tcPr>
          <w:p w14:paraId="7B770066" w14:textId="77777777" w:rsidR="00397048" w:rsidRDefault="00763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nhầm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8E91D57" w14:textId="5AE09EBB" w:rsidR="00763795" w:rsidRPr="00763795" w:rsidRDefault="007637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7048" w14:paraId="628BCD35" w14:textId="77777777" w:rsidTr="00397048">
        <w:tc>
          <w:tcPr>
            <w:tcW w:w="3116" w:type="dxa"/>
          </w:tcPr>
          <w:p w14:paraId="34F64220" w14:textId="6CAE479F" w:rsidR="00397048" w:rsidRPr="00763795" w:rsidRDefault="00763795" w:rsidP="00815D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</w:t>
            </w:r>
            <w:proofErr w:type="spellEnd"/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đích</w:t>
            </w:r>
          </w:p>
        </w:tc>
        <w:tc>
          <w:tcPr>
            <w:tcW w:w="3117" w:type="dxa"/>
          </w:tcPr>
          <w:p w14:paraId="19386F11" w14:textId="77777777" w:rsidR="00397048" w:rsidRDefault="00763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chặn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mát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vẹn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653969F" w14:textId="61B17EC5" w:rsidR="00763795" w:rsidRPr="00763795" w:rsidRDefault="007637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2FC6392A" w14:textId="1828A106" w:rsidR="00397048" w:rsidRPr="00763795" w:rsidRDefault="00763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Phục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97048" w14:paraId="0CD0B8A5" w14:textId="77777777" w:rsidTr="00397048">
        <w:tc>
          <w:tcPr>
            <w:tcW w:w="3116" w:type="dxa"/>
          </w:tcPr>
          <w:p w14:paraId="284C5900" w14:textId="7CB45D8C" w:rsidR="00397048" w:rsidRPr="00763795" w:rsidRDefault="00763795" w:rsidP="00815D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7" w:type="dxa"/>
          </w:tcPr>
          <w:p w14:paraId="0C0F0736" w14:textId="77777777" w:rsidR="00397048" w:rsidRDefault="00763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3FF1A50" w14:textId="7E7FEE28" w:rsidR="00763795" w:rsidRPr="00763795" w:rsidRDefault="007637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46B93BD1" w14:textId="77777777" w:rsidR="00397048" w:rsidRDefault="00763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thảm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chép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6379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A12337" w14:textId="4F8C1385" w:rsidR="00763795" w:rsidRPr="00763795" w:rsidRDefault="007637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3795" w14:paraId="5100C7D4" w14:textId="77777777" w:rsidTr="00397048">
        <w:tc>
          <w:tcPr>
            <w:tcW w:w="3116" w:type="dxa"/>
          </w:tcPr>
          <w:p w14:paraId="26373EA6" w14:textId="21C3136F" w:rsidR="00763795" w:rsidRPr="00763795" w:rsidRDefault="00763795" w:rsidP="00815D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ách</w:t>
            </w:r>
            <w:proofErr w:type="spellEnd"/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637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117" w:type="dxa"/>
          </w:tcPr>
          <w:p w14:paraId="306B2000" w14:textId="5E33BCB3" w:rsidR="00763795" w:rsidRPr="00763795" w:rsidRDefault="000A1E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chặn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ra.</w:t>
            </w:r>
            <w:proofErr w:type="spellEnd"/>
          </w:p>
        </w:tc>
        <w:tc>
          <w:tcPr>
            <w:tcW w:w="3117" w:type="dxa"/>
          </w:tcPr>
          <w:p w14:paraId="30ED6B45" w14:textId="77777777" w:rsidR="00763795" w:rsidRDefault="000A1E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8B77499" w14:textId="73A78DE0" w:rsidR="000A1E3A" w:rsidRPr="00763795" w:rsidRDefault="000A1E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1E3A" w14:paraId="647A3C7D" w14:textId="77777777" w:rsidTr="00397048">
        <w:tc>
          <w:tcPr>
            <w:tcW w:w="3116" w:type="dxa"/>
          </w:tcPr>
          <w:p w14:paraId="62C019AC" w14:textId="076C2853" w:rsidR="000A1E3A" w:rsidRDefault="000A1E3A" w:rsidP="00815D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3117" w:type="dxa"/>
          </w:tcPr>
          <w:p w14:paraId="37260D78" w14:textId="77777777" w:rsidR="000A1E3A" w:rsidRDefault="000A1E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uy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rủi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niềm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EA5D337" w14:textId="6DB8C308" w:rsidR="000A1E3A" w:rsidRPr="000A1E3A" w:rsidRDefault="000A1E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5E0797D0" w14:textId="77777777" w:rsidR="000A1E3A" w:rsidRDefault="000A1E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gián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tổn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AA4EF39" w14:textId="1C67A1A3" w:rsidR="000A1E3A" w:rsidRPr="000A1E3A" w:rsidRDefault="000A1E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1E3A" w14:paraId="5529756F" w14:textId="77777777" w:rsidTr="00397048">
        <w:tc>
          <w:tcPr>
            <w:tcW w:w="3116" w:type="dxa"/>
          </w:tcPr>
          <w:p w14:paraId="2CB1BBC1" w14:textId="789FD8F0" w:rsidR="000A1E3A" w:rsidRDefault="000A1E3A" w:rsidP="00815D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Ví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3117" w:type="dxa"/>
          </w:tcPr>
          <w:p w14:paraId="43D5BDA1" w14:textId="77777777" w:rsidR="000A1E3A" w:rsidRDefault="000A1E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(2FA)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đám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mây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97C9363" w14:textId="5A9C6944" w:rsidR="000A1E3A" w:rsidRPr="000A1E3A" w:rsidRDefault="000A1E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2FF166E0" w14:textId="77777777" w:rsidR="000A1E3A" w:rsidRDefault="000A1E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Phục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ransomware,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nhầm</w:t>
            </w:r>
            <w:proofErr w:type="spellEnd"/>
            <w:r w:rsidRPr="000A1E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B2F003F" w14:textId="3270B40C" w:rsidR="000A1E3A" w:rsidRPr="000A1E3A" w:rsidRDefault="000A1E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FBE42D" w14:textId="77777777" w:rsidR="00397048" w:rsidRPr="00397048" w:rsidRDefault="0039704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971A177" w14:textId="49AFBB8F" w:rsidR="00397048" w:rsidRPr="00397048" w:rsidRDefault="00397048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397048">
        <w:rPr>
          <w:rFonts w:ascii="Times New Roman" w:hAnsi="Times New Roman" w:cs="Times New Roman"/>
          <w:sz w:val="32"/>
          <w:szCs w:val="32"/>
          <w:u w:val="single"/>
        </w:rPr>
        <w:t>Câu</w:t>
      </w:r>
      <w:proofErr w:type="spellEnd"/>
      <w:r w:rsidRPr="00397048">
        <w:rPr>
          <w:rFonts w:ascii="Times New Roman" w:hAnsi="Times New Roman" w:cs="Times New Roman"/>
          <w:sz w:val="32"/>
          <w:szCs w:val="32"/>
          <w:u w:val="single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6FE3" w14:paraId="53C95BCC" w14:textId="77777777" w:rsidTr="00416FE3">
        <w:tc>
          <w:tcPr>
            <w:tcW w:w="2337" w:type="dxa"/>
          </w:tcPr>
          <w:p w14:paraId="79508FE9" w14:textId="77777777" w:rsidR="00416FE3" w:rsidRDefault="00416F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2A91AE01" w14:textId="77777777" w:rsidR="00416FE3" w:rsidRDefault="00397048" w:rsidP="00C86D4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70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Security</w:t>
            </w:r>
          </w:p>
          <w:p w14:paraId="22ADCF76" w14:textId="770CFBF8" w:rsidR="00397048" w:rsidRPr="00C86D49" w:rsidRDefault="00397048" w:rsidP="00C86D4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</w:tcPr>
          <w:p w14:paraId="242D2E09" w14:textId="77777777" w:rsidR="00416FE3" w:rsidRDefault="00397048" w:rsidP="003970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70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Privacy</w:t>
            </w:r>
          </w:p>
          <w:p w14:paraId="00FCB86A" w14:textId="0A61F8D3" w:rsidR="00397048" w:rsidRPr="00C86D49" w:rsidRDefault="00397048" w:rsidP="003970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</w:tcPr>
          <w:p w14:paraId="7A3B661D" w14:textId="3ED67EC3" w:rsidR="00416FE3" w:rsidRPr="00C86D49" w:rsidRDefault="00397048" w:rsidP="00C86D4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70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Protection</w:t>
            </w:r>
          </w:p>
        </w:tc>
      </w:tr>
      <w:tr w:rsidR="00416FE3" w14:paraId="3D55EF9D" w14:textId="77777777" w:rsidTr="00416FE3">
        <w:tc>
          <w:tcPr>
            <w:tcW w:w="2337" w:type="dxa"/>
          </w:tcPr>
          <w:p w14:paraId="6ED390D3" w14:textId="25D60223" w:rsidR="00416FE3" w:rsidRPr="00C86D49" w:rsidRDefault="00C86D49" w:rsidP="00C86D4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6D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Định </w:t>
            </w:r>
            <w:proofErr w:type="spellStart"/>
            <w:r w:rsidRPr="00C86D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337" w:type="dxa"/>
          </w:tcPr>
          <w:p w14:paraId="4567E830" w14:textId="6C553541" w:rsidR="00416FE3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hư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vi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trộm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cắp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38" w:type="dxa"/>
          </w:tcPr>
          <w:p w14:paraId="0E615733" w14:textId="77777777" w:rsidR="00416FE3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rằng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vọng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4344E4" w14:textId="5062D3B9" w:rsidR="00C86D49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35B6B54C" w14:textId="37FF4B7E" w:rsidR="00416FE3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rủi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tiềm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lạm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16FE3" w14:paraId="72E739FE" w14:textId="77777777" w:rsidTr="00416FE3">
        <w:tc>
          <w:tcPr>
            <w:tcW w:w="2337" w:type="dxa"/>
          </w:tcPr>
          <w:p w14:paraId="24D62D0F" w14:textId="36732654" w:rsidR="00416FE3" w:rsidRPr="00C86D49" w:rsidRDefault="00C86D49" w:rsidP="00C86D4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86D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Khía</w:t>
            </w:r>
            <w:proofErr w:type="spellEnd"/>
            <w:r w:rsidRPr="00C86D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cạnh</w:t>
            </w:r>
            <w:proofErr w:type="spellEnd"/>
            <w:r w:rsidRPr="00C86D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337" w:type="dxa"/>
          </w:tcPr>
          <w:p w14:paraId="20924DE6" w14:textId="77777777" w:rsidR="00416FE3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Bao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biện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. Các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tường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lửa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xâm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78B55D1" w14:textId="59B03FE9" w:rsidR="00C86D49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3F797E15" w14:textId="77777777" w:rsidR="00416FE3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Liên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76803B3" w14:textId="5D176777" w:rsidR="00C86D49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7C62BC85" w14:textId="4F88045B" w:rsidR="00416FE3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Liên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khía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GDPR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Liên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châu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Âu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16FE3" w14:paraId="204D60FF" w14:textId="77777777" w:rsidTr="00416FE3">
        <w:tc>
          <w:tcPr>
            <w:tcW w:w="2337" w:type="dxa"/>
          </w:tcPr>
          <w:p w14:paraId="2BA8B2E5" w14:textId="42569F03" w:rsidR="00416FE3" w:rsidRPr="00C86D49" w:rsidRDefault="00C86D49" w:rsidP="00C86D4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86D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</w:t>
            </w:r>
            <w:proofErr w:type="spellEnd"/>
            <w:r w:rsidRPr="00C86D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</w:t>
            </w:r>
            <w:proofErr w:type="spellEnd"/>
          </w:p>
        </w:tc>
        <w:tc>
          <w:tcPr>
            <w:tcW w:w="2337" w:type="dxa"/>
          </w:tcPr>
          <w:p w14:paraId="50DDA652" w14:textId="77777777" w:rsidR="00416FE3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vẹn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sàng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1E3CB25" w14:textId="72C905D1" w:rsidR="00C86D49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376A2A16" w14:textId="77777777" w:rsidR="00416FE3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rằng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lạm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ủy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rằng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AF4F6A7" w14:textId="3FBE11ED" w:rsidR="00C86D49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42A71E97" w14:textId="2F972476" w:rsidR="00416FE3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6D4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Cung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đắn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86D49" w14:paraId="76394CEC" w14:textId="77777777" w:rsidTr="00416FE3">
        <w:tc>
          <w:tcPr>
            <w:tcW w:w="2337" w:type="dxa"/>
          </w:tcPr>
          <w:p w14:paraId="345113FA" w14:textId="7EAC6367" w:rsidR="00C86D49" w:rsidRPr="00C86D49" w:rsidRDefault="00C86D49" w:rsidP="00C86D4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gọn</w:t>
            </w:r>
            <w:proofErr w:type="spellEnd"/>
          </w:p>
        </w:tc>
        <w:tc>
          <w:tcPr>
            <w:tcW w:w="2337" w:type="dxa"/>
          </w:tcPr>
          <w:p w14:paraId="42F0A2CC" w14:textId="77777777" w:rsidR="00C86D49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biện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7832DE" w14:textId="5BF3AEF5" w:rsidR="00C86D49" w:rsidRPr="00C86D49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0F442859" w14:textId="7269D11A" w:rsidR="00C86D49" w:rsidRPr="00C86D49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38" w:type="dxa"/>
          </w:tcPr>
          <w:p w14:paraId="44CC8C90" w14:textId="75D443C1" w:rsidR="00C86D49" w:rsidRPr="00C86D49" w:rsidRDefault="00C86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Bao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86D49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</w:tc>
      </w:tr>
    </w:tbl>
    <w:p w14:paraId="57E0B044" w14:textId="77777777" w:rsidR="00416FE3" w:rsidRDefault="00416FE3">
      <w:pPr>
        <w:rPr>
          <w:rFonts w:ascii="Times New Roman" w:hAnsi="Times New Roman" w:cs="Times New Roman"/>
          <w:sz w:val="26"/>
          <w:szCs w:val="26"/>
        </w:rPr>
      </w:pPr>
    </w:p>
    <w:p w14:paraId="5232CC9D" w14:textId="1864D88F" w:rsidR="000A1E3A" w:rsidRPr="00C86D49" w:rsidRDefault="00C86D49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Nguồn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tham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khảo</w:t>
      </w:r>
      <w:proofErr w:type="spellEnd"/>
    </w:p>
    <w:p w14:paraId="264BBDCA" w14:textId="6CDA2E5E" w:rsidR="000A1E3A" w:rsidRPr="000A1E3A" w:rsidRDefault="000A1E3A">
      <w:pPr>
        <w:rPr>
          <w:sz w:val="24"/>
          <w:szCs w:val="24"/>
        </w:rPr>
      </w:pPr>
      <w:hyperlink r:id="rId4" w:history="1">
        <w:r w:rsidRPr="000A1E3A">
          <w:rPr>
            <w:rStyle w:val="Hyperlink"/>
            <w:sz w:val="24"/>
            <w:szCs w:val="24"/>
          </w:rPr>
          <w:t>https://www.businesstechweekly.com/operational-efficiency/business-continuity/it-resilience/</w:t>
        </w:r>
      </w:hyperlink>
      <w:r w:rsidRPr="000A1E3A">
        <w:rPr>
          <w:sz w:val="24"/>
          <w:szCs w:val="24"/>
        </w:rPr>
        <w:t xml:space="preserve"> </w:t>
      </w:r>
    </w:p>
    <w:p w14:paraId="44D81245" w14:textId="68DA848F" w:rsidR="000A1E3A" w:rsidRPr="000A1E3A" w:rsidRDefault="000A1E3A">
      <w:pPr>
        <w:rPr>
          <w:sz w:val="24"/>
          <w:szCs w:val="24"/>
        </w:rPr>
      </w:pPr>
      <w:hyperlink r:id="rId5" w:history="1">
        <w:r w:rsidRPr="000A1E3A">
          <w:rPr>
            <w:rStyle w:val="Hyperlink"/>
            <w:sz w:val="24"/>
            <w:szCs w:val="24"/>
          </w:rPr>
          <w:t>https://adivi.com/blog/data-backup-and-recovery-strategies/</w:t>
        </w:r>
      </w:hyperlink>
      <w:r w:rsidRPr="000A1E3A">
        <w:rPr>
          <w:sz w:val="24"/>
          <w:szCs w:val="24"/>
        </w:rPr>
        <w:t xml:space="preserve"> </w:t>
      </w:r>
    </w:p>
    <w:p w14:paraId="6858CDB9" w14:textId="161544F3" w:rsidR="00C86D49" w:rsidRPr="000A1E3A" w:rsidRDefault="000A1E3A">
      <w:pPr>
        <w:rPr>
          <w:rFonts w:cstheme="minorHAnsi"/>
          <w:sz w:val="24"/>
          <w:szCs w:val="24"/>
        </w:rPr>
      </w:pPr>
      <w:hyperlink r:id="rId6" w:history="1">
        <w:r w:rsidRPr="000A1E3A">
          <w:rPr>
            <w:rStyle w:val="Hyperlink"/>
            <w:rFonts w:cstheme="minorHAnsi"/>
            <w:sz w:val="24"/>
            <w:szCs w:val="24"/>
          </w:rPr>
          <w:t>https://termly.io/resources/articles/data-privacy-vs-data-security-vs-data-protection/</w:t>
        </w:r>
      </w:hyperlink>
      <w:r w:rsidR="00C86D49" w:rsidRPr="000A1E3A">
        <w:rPr>
          <w:rFonts w:cstheme="minorHAnsi"/>
          <w:sz w:val="24"/>
          <w:szCs w:val="24"/>
        </w:rPr>
        <w:t xml:space="preserve"> </w:t>
      </w:r>
    </w:p>
    <w:p w14:paraId="7FFA80F6" w14:textId="44A93D9C" w:rsidR="00C86D49" w:rsidRPr="000A1E3A" w:rsidRDefault="00C86D49">
      <w:pPr>
        <w:rPr>
          <w:rFonts w:cstheme="minorHAnsi"/>
          <w:sz w:val="24"/>
          <w:szCs w:val="24"/>
        </w:rPr>
      </w:pPr>
      <w:hyperlink r:id="rId7" w:history="1">
        <w:r w:rsidRPr="000A1E3A">
          <w:rPr>
            <w:rStyle w:val="Hyperlink"/>
            <w:rFonts w:cstheme="minorHAnsi"/>
            <w:sz w:val="24"/>
            <w:szCs w:val="24"/>
          </w:rPr>
          <w:t>https://www.geeksforgeeks.org/difference-between-data-privacy-and-data-security/</w:t>
        </w:r>
      </w:hyperlink>
      <w:r w:rsidRPr="000A1E3A">
        <w:rPr>
          <w:rFonts w:cstheme="minorHAnsi"/>
          <w:sz w:val="24"/>
          <w:szCs w:val="24"/>
        </w:rPr>
        <w:t xml:space="preserve"> </w:t>
      </w:r>
    </w:p>
    <w:sectPr w:rsidR="00C86D49" w:rsidRPr="000A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FD"/>
    <w:rsid w:val="0008532D"/>
    <w:rsid w:val="000A1E3A"/>
    <w:rsid w:val="0026475E"/>
    <w:rsid w:val="002A4D3B"/>
    <w:rsid w:val="002B52C2"/>
    <w:rsid w:val="002B79C0"/>
    <w:rsid w:val="002E1EB3"/>
    <w:rsid w:val="002F37F2"/>
    <w:rsid w:val="00397048"/>
    <w:rsid w:val="00397377"/>
    <w:rsid w:val="003E0576"/>
    <w:rsid w:val="00416FE3"/>
    <w:rsid w:val="00552FFD"/>
    <w:rsid w:val="00690AA5"/>
    <w:rsid w:val="006A5CEC"/>
    <w:rsid w:val="00763795"/>
    <w:rsid w:val="00794496"/>
    <w:rsid w:val="007F2E87"/>
    <w:rsid w:val="00815D3F"/>
    <w:rsid w:val="00924DFE"/>
    <w:rsid w:val="009265B2"/>
    <w:rsid w:val="00974659"/>
    <w:rsid w:val="00C85323"/>
    <w:rsid w:val="00C86D49"/>
    <w:rsid w:val="00CF19FB"/>
    <w:rsid w:val="00D10987"/>
    <w:rsid w:val="00DF2E70"/>
    <w:rsid w:val="00EF7D3E"/>
    <w:rsid w:val="00FD567A"/>
    <w:rsid w:val="00FE0538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6B6C"/>
  <w15:chartTrackingRefBased/>
  <w15:docId w15:val="{2D7AEC3B-7113-477C-AC8E-0241103A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FD"/>
    <w:pPr>
      <w:ind w:left="720"/>
      <w:contextualSpacing/>
    </w:pPr>
  </w:style>
  <w:style w:type="table" w:styleId="TableGrid">
    <w:name w:val="Table Grid"/>
    <w:basedOn w:val="TableNormal"/>
    <w:uiPriority w:val="39"/>
    <w:rsid w:val="00552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6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ifference-between-data-privacy-and-data-secur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rmly.io/resources/articles/data-privacy-vs-data-security-vs-data-protection/" TargetMode="External"/><Relationship Id="rId5" Type="http://schemas.openxmlformats.org/officeDocument/2006/relationships/hyperlink" Target="https://adivi.com/blog/data-backup-and-recovery-strategies/" TargetMode="External"/><Relationship Id="rId4" Type="http://schemas.openxmlformats.org/officeDocument/2006/relationships/hyperlink" Target="https://www.businesstechweekly.com/operational-efficiency/business-continuity/it-resilienc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TRÍ TÀI</dc:creator>
  <cp:keywords/>
  <dc:description/>
  <cp:lastModifiedBy>PHAN TRÍ TÀI</cp:lastModifiedBy>
  <cp:revision>8</cp:revision>
  <cp:lastPrinted>2024-10-15T14:03:00Z</cp:lastPrinted>
  <dcterms:created xsi:type="dcterms:W3CDTF">2023-10-11T15:51:00Z</dcterms:created>
  <dcterms:modified xsi:type="dcterms:W3CDTF">2024-10-15T15:16:00Z</dcterms:modified>
</cp:coreProperties>
</file>