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 Operations - Emergency Procedures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ensure that all personnel engaged in Aeria Solutions operations are prepared to respond effectively to emergencies by following the official Emergency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Aeria Solutions employees, contractors, and subcontractors involved in RPAS operations and field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Procedures: Formal workflows for responding to RPAS failures, communication losses, environmental hazards, crashes, and other operational emergencies.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ERP (Emergency Response Plan): Broader company HSE emergency procedures that complement RPAS-specific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Aeria RPAS Procedures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Aeria HSE Procedures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Emergency Procedure PDFs (RPAS Procedures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All personnel must follow Aeria Solutions’ approved Emergency Procedures during operations. These procedures are mandatory and define the standard response to RPAS-related or site-related emergencies. Deviation is not permitted except under approved amendments or adaptations by the Pilot in Command (PIC) in immediate safety-of-life circumstances.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Access Procedures: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personnel must be familiar with the Emergency Procedures PDFs provided in the RPAS Procedures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Adherence: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Procedures must be followed in their entirety whenever an emergency occurs.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an unforeseen situation arises, the PIC must take immediate safe action and report the deviation.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Reporting: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emergency activations must be reported through the Incident Reporting and Investigation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Accountable Executive: Ensures emergency procedures are reviewed annually and integrated into the RPAS Operations and HSE frameworks.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Confirms that crews have access to and are trained on current procedures.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Leads the response during RPAS emergencies and ensures procedures are executed.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 &amp; Crew Members: Support the PIC, maintain situational awareness, and assist in following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Procedure PDFs (RPAS Procedures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Reporting Form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ERP Training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Procedures are aligned with CARs Part IX requirements and Aeria HSE ERP standards.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Non-compliance places personnel, equipment, and the public at risk and is considered a serious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Emergencies must be reported immediately to the Operations Manager.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emergencies (injuries, collisions, fly-aways) must be escalated to the Accountable Executive and Transport Canada/TSB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accurate and up-to-date emergency procedures.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Allocate resources for training and drills.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emergency responses in accordance with procedures.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and document all emergency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instructions during emergencies.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the PIC and maintain compliance with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drill participation.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investigation reviews.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policy and ERP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removal from operational duty.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retraining before return to duty.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Disciplinary action up to termination for repeated or deliberate violations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emergency responses must be documented in incident reports.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retained for minimum 12–24 months as required by CARs and HSE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