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Health &amp; Safety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exists to formalize Aeria Solutions Ltd.'s pledge to prioritize the health, safety, and well-being of all employees, contractors, and visitors. Its objectives include fostering a proactive safety culture, preventing workplace injuries, and aligning with legal and industry standards, addressing the challenge of maintaining a safe and healthy work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employees, contractors, and visitors engaged in Aeria Solutions Ltd.'s operations, encompassing all departments, roles, activities, and locations where the company operates.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 &amp; Safety Pledge: A formal commitment by Aeria Solutions Ltd. to uphold the highest standards of safety and well-being in the workplace.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Harm: An aspiration to eliminate all incidents, injuries, and occupational illnesses.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Workplace Safety Culture: A shared value system promoting safe behaviors and practices across the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BC Occupational Health and Safety Regulation.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Workers Compensation Act (British Columbia).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Relevant federal and provincial health and safety legislation.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Aeria Solutions Ltd. pledges to maintain a workplace free from recognized hazards by committing to the highest standards of health and safety. We dedicate ourselves to protecting the well-being of all employees, contractors, and visitors, fostering a culture of safety through leadership, compliance with regulations, and continuous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Leadership Commitment: Leadership demonstrates a visible commitment to safety by setting policies and allocating resources.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Risk Identification: Regularly identify and assess workplace hazards to prevent incidents.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Training Programs: Implement ongoing safety training for all personnel to ensure awareness and competence.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Safety Audits: Conduct periodic audits to verify compliance and identify improvement areas.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Incident Reporting: Establish a process for reporting and investigating all incidents or near-misses.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Leadership Commitment: Management and leadership team.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Risk Identification: HSE Representatives and supervisors.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Training Programs: Training coordinators and HSE Management.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Safety Audits: HSE team and external auditors.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Incident Reporting: All employees, supervised by HSE Representatives.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Hazard assessment forms (e.g., FLRA/FLHA)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logs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checklists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report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Adherence to BC OHS Regulation, industry best practices, and internal safety standards during all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incidents or concerns to supervisors or HSE Representatives; escalate unresolved issues to management for review and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Accountable for establishing safety policies, providing resources, and leading by example to enforce the pledge.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Ensure team adherence to safety practices, conduct regular checks, and address reported hazards promptly.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Participate in training, report hazards, and comply with safety protocols to support the pledge.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monthly safety audits, incident reviews, and employee feedback sessions to ensure ongoing adherence.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Disciplinary actions ranging from warnings to termination, depending on the severity of non-compliance.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incidents, near-misses, or safety concerns must be reported to HSE Representatives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4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