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Grounds For Dismissal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document outlines the grounds for dismissal at Aeria Solutions Ltd. to maintain a safe and productive workplace. Its objectives include ensuring fair enforcement, complying with legal standards, and addressing serious misconduct or performance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employees at Aeria Solutions Ltd., covering all work sites, shifts, and business-related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Dismissal: The termination of employment due to serious misconduct or repeated policy violations.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Misconduct: Intentional or negligent behavior that violates company rules or laws.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Progressive Discipline: A process of warnings and corrective actions before dismissal.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Employment Standards Act.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Workers Compensation Act (Part 3 - Rights and Responsibilities).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Company Rules.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Harassment &amp; Violence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may dismiss employees for serious or repeated violations of company policies, legal obligations, or performance standards. Dismissal will follow a fair process, including investigation and documentation, while adhering to applicable employment laws.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Grounds for Dismissal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Serious Misconduct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Physical violence or threats.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Theft or fraud.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Possession or distribution of illegal substances.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Repeated Violations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Failure to follow safety rules after warnings.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Chronic absenteeism or tardiness.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Harassment or discrimination after corrective action.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Performance Issues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Consistent failure to meet job standards despite training.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Gross negligence leading to safety incidents.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Legal Violations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Conviction of a crime affecting workplace safety or trust.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Breach of confidentiality agreements.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Identification: Document alleged violations or performance issues.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Investigation Process: Conduct a thorough and impartial investigation.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Notification Meeting: Inform the employee of the issue and allow a response.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Decision Review: Assess findings and determine appropriate action.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Termination Execution: Issue formal dismissal notice with required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Identification: Supervisors and HR.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Investigation Process: HR and management.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Notification Meeting: HR and supervisor.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Decision Review: Management and HR.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Termination Execution: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report forms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Investigation logs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Employee response records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Decision documentation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Termination letters.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Employment Standards Act and internal policies during all dismissal proceedings.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incidents to supervisors; escalate complex cases to HR or management within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Oversee dismissal processes, ensure legal compliance, and provide final approval.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Identify and report violations, participate in investigations.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HR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Conduct investigations, document proceedings, and execute terminations.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Through review of dismissal records, employee feedback, and legal compliance audits.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Corrective action for procedural errors, with potential legal review for unfair dismissals.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dismissal-related incidents must be reported to HR within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