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0416A" w14:textId="7C246B1A" w:rsidR="008914A3" w:rsidRDefault="008914A3" w:rsidP="008914A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The Role of Visualizations in SEM</w:t>
      </w:r>
    </w:p>
    <w:p w14:paraId="75FEFE58" w14:textId="6935C88E" w:rsidR="008914A3" w:rsidRDefault="008914A3" w:rsidP="00DA0E9C">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Evaluation of </w:t>
      </w:r>
      <w:r w:rsidR="001658A9">
        <w:rPr>
          <w:rFonts w:ascii="Times New Roman" w:hAnsi="Times New Roman" w:cs="Times New Roman"/>
          <w:b/>
          <w:bCs/>
          <w:sz w:val="24"/>
          <w:szCs w:val="24"/>
        </w:rPr>
        <w:t>SEMs</w:t>
      </w:r>
    </w:p>
    <w:p w14:paraId="1343111E" w14:textId="698E0521" w:rsidR="00FA44AB" w:rsidRDefault="00277047" w:rsidP="008914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typical approach to evaluating SEMs is quite different than those typically used in generalized linear modeling. Whereas there is greater emphasis in SEM than </w:t>
      </w:r>
      <w:commentRangeStart w:id="0"/>
      <w:r>
        <w:rPr>
          <w:rFonts w:ascii="Times New Roman" w:hAnsi="Times New Roman" w:cs="Times New Roman"/>
          <w:sz w:val="24"/>
          <w:szCs w:val="24"/>
        </w:rPr>
        <w:t>GLM</w:t>
      </w:r>
      <w:commentRangeEnd w:id="0"/>
      <w:r w:rsidR="006116F7">
        <w:rPr>
          <w:rStyle w:val="CommentReference"/>
          <w:rFonts w:ascii="Times New Roman" w:hAnsi="Times New Roman" w:cs="Times New Roman"/>
        </w:rPr>
        <w:commentReference w:id="0"/>
      </w:r>
      <w:r>
        <w:rPr>
          <w:rFonts w:ascii="Times New Roman" w:hAnsi="Times New Roman" w:cs="Times New Roman"/>
          <w:sz w:val="24"/>
          <w:szCs w:val="24"/>
        </w:rPr>
        <w:t xml:space="preserve"> in visua</w:t>
      </w:r>
      <w:r w:rsidR="000676BA">
        <w:rPr>
          <w:rFonts w:ascii="Times New Roman" w:hAnsi="Times New Roman" w:cs="Times New Roman"/>
          <w:sz w:val="24"/>
          <w:szCs w:val="24"/>
        </w:rPr>
        <w:t>l</w:t>
      </w:r>
      <w:r>
        <w:rPr>
          <w:rFonts w:ascii="Times New Roman" w:hAnsi="Times New Roman" w:cs="Times New Roman"/>
          <w:sz w:val="24"/>
          <w:szCs w:val="24"/>
        </w:rPr>
        <w:t xml:space="preserve"> model specification through path models or directed acyclic graphs (DAGs), there is less emphasis on visualization during</w:t>
      </w:r>
      <w:r w:rsidR="004825D5">
        <w:rPr>
          <w:rFonts w:ascii="Times New Roman" w:hAnsi="Times New Roman" w:cs="Times New Roman"/>
          <w:sz w:val="24"/>
          <w:szCs w:val="24"/>
        </w:rPr>
        <w:t xml:space="preserve"> the </w:t>
      </w:r>
      <w:r>
        <w:rPr>
          <w:rFonts w:ascii="Times New Roman" w:hAnsi="Times New Roman" w:cs="Times New Roman"/>
          <w:sz w:val="24"/>
          <w:szCs w:val="24"/>
        </w:rPr>
        <w:t>model evaluation stage.</w:t>
      </w:r>
      <w:r w:rsidR="00BC4851">
        <w:rPr>
          <w:rFonts w:ascii="Times New Roman" w:hAnsi="Times New Roman" w:cs="Times New Roman"/>
          <w:sz w:val="24"/>
          <w:szCs w:val="24"/>
        </w:rPr>
        <w:t xml:space="preserve"> GLM textbooks emphasize residual diagnostic procedures to evaluate the tenability of model assumptions (e.g., normally distributed errors, homoskedasticity, etc.)</w:t>
      </w:r>
      <w:r w:rsidR="00C9143D">
        <w:rPr>
          <w:rFonts w:ascii="Times New Roman" w:hAnsi="Times New Roman" w:cs="Times New Roman"/>
          <w:sz w:val="24"/>
          <w:szCs w:val="24"/>
        </w:rPr>
        <w:t xml:space="preserve"> and evaluation of model predictive performance using</w:t>
      </w:r>
      <w:r w:rsidR="00BC4851">
        <w:rPr>
          <w:rFonts w:ascii="Times New Roman" w:hAnsi="Times New Roman" w:cs="Times New Roman"/>
          <w:sz w:val="24"/>
          <w:szCs w:val="24"/>
        </w:rPr>
        <w:t xml:space="preserve"> plots of predicted vs. observed values</w:t>
      </w:r>
      <w:r w:rsidR="00C9143D">
        <w:rPr>
          <w:rFonts w:ascii="Times New Roman" w:hAnsi="Times New Roman" w:cs="Times New Roman"/>
          <w:sz w:val="24"/>
          <w:szCs w:val="24"/>
        </w:rPr>
        <w:t xml:space="preserve"> in addition to</w:t>
      </w:r>
      <w:r w:rsidR="00527B7D">
        <w:rPr>
          <w:rFonts w:ascii="Times New Roman" w:hAnsi="Times New Roman" w:cs="Times New Roman"/>
          <w:sz w:val="24"/>
          <w:szCs w:val="24"/>
        </w:rPr>
        <w:t xml:space="preserve"> the overall F statistic,</w:t>
      </w:r>
      <w:r w:rsidR="00BC4851">
        <w:rPr>
          <w:rFonts w:ascii="Times New Roman" w:hAnsi="Times New Roman" w:cs="Times New Roman"/>
          <w:sz w:val="24"/>
          <w:szCs w:val="24"/>
        </w:rPr>
        <w:t xml:space="preserve"> and R</w:t>
      </w:r>
      <w:r w:rsidR="00BC4851" w:rsidRPr="00C9143D">
        <w:rPr>
          <w:rFonts w:ascii="Times New Roman" w:hAnsi="Times New Roman" w:cs="Times New Roman"/>
          <w:sz w:val="24"/>
          <w:szCs w:val="24"/>
          <w:vertAlign w:val="superscript"/>
        </w:rPr>
        <w:t>2</w:t>
      </w:r>
      <w:r w:rsidR="00BC4851">
        <w:rPr>
          <w:rFonts w:ascii="Times New Roman" w:hAnsi="Times New Roman" w:cs="Times New Roman"/>
          <w:sz w:val="24"/>
          <w:szCs w:val="24"/>
        </w:rPr>
        <w:t xml:space="preserve"> metrics</w:t>
      </w:r>
      <w:r w:rsidR="00367900">
        <w:rPr>
          <w:rFonts w:ascii="Times New Roman" w:hAnsi="Times New Roman" w:cs="Times New Roman"/>
          <w:sz w:val="24"/>
          <w:szCs w:val="24"/>
        </w:rPr>
        <w:t xml:space="preserve"> </w:t>
      </w:r>
      <w:r w:rsidR="00367900">
        <w:rPr>
          <w:rFonts w:ascii="Times New Roman" w:hAnsi="Times New Roman" w:cs="Times New Roman"/>
          <w:sz w:val="24"/>
          <w:szCs w:val="24"/>
        </w:rPr>
        <w:fldChar w:fldCharType="begin"/>
      </w:r>
      <w:r w:rsidR="00367900">
        <w:rPr>
          <w:rFonts w:ascii="Times New Roman" w:hAnsi="Times New Roman" w:cs="Times New Roman"/>
          <w:sz w:val="24"/>
          <w:szCs w:val="24"/>
        </w:rPr>
        <w:instrText xml:space="preserve"> ADDIN ZOTERO_ITEM CSL_CITATION {"citationID":"hCpjRGIZ","properties":{"formattedCitation":"(Fox, 2008)","plainCitation":"(Fox, 2008)","noteIndex":0},"citationItems":[{"id":2364,"uris":["http://zotero.org/users/141266/items/6AH7H2A3"],"uri":["http://zotero.org/users/141266/items/6AH7H2A3"],"itemData":{"id":2364,"type":"book","abstract":"Combining a modern, data-analytic perspective with a focus on applications in the social sciences, the Second Edition of Applied Regression Analysis and Generalized Linear Models provides in-depth coverage of regression analysis, generalized linear models, and closely related methods. Although the text is largely accessible to readers with a modest background in statistics and mathematics, author John Fox also presents more advanced material throughout the book. There are several key updates to the second edition. The new edition: (1) Provides greatly enhanced coverage of generalized linear models, with an emphasis on models for categorical and count data; (2) Offers new chapters on missing data in regression models and on methods of model selection; (3) Includes expanded treatment of robust regression, time-series regression, nonlinear regression, and nonparametric regression; (4) Incorporates new examples using larger data sets; and (5) Includes an extensive Web site that presents appendixes, data sets used in the book and for data-analytic exercises, and the data-analytic exercises themselves. The intended audience of this core text is graduate students and researchers in the social sciences (particularly sociology, political science, and psychology) and other disciplines that employ linear and related models for data analysis. (PsycINFO Database Record (c) 2016 APA, all rights reserved) (Source: cover)","ISBN":"978-0-7619-3042-6","language":"English","number-of-pages":"Chapter xxi, 665 Pages","publisher":"Sage Publications, Inc (Thousand Oaks, CA, US)","source":"ProQuest","title":"Applied regression analysis and generalized linear models","URL":"https://search-proquest-com.proxy.library.vanderbilt.edu/psycinfo/docview/621959224/464823B4150C42EBPQ/1","author":[{"family":"Fox","given":"J"}],"issued":{"date-parts":[["2008"]]}}}],"schema":"https://github.com/citation-style-language/schema/raw/master/csl-citation.json"} </w:instrText>
      </w:r>
      <w:r w:rsidR="00367900">
        <w:rPr>
          <w:rFonts w:ascii="Times New Roman" w:hAnsi="Times New Roman" w:cs="Times New Roman"/>
          <w:sz w:val="24"/>
          <w:szCs w:val="24"/>
        </w:rPr>
        <w:fldChar w:fldCharType="separate"/>
      </w:r>
      <w:r w:rsidR="00367900" w:rsidRPr="00367900">
        <w:rPr>
          <w:rFonts w:ascii="Times New Roman" w:hAnsi="Times New Roman" w:cs="Times New Roman"/>
          <w:sz w:val="24"/>
        </w:rPr>
        <w:t>(Fox, 2008)</w:t>
      </w:r>
      <w:r w:rsidR="00367900">
        <w:rPr>
          <w:rFonts w:ascii="Times New Roman" w:hAnsi="Times New Roman" w:cs="Times New Roman"/>
          <w:sz w:val="24"/>
          <w:szCs w:val="24"/>
        </w:rPr>
        <w:fldChar w:fldCharType="end"/>
      </w:r>
      <w:r w:rsidR="00BC4851">
        <w:rPr>
          <w:rFonts w:ascii="Times New Roman" w:hAnsi="Times New Roman" w:cs="Times New Roman"/>
          <w:sz w:val="24"/>
          <w:szCs w:val="24"/>
        </w:rPr>
        <w:t xml:space="preserve">. </w:t>
      </w:r>
      <w:r w:rsidR="006116F7">
        <w:rPr>
          <w:rFonts w:ascii="Times New Roman" w:hAnsi="Times New Roman" w:cs="Times New Roman"/>
          <w:sz w:val="24"/>
          <w:szCs w:val="24"/>
        </w:rPr>
        <w:t xml:space="preserve">Reporting of global fit indices is ubiquitous in SEM applications, but visual model inspection (post-estimation) </w:t>
      </w:r>
      <w:r w:rsidR="00297520">
        <w:rPr>
          <w:rFonts w:ascii="Times New Roman" w:hAnsi="Times New Roman" w:cs="Times New Roman"/>
          <w:sz w:val="24"/>
          <w:szCs w:val="24"/>
        </w:rPr>
        <w:t>seems to be</w:t>
      </w:r>
      <w:r w:rsidR="006116F7">
        <w:rPr>
          <w:rFonts w:ascii="Times New Roman" w:hAnsi="Times New Roman" w:cs="Times New Roman"/>
          <w:sz w:val="24"/>
          <w:szCs w:val="24"/>
        </w:rPr>
        <w:t xml:space="preserve"> rare. This is likely in part attributable to </w:t>
      </w:r>
      <w:r w:rsidR="006A4D86">
        <w:rPr>
          <w:rFonts w:ascii="Times New Roman" w:hAnsi="Times New Roman" w:cs="Times New Roman"/>
          <w:sz w:val="24"/>
          <w:szCs w:val="24"/>
        </w:rPr>
        <w:t xml:space="preserve">important </w:t>
      </w:r>
      <w:r w:rsidR="006116F7">
        <w:rPr>
          <w:rFonts w:ascii="Times New Roman" w:hAnsi="Times New Roman" w:cs="Times New Roman"/>
          <w:sz w:val="24"/>
          <w:szCs w:val="24"/>
        </w:rPr>
        <w:t xml:space="preserve">differences in GLM and SEM modeling objectives. </w:t>
      </w:r>
    </w:p>
    <w:p w14:paraId="540B9E90" w14:textId="2B932A43" w:rsidR="00277047" w:rsidRPr="00A334E3" w:rsidRDefault="006A4D86" w:rsidP="005755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GLM is used to develop both causal and predictive models. </w:t>
      </w:r>
      <w:r w:rsidR="00C9143D">
        <w:rPr>
          <w:rFonts w:ascii="Times New Roman" w:hAnsi="Times New Roman" w:cs="Times New Roman"/>
          <w:sz w:val="24"/>
          <w:szCs w:val="24"/>
        </w:rPr>
        <w:t>In the predictive modeling context, p</w:t>
      </w:r>
      <w:r>
        <w:rPr>
          <w:rFonts w:ascii="Times New Roman" w:hAnsi="Times New Roman" w:cs="Times New Roman"/>
          <w:sz w:val="24"/>
          <w:szCs w:val="24"/>
        </w:rPr>
        <w:t xml:space="preserve">arsimonious </w:t>
      </w:r>
      <w:r w:rsidR="00C9143D">
        <w:rPr>
          <w:rFonts w:ascii="Times New Roman" w:hAnsi="Times New Roman" w:cs="Times New Roman"/>
          <w:sz w:val="24"/>
          <w:szCs w:val="24"/>
        </w:rPr>
        <w:t xml:space="preserve">GLMs </w:t>
      </w:r>
      <w:r>
        <w:rPr>
          <w:rFonts w:ascii="Times New Roman" w:hAnsi="Times New Roman" w:cs="Times New Roman"/>
          <w:sz w:val="24"/>
          <w:szCs w:val="24"/>
        </w:rPr>
        <w:t>that account for much of the variance in outcomes</w:t>
      </w:r>
      <w:r w:rsidR="00C9143D">
        <w:rPr>
          <w:rFonts w:ascii="Times New Roman" w:hAnsi="Times New Roman" w:cs="Times New Roman"/>
          <w:sz w:val="24"/>
          <w:szCs w:val="24"/>
        </w:rPr>
        <w:t xml:space="preserve"> </w:t>
      </w:r>
      <w:r>
        <w:rPr>
          <w:rFonts w:ascii="Times New Roman" w:hAnsi="Times New Roman" w:cs="Times New Roman"/>
          <w:sz w:val="24"/>
          <w:szCs w:val="24"/>
        </w:rPr>
        <w:t>are desirable. Residuals reflect the difference in observed (</w:t>
      </w:r>
      <w:r>
        <w:rPr>
          <w:rFonts w:ascii="Times New Roman" w:hAnsi="Times New Roman" w:cs="Times New Roman"/>
          <w:i/>
          <w:iCs/>
          <w:sz w:val="24"/>
          <w:szCs w:val="24"/>
        </w:rPr>
        <w:t>Y</w:t>
      </w:r>
      <w:r>
        <w:rPr>
          <w:rFonts w:ascii="Times New Roman" w:hAnsi="Times New Roman" w:cs="Times New Roman"/>
          <w:sz w:val="24"/>
          <w:szCs w:val="24"/>
        </w:rPr>
        <w:t>) and model-predicted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values of the outcome variable. SEM, in contrast, is typically a causal modeling </w:t>
      </w:r>
      <w:r w:rsidR="00C9143D">
        <w:rPr>
          <w:rFonts w:ascii="Times New Roman" w:hAnsi="Times New Roman" w:cs="Times New Roman"/>
          <w:sz w:val="24"/>
          <w:szCs w:val="24"/>
        </w:rPr>
        <w:t>approach. The goal is to test theory by specifying a model that accurately represents real-world</w:t>
      </w:r>
      <w:r>
        <w:rPr>
          <w:rFonts w:ascii="Times New Roman" w:hAnsi="Times New Roman" w:cs="Times New Roman"/>
          <w:sz w:val="24"/>
          <w:szCs w:val="24"/>
        </w:rPr>
        <w:t xml:space="preserve"> </w:t>
      </w:r>
      <w:r w:rsidR="00C9143D">
        <w:rPr>
          <w:rFonts w:ascii="Times New Roman" w:hAnsi="Times New Roman" w:cs="Times New Roman"/>
          <w:sz w:val="24"/>
          <w:szCs w:val="24"/>
        </w:rPr>
        <w:t>causal processes.</w:t>
      </w:r>
      <w:r w:rsidR="00DF686D">
        <w:rPr>
          <w:rFonts w:ascii="Times New Roman" w:hAnsi="Times New Roman" w:cs="Times New Roman"/>
          <w:sz w:val="24"/>
          <w:szCs w:val="24"/>
        </w:rPr>
        <w:t xml:space="preserve"> </w:t>
      </w:r>
      <w:r w:rsidR="00A334E3">
        <w:rPr>
          <w:rFonts w:ascii="Times New Roman" w:hAnsi="Times New Roman" w:cs="Times New Roman"/>
          <w:sz w:val="24"/>
          <w:szCs w:val="24"/>
        </w:rPr>
        <w:t xml:space="preserve">Residuals reflect </w:t>
      </w:r>
      <w:r w:rsidR="0056778B">
        <w:rPr>
          <w:rFonts w:ascii="Times New Roman" w:hAnsi="Times New Roman" w:cs="Times New Roman"/>
          <w:sz w:val="24"/>
          <w:szCs w:val="24"/>
        </w:rPr>
        <w:t xml:space="preserve">discrepancies between model-implied </w:t>
      </w:r>
      <w:r w:rsidR="00FA44AB">
        <w:rPr>
          <w:rFonts w:ascii="Times New Roman" w:hAnsi="Times New Roman" w:cs="Times New Roman"/>
          <w:sz w:val="24"/>
          <w:szCs w:val="24"/>
        </w:rPr>
        <w:t xml:space="preserve">and sample </w:t>
      </w:r>
      <w:r w:rsidR="0056778B">
        <w:rPr>
          <w:rFonts w:ascii="Times New Roman" w:hAnsi="Times New Roman" w:cs="Times New Roman"/>
          <w:sz w:val="24"/>
          <w:szCs w:val="24"/>
        </w:rPr>
        <w:t>covariances</w:t>
      </w:r>
      <w:r w:rsidR="00FA44AB">
        <w:rPr>
          <w:rFonts w:ascii="Times New Roman" w:hAnsi="Times New Roman" w:cs="Times New Roman"/>
          <w:sz w:val="24"/>
          <w:szCs w:val="24"/>
        </w:rPr>
        <w:t xml:space="preserve"> and are indicative of a misspecified model. </w:t>
      </w:r>
      <w:r w:rsidR="005755B1">
        <w:rPr>
          <w:rFonts w:ascii="Times New Roman" w:hAnsi="Times New Roman" w:cs="Times New Roman"/>
          <w:sz w:val="24"/>
          <w:szCs w:val="24"/>
        </w:rPr>
        <w:t xml:space="preserve">Although some scholars have emphasized the importance of attending to residual covariances in model evaluation </w:t>
      </w:r>
      <w:r w:rsidR="005755B1">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{"citationID":"cpbCBuTT","properties":{"formattedCitation":"(Goodboy &amp; Kline, 2017)","plainCitation":"(Goodboy &amp; Kline, 2017)","noteIndex":0},"citationItems":[{"id":6780,"uris":["http://zotero.org/users/141266/items/7HE4XNZP"],"uri":["http://zotero.org/users/141266/items/7HE4XNZP"],"itemData":{"id":6780,"type":"article-journal","container-title":"Communication Research Reports","DOI":"10.1080/08824096.2016.1214121","issue":"1","journalAbbreviation":"Commun. Res. Rep.","note":"publisher: Taylor &amp; Francis","page":"68–77","source":"Google Scholar","title":"Statistical and practical concerns with published communication research featuring structural equation modeling","volume":"34","author":[{"family":"Goodboy","given":"A. K."},{"family":"Kline","given":"R. B."}],"issued":{"date-parts":[["2017"]]}}}],"schema":"https://github.com/citation-style-language/schema/raw/master/csl-citation.json"} </w:instrText>
      </w:r>
      <w:r w:rsidR="005755B1">
        <w:rPr>
          <w:rFonts w:ascii="Times New Roman" w:hAnsi="Times New Roman" w:cs="Times New Roman"/>
          <w:sz w:val="24"/>
          <w:szCs w:val="24"/>
        </w:rPr>
        <w:fldChar w:fldCharType="separate"/>
      </w:r>
      <w:r w:rsidR="005755B1" w:rsidRPr="005755B1">
        <w:rPr>
          <w:rFonts w:ascii="Times New Roman" w:hAnsi="Times New Roman" w:cs="Times New Roman"/>
          <w:sz w:val="24"/>
        </w:rPr>
        <w:t>(Goodboy &amp; Kline, 2017)</w:t>
      </w:r>
      <w:r w:rsidR="005755B1">
        <w:rPr>
          <w:rFonts w:ascii="Times New Roman" w:hAnsi="Times New Roman" w:cs="Times New Roman"/>
          <w:sz w:val="24"/>
          <w:szCs w:val="24"/>
        </w:rPr>
        <w:fldChar w:fldCharType="end"/>
      </w:r>
      <w:r w:rsidR="005755B1">
        <w:rPr>
          <w:rFonts w:ascii="Times New Roman" w:hAnsi="Times New Roman" w:cs="Times New Roman"/>
          <w:sz w:val="24"/>
          <w:szCs w:val="24"/>
        </w:rPr>
        <w:t xml:space="preserve">, there appears to be far greater focus on global evaluation strategies. </w:t>
      </w:r>
      <w:r w:rsidR="002602DD">
        <w:rPr>
          <w:rFonts w:ascii="Times New Roman" w:hAnsi="Times New Roman" w:cs="Times New Roman"/>
          <w:sz w:val="24"/>
          <w:szCs w:val="24"/>
        </w:rPr>
        <w:t xml:space="preserve">In both GLM and SEM frameworks, the ability to obtain an accurate estimate of the causal effect of an exposure on an outcome (i.e., a causal </w:t>
      </w:r>
      <w:proofErr w:type="spellStart"/>
      <w:r w:rsidR="002602DD">
        <w:rPr>
          <w:rFonts w:ascii="Times New Roman" w:hAnsi="Times New Roman" w:cs="Times New Roman"/>
          <w:sz w:val="24"/>
          <w:szCs w:val="24"/>
        </w:rPr>
        <w:t>estimand</w:t>
      </w:r>
      <w:proofErr w:type="spellEnd"/>
      <w:r w:rsidR="002602DD">
        <w:rPr>
          <w:rFonts w:ascii="Times New Roman" w:hAnsi="Times New Roman" w:cs="Times New Roman"/>
          <w:sz w:val="24"/>
          <w:szCs w:val="24"/>
        </w:rPr>
        <w:t xml:space="preserve">) is predicated on the specification of a model that neutralizes confounding influences. </w:t>
      </w:r>
    </w:p>
    <w:p w14:paraId="54ECFE6B" w14:textId="24EDDB87" w:rsidR="004C05F5" w:rsidRDefault="008914A3" w:rsidP="008914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SEM encodes a researcher’s beliefs about the causal processes underlying the observed data (i.e., the data-generating mechanisms). Naturally, evaluating whether there is empirical evidence against one’s hypothesized model is critical prior to accepting the model’s worldly implications as reasonable. If the hypothesized causal model provides a strong representation of the real-world data-generating mechanisms—and the study procedures and statistical assumptions are sound—then we expect the model-implied covariance matrix to closely resemble the sample covariance matrix. If the discrepancy is in excess of what we might reasonably expect from sampling variability alone, </w:t>
      </w:r>
      <w:r w:rsidR="00454F72">
        <w:rPr>
          <w:rFonts w:ascii="Times New Roman" w:hAnsi="Times New Roman" w:cs="Times New Roman"/>
          <w:sz w:val="24"/>
          <w:szCs w:val="24"/>
        </w:rPr>
        <w:t>there is</w:t>
      </w:r>
      <w:r>
        <w:rPr>
          <w:rFonts w:ascii="Times New Roman" w:hAnsi="Times New Roman" w:cs="Times New Roman"/>
          <w:sz w:val="24"/>
          <w:szCs w:val="24"/>
        </w:rPr>
        <w:t xml:space="preserve"> evidence against the hypothesized model.</w:t>
      </w:r>
      <w:r w:rsidR="001658A9">
        <w:rPr>
          <w:rFonts w:ascii="Times New Roman" w:hAnsi="Times New Roman" w:cs="Times New Roman"/>
          <w:sz w:val="24"/>
          <w:szCs w:val="24"/>
        </w:rPr>
        <w:t xml:space="preserve"> </w:t>
      </w:r>
    </w:p>
    <w:p w14:paraId="6D2D1624" w14:textId="03CEB6FE" w:rsidR="002A301E" w:rsidRDefault="008914A3" w:rsidP="00E535A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There is an extensive literature—and impassioned debate—over the best ways to evaluate the adequacy of SEMs. </w:t>
      </w:r>
      <w:r w:rsidR="00454F72">
        <w:rPr>
          <w:rFonts w:ascii="Times New Roman" w:hAnsi="Times New Roman" w:cs="Times New Roman"/>
          <w:sz w:val="24"/>
          <w:szCs w:val="24"/>
        </w:rPr>
        <w:t>T</w:t>
      </w:r>
      <w:r w:rsidR="00E42C45">
        <w:rPr>
          <w:rFonts w:ascii="Times New Roman" w:hAnsi="Times New Roman" w:cs="Times New Roman"/>
          <w:sz w:val="24"/>
          <w:szCs w:val="24"/>
        </w:rPr>
        <w:t xml:space="preserve">he traditional method of evaluating the </w:t>
      </w:r>
      <w:r>
        <w:rPr>
          <w:rFonts w:ascii="Times New Roman" w:hAnsi="Times New Roman" w:cs="Times New Roman"/>
          <w:sz w:val="24"/>
          <w:szCs w:val="24"/>
        </w:rPr>
        <w:t xml:space="preserve">global </w:t>
      </w:r>
      <w:r w:rsidR="00454F72">
        <w:rPr>
          <w:rFonts w:ascii="Times New Roman" w:hAnsi="Times New Roman" w:cs="Times New Roman"/>
          <w:sz w:val="24"/>
          <w:szCs w:val="24"/>
        </w:rPr>
        <w:t xml:space="preserve">fit in overidentified </w:t>
      </w:r>
      <w:r w:rsidR="00E42C45">
        <w:rPr>
          <w:rFonts w:ascii="Times New Roman" w:hAnsi="Times New Roman" w:cs="Times New Roman"/>
          <w:sz w:val="24"/>
          <w:szCs w:val="24"/>
        </w:rPr>
        <w:t>model</w:t>
      </w:r>
      <w:r w:rsidR="00454F72">
        <w:rPr>
          <w:rFonts w:ascii="Times New Roman" w:hAnsi="Times New Roman" w:cs="Times New Roman"/>
          <w:sz w:val="24"/>
          <w:szCs w:val="24"/>
        </w:rPr>
        <w:t>s</w:t>
      </w:r>
      <w:r w:rsidR="00E42C45">
        <w:rPr>
          <w:rFonts w:ascii="Times New Roman" w:hAnsi="Times New Roman" w:cs="Times New Roman"/>
          <w:sz w:val="24"/>
          <w:szCs w:val="24"/>
        </w:rPr>
        <w:t xml:space="preserve"> </w:t>
      </w:r>
      <w:r w:rsidR="00454F72">
        <w:rPr>
          <w:rFonts w:ascii="Times New Roman" w:hAnsi="Times New Roman" w:cs="Times New Roman"/>
          <w:sz w:val="24"/>
          <w:szCs w:val="24"/>
        </w:rPr>
        <w:t>is to conduct a</w:t>
      </w:r>
      <w:r w:rsidR="00454F72" w:rsidRPr="00454F72">
        <w:rPr>
          <w:rFonts w:ascii="Times New Roman" w:hAnsi="Times New Roman" w:cs="Times New Roman"/>
          <w:sz w:val="24"/>
          <w:szCs w:val="24"/>
        </w:rPr>
        <w:t xml:space="preserve"> </w:t>
      </w:r>
      <w:r w:rsidR="00454F72">
        <w:rPr>
          <w:rFonts w:ascii="Times New Roman" w:hAnsi="Times New Roman" w:cs="Times New Roman"/>
          <w:sz w:val="24"/>
          <w:szCs w:val="24"/>
        </w:rPr>
        <w:t>χ</w:t>
      </w:r>
      <w:r w:rsidR="00454F72" w:rsidRPr="00372BD9">
        <w:rPr>
          <w:rFonts w:ascii="Times New Roman" w:hAnsi="Times New Roman" w:cs="Times New Roman"/>
          <w:sz w:val="24"/>
          <w:szCs w:val="24"/>
          <w:vertAlign w:val="superscript"/>
        </w:rPr>
        <w:t>2</w:t>
      </w:r>
      <w:r w:rsidR="00454F72">
        <w:rPr>
          <w:rFonts w:ascii="Times New Roman" w:hAnsi="Times New Roman" w:cs="Times New Roman"/>
          <w:sz w:val="24"/>
          <w:szCs w:val="24"/>
        </w:rPr>
        <w:t xml:space="preserve"> test to determine if there is evidence </w:t>
      </w:r>
      <w:r w:rsidR="007E365D">
        <w:rPr>
          <w:rFonts w:ascii="Times New Roman" w:hAnsi="Times New Roman" w:cs="Times New Roman"/>
          <w:sz w:val="24"/>
          <w:szCs w:val="24"/>
        </w:rPr>
        <w:t xml:space="preserve">of discrepancy between </w:t>
      </w:r>
      <w:r w:rsidR="00454F72">
        <w:rPr>
          <w:rFonts w:ascii="Times New Roman" w:hAnsi="Times New Roman" w:cs="Times New Roman"/>
          <w:sz w:val="24"/>
          <w:szCs w:val="24"/>
        </w:rPr>
        <w:t>the model-implied covariance matrix (</w:t>
      </w:r>
      <m:oMath>
        <m:r>
          <m:rPr>
            <m:sty m:val="b"/>
          </m:rPr>
          <w:rPr>
            <w:rFonts w:ascii="Cambria Math" w:hAnsi="Cambria Math" w:cs="Times New Roman"/>
            <w:sz w:val="24"/>
            <w:szCs w:val="24"/>
          </w:rPr>
          <m:t>Σ</m:t>
        </m:r>
        <m:r>
          <m:rPr>
            <m:sty m:val="bi"/>
          </m:rPr>
          <w:rPr>
            <w:rFonts w:ascii="Cambria Math" w:hAnsi="Cambria Math" w:cs="Times New Roman"/>
            <w:sz w:val="24"/>
            <w:szCs w:val="24"/>
          </w:rPr>
          <m:t>(</m:t>
        </m:r>
        <m:acc>
          <m:accPr>
            <m:ctrlPr>
              <w:rPr>
                <w:rFonts w:ascii="Cambria Math" w:hAnsi="Cambria Math" w:cs="Times New Roman"/>
                <w:b/>
                <w:bCs/>
                <w:i/>
                <w:sz w:val="24"/>
                <w:szCs w:val="24"/>
              </w:rPr>
            </m:ctrlPr>
          </m:accPr>
          <m:e>
            <m:r>
              <m:rPr>
                <m:sty m:val="bi"/>
              </m:rPr>
              <w:rPr>
                <w:rFonts w:ascii="Cambria Math" w:hAnsi="Cambria Math" w:cs="Times New Roman"/>
                <w:sz w:val="24"/>
                <w:szCs w:val="24"/>
              </w:rPr>
              <m:t>θ</m:t>
            </m:r>
          </m:e>
        </m:acc>
        <m:r>
          <m:rPr>
            <m:sty m:val="bi"/>
          </m:rPr>
          <w:rPr>
            <w:rFonts w:ascii="Cambria Math" w:hAnsi="Cambria Math" w:cs="Times New Roman"/>
            <w:sz w:val="24"/>
            <w:szCs w:val="24"/>
          </w:rPr>
          <m:t>)</m:t>
        </m:r>
      </m:oMath>
      <w:r w:rsidR="007E365D">
        <w:rPr>
          <w:rFonts w:ascii="Times New Roman" w:eastAsiaTheme="minorEastAsia" w:hAnsi="Times New Roman" w:cs="Times New Roman"/>
          <w:sz w:val="24"/>
          <w:szCs w:val="24"/>
        </w:rPr>
        <w:t>)</w:t>
      </w:r>
      <w:r w:rsidR="00454F72">
        <w:rPr>
          <w:rFonts w:ascii="Times New Roman" w:hAnsi="Times New Roman" w:cs="Times New Roman"/>
          <w:sz w:val="24"/>
          <w:szCs w:val="24"/>
        </w:rPr>
        <w:t xml:space="preserve"> </w:t>
      </w:r>
      <w:r w:rsidR="007E365D">
        <w:rPr>
          <w:rFonts w:ascii="Times New Roman" w:hAnsi="Times New Roman" w:cs="Times New Roman"/>
          <w:sz w:val="24"/>
          <w:szCs w:val="24"/>
        </w:rPr>
        <w:t>and the sample covariance matrix (</w:t>
      </w:r>
      <w:r w:rsidR="007E365D" w:rsidRPr="007E365D">
        <w:rPr>
          <w:rFonts w:ascii="Times New Roman" w:hAnsi="Times New Roman" w:cs="Times New Roman"/>
          <w:b/>
          <w:bCs/>
          <w:sz w:val="24"/>
          <w:szCs w:val="24"/>
        </w:rPr>
        <w:t>S</w:t>
      </w:r>
      <w:r w:rsidR="007E365D">
        <w:rPr>
          <w:rFonts w:ascii="Times New Roman" w:hAnsi="Times New Roman" w:cs="Times New Roman"/>
          <w:sz w:val="24"/>
          <w:szCs w:val="24"/>
        </w:rPr>
        <w:t>)</w:t>
      </w:r>
      <w:r w:rsidR="00C87323">
        <w:rPr>
          <w:rFonts w:ascii="Times New Roman" w:hAnsi="Times New Roman" w:cs="Times New Roman"/>
          <w:sz w:val="24"/>
          <w:szCs w:val="24"/>
        </w:rPr>
        <w:t xml:space="preserve">. </w:t>
      </w:r>
      <w:r w:rsidR="00B260AF">
        <w:rPr>
          <w:rFonts w:ascii="Times New Roman" w:hAnsi="Times New Roman" w:cs="Times New Roman"/>
          <w:sz w:val="24"/>
          <w:szCs w:val="24"/>
        </w:rPr>
        <w:t>A s</w:t>
      </w:r>
      <w:r w:rsidR="00D64BD5">
        <w:rPr>
          <w:rFonts w:ascii="Times New Roman" w:hAnsi="Times New Roman" w:cs="Times New Roman"/>
          <w:sz w:val="24"/>
          <w:szCs w:val="24"/>
        </w:rPr>
        <w:t>ignificant χ</w:t>
      </w:r>
      <w:r w:rsidR="00D64BD5" w:rsidRPr="00372BD9">
        <w:rPr>
          <w:rFonts w:ascii="Times New Roman" w:hAnsi="Times New Roman" w:cs="Times New Roman"/>
          <w:sz w:val="24"/>
          <w:szCs w:val="24"/>
          <w:vertAlign w:val="superscript"/>
        </w:rPr>
        <w:t>2</w:t>
      </w:r>
      <w:r w:rsidR="00D64BD5">
        <w:rPr>
          <w:rFonts w:ascii="Times New Roman" w:hAnsi="Times New Roman" w:cs="Times New Roman"/>
          <w:sz w:val="24"/>
          <w:szCs w:val="24"/>
        </w:rPr>
        <w:t xml:space="preserve"> test indicate</w:t>
      </w:r>
      <w:r w:rsidR="00B260AF">
        <w:rPr>
          <w:rFonts w:ascii="Times New Roman" w:hAnsi="Times New Roman" w:cs="Times New Roman"/>
          <w:sz w:val="24"/>
          <w:szCs w:val="24"/>
        </w:rPr>
        <w:t>s</w:t>
      </w:r>
      <w:r w:rsidR="00D64BD5">
        <w:rPr>
          <w:rFonts w:ascii="Times New Roman" w:hAnsi="Times New Roman" w:cs="Times New Roman"/>
          <w:sz w:val="24"/>
          <w:szCs w:val="24"/>
        </w:rPr>
        <w:t xml:space="preserve"> a model-data discrepancy that is </w:t>
      </w:r>
      <w:r w:rsidR="00F47309">
        <w:rPr>
          <w:rFonts w:ascii="Times New Roman" w:hAnsi="Times New Roman" w:cs="Times New Roman"/>
          <w:sz w:val="24"/>
          <w:szCs w:val="24"/>
        </w:rPr>
        <w:t>exceeds</w:t>
      </w:r>
      <w:r w:rsidR="00D64BD5">
        <w:rPr>
          <w:rFonts w:ascii="Times New Roman" w:hAnsi="Times New Roman" w:cs="Times New Roman"/>
          <w:sz w:val="24"/>
          <w:szCs w:val="24"/>
        </w:rPr>
        <w:t xml:space="preserve"> chance expectation</w:t>
      </w:r>
      <w:r w:rsidR="00367900">
        <w:rPr>
          <w:rFonts w:ascii="Times New Roman" w:hAnsi="Times New Roman" w:cs="Times New Roman"/>
          <w:sz w:val="24"/>
          <w:szCs w:val="24"/>
        </w:rPr>
        <w:t xml:space="preserve"> </w:t>
      </w:r>
      <w:r w:rsidR="00367900">
        <w:rPr>
          <w:rFonts w:ascii="Times New Roman" w:hAnsi="Times New Roman" w:cs="Times New Roman"/>
          <w:sz w:val="24"/>
          <w:szCs w:val="24"/>
        </w:rPr>
        <w:fldChar w:fldCharType="begin"/>
      </w:r>
      <w:r w:rsidR="00367900">
        <w:rPr>
          <w:rFonts w:ascii="Times New Roman" w:hAnsi="Times New Roman" w:cs="Times New Roman"/>
          <w:sz w:val="24"/>
          <w:szCs w:val="24"/>
        </w:rPr>
        <w:instrText xml:space="preserve"> ADDIN ZOTERO_ITEM CSL_CITATION {"citationID":"w8MW5L8G","properties":{"formattedCitation":"(Bollen, 1989)","plainCitation":"(Bollen, 1989)","noteIndex":0},"citationItems":[{"id":2281,"uris":["http://zotero.org/users/141266/items/J8NAAWR7"],"uri":["http://zotero.org/users/141266/items/J8NAAWR7"],"itemData":{"id":2281,"type":"book","abstract":"\"Structural Equations with Latent Variables\" is a comprehensive treatment of the general structural equation system better known as the LISREL model. The book serves three purposes. First, it demonstrates the generality of this model. Rather than treating path analysis, recursive and nonrecursive models, classical econometrics, and confirmatory factor analysis as unique, they are treated as special cases of a common model. The second purpose is to emphasize the application of these techniques. Empirical examples appear throughout. Several chapters contain some of the LISREL or EQS programs the author used to obtain the results for the empirical examples. Finally, the book explores the crucial role played by substantive expertise in most stages of the modeling process. \"Structural Equations with Latent Variables\" fills the gap existing in the treatment of this subject between introductory texts and specialized papers. It provides social scientists, market researchers, applied statisticians, other analysts, and graduate students with a thorough examination of LISREL/structural equation models. At the same time it presents new material on measurement reliability and validity, overall fit indices, model identification, and other topics. (PsycINFO Database Record (c) 2012 APA, all rights reserved)(jacket)","event-place":"Oxford, England","ISBN":"0-471-01171-1","language":"English","number-of-pages":"xiv, 514","publisher":"John Wiley &amp; Sons","publisher-place":"Oxford, England","source":"ProQuest","title":"Structural equations with latent variables.","author":[{"family":"Bollen","given":"K. A."}],"accessed":{"date-parts":[["2015",12,15]]},"issued":{"date-parts":[["1989"]]}}}],"schema":"https://github.com/citation-style-language/schema/raw/master/csl-citation.json"} </w:instrText>
      </w:r>
      <w:r w:rsidR="00367900">
        <w:rPr>
          <w:rFonts w:ascii="Times New Roman" w:hAnsi="Times New Roman" w:cs="Times New Roman"/>
          <w:sz w:val="24"/>
          <w:szCs w:val="24"/>
        </w:rPr>
        <w:fldChar w:fldCharType="separate"/>
      </w:r>
      <w:r w:rsidR="00367900" w:rsidRPr="00367900">
        <w:rPr>
          <w:rFonts w:ascii="Times New Roman" w:hAnsi="Times New Roman" w:cs="Times New Roman"/>
          <w:sz w:val="24"/>
        </w:rPr>
        <w:t>(</w:t>
      </w:r>
      <w:proofErr w:type="spellStart"/>
      <w:r w:rsidR="00367900" w:rsidRPr="00367900">
        <w:rPr>
          <w:rFonts w:ascii="Times New Roman" w:hAnsi="Times New Roman" w:cs="Times New Roman"/>
          <w:sz w:val="24"/>
        </w:rPr>
        <w:t>Bollen</w:t>
      </w:r>
      <w:proofErr w:type="spellEnd"/>
      <w:r w:rsidR="00367900" w:rsidRPr="00367900">
        <w:rPr>
          <w:rFonts w:ascii="Times New Roman" w:hAnsi="Times New Roman" w:cs="Times New Roman"/>
          <w:sz w:val="24"/>
        </w:rPr>
        <w:t>, 1989)</w:t>
      </w:r>
      <w:r w:rsidR="00367900">
        <w:rPr>
          <w:rFonts w:ascii="Times New Roman" w:hAnsi="Times New Roman" w:cs="Times New Roman"/>
          <w:sz w:val="24"/>
          <w:szCs w:val="24"/>
        </w:rPr>
        <w:fldChar w:fldCharType="end"/>
      </w:r>
      <w:r w:rsidR="00D64BD5">
        <w:rPr>
          <w:rFonts w:ascii="Times New Roman" w:hAnsi="Times New Roman" w:cs="Times New Roman"/>
          <w:sz w:val="24"/>
          <w:szCs w:val="24"/>
        </w:rPr>
        <w:t xml:space="preserve">. </w:t>
      </w:r>
      <w:r w:rsidR="00A814C1">
        <w:rPr>
          <w:rFonts w:ascii="Times New Roman" w:hAnsi="Times New Roman" w:cs="Times New Roman"/>
          <w:sz w:val="24"/>
          <w:szCs w:val="24"/>
        </w:rPr>
        <w:t>A common criticism of the χ</w:t>
      </w:r>
      <w:r w:rsidR="00A814C1" w:rsidRPr="00372BD9">
        <w:rPr>
          <w:rFonts w:ascii="Times New Roman" w:hAnsi="Times New Roman" w:cs="Times New Roman"/>
          <w:sz w:val="24"/>
          <w:szCs w:val="24"/>
          <w:vertAlign w:val="superscript"/>
        </w:rPr>
        <w:t>2</w:t>
      </w:r>
      <w:r w:rsidR="00A814C1">
        <w:rPr>
          <w:rFonts w:ascii="Times New Roman" w:hAnsi="Times New Roman" w:cs="Times New Roman"/>
          <w:sz w:val="24"/>
          <w:szCs w:val="24"/>
        </w:rPr>
        <w:t xml:space="preserve"> test is that</w:t>
      </w:r>
      <w:r w:rsidR="00F47309">
        <w:rPr>
          <w:rFonts w:ascii="Times New Roman" w:hAnsi="Times New Roman" w:cs="Times New Roman"/>
          <w:sz w:val="24"/>
          <w:szCs w:val="24"/>
        </w:rPr>
        <w:t xml:space="preserve"> it is sensitive to sample size</w:t>
      </w:r>
      <w:proofErr w:type="gramStart"/>
      <w:r w:rsidR="00F47309">
        <w:rPr>
          <w:rFonts w:ascii="Times New Roman" w:hAnsi="Times New Roman" w:cs="Times New Roman"/>
          <w:sz w:val="24"/>
          <w:szCs w:val="24"/>
        </w:rPr>
        <w:t xml:space="preserve">. </w:t>
      </w:r>
      <w:r w:rsidR="00CC581D">
        <w:rPr>
          <w:rFonts w:ascii="Times New Roman" w:hAnsi="Times New Roman" w:cs="Times New Roman"/>
          <w:sz w:val="24"/>
          <w:szCs w:val="24"/>
        </w:rPr>
        <w:t>,</w:t>
      </w:r>
      <w:proofErr w:type="gramEnd"/>
      <w:r w:rsidR="00CC581D">
        <w:rPr>
          <w:rFonts w:ascii="Times New Roman" w:hAnsi="Times New Roman" w:cs="Times New Roman"/>
          <w:sz w:val="24"/>
          <w:szCs w:val="24"/>
        </w:rPr>
        <w:t xml:space="preserve"> with large sample sizes, </w:t>
      </w:r>
      <w:r w:rsidR="00F1483C">
        <w:rPr>
          <w:rFonts w:ascii="Times New Roman" w:hAnsi="Times New Roman" w:cs="Times New Roman"/>
          <w:sz w:val="24"/>
          <w:szCs w:val="24"/>
        </w:rPr>
        <w:t xml:space="preserve">even very small discrepancies between </w:t>
      </w:r>
      <m:oMath>
        <m:r>
          <m:rPr>
            <m:sty m:val="b"/>
          </m:rPr>
          <w:rPr>
            <w:rFonts w:ascii="Cambria Math" w:hAnsi="Cambria Math" w:cs="Times New Roman"/>
            <w:sz w:val="24"/>
            <w:szCs w:val="24"/>
          </w:rPr>
          <m:t>Σ</m:t>
        </m:r>
        <m:r>
          <m:rPr>
            <m:sty m:val="bi"/>
          </m:rPr>
          <w:rPr>
            <w:rFonts w:ascii="Cambria Math" w:hAnsi="Cambria Math" w:cs="Times New Roman"/>
            <w:sz w:val="24"/>
            <w:szCs w:val="24"/>
          </w:rPr>
          <m:t>(</m:t>
        </m:r>
        <m:acc>
          <m:accPr>
            <m:ctrlPr>
              <w:rPr>
                <w:rFonts w:ascii="Cambria Math" w:hAnsi="Cambria Math" w:cs="Times New Roman"/>
                <w:b/>
                <w:bCs/>
                <w:i/>
                <w:sz w:val="24"/>
                <w:szCs w:val="24"/>
              </w:rPr>
            </m:ctrlPr>
          </m:accPr>
          <m:e>
            <m:r>
              <m:rPr>
                <m:sty m:val="bi"/>
              </m:rPr>
              <w:rPr>
                <w:rFonts w:ascii="Cambria Math" w:hAnsi="Cambria Math" w:cs="Times New Roman"/>
                <w:sz w:val="24"/>
                <w:szCs w:val="24"/>
              </w:rPr>
              <m:t>θ</m:t>
            </m:r>
          </m:e>
        </m:acc>
        <m:r>
          <m:rPr>
            <m:sty m:val="bi"/>
          </m:rPr>
          <w:rPr>
            <w:rFonts w:ascii="Cambria Math" w:hAnsi="Cambria Math" w:cs="Times New Roman"/>
            <w:sz w:val="24"/>
            <w:szCs w:val="24"/>
          </w:rPr>
          <m:t>)</m:t>
        </m:r>
      </m:oMath>
      <w:r w:rsidR="00F1483C">
        <w:rPr>
          <w:rFonts w:ascii="Times New Roman" w:eastAsiaTheme="minorEastAsia" w:hAnsi="Times New Roman" w:cs="Times New Roman"/>
          <w:sz w:val="24"/>
          <w:szCs w:val="24"/>
        </w:rPr>
        <w:t xml:space="preserve"> and </w:t>
      </w:r>
      <w:r w:rsidR="00F1483C" w:rsidRPr="00F1483C">
        <w:rPr>
          <w:rFonts w:ascii="Times New Roman" w:eastAsiaTheme="minorEastAsia" w:hAnsi="Times New Roman" w:cs="Times New Roman"/>
          <w:b/>
          <w:bCs/>
          <w:sz w:val="24"/>
          <w:szCs w:val="24"/>
        </w:rPr>
        <w:t>S</w:t>
      </w:r>
      <w:r w:rsidR="00F1483C">
        <w:rPr>
          <w:rFonts w:ascii="Times New Roman" w:eastAsiaTheme="minorEastAsia" w:hAnsi="Times New Roman" w:cs="Times New Roman"/>
          <w:sz w:val="24"/>
          <w:szCs w:val="24"/>
        </w:rPr>
        <w:t xml:space="preserve"> will lead to </w:t>
      </w:r>
      <w:r w:rsidR="00F1483C">
        <w:rPr>
          <w:rFonts w:ascii="Times New Roman" w:hAnsi="Times New Roman" w:cs="Times New Roman"/>
          <w:sz w:val="24"/>
          <w:szCs w:val="24"/>
        </w:rPr>
        <w:t>model rejections</w:t>
      </w:r>
      <w:r w:rsidR="001B22F4">
        <w:rPr>
          <w:rFonts w:ascii="Times New Roman" w:hAnsi="Times New Roman" w:cs="Times New Roman"/>
          <w:sz w:val="24"/>
          <w:szCs w:val="24"/>
        </w:rPr>
        <w:t xml:space="preserve">. </w:t>
      </w:r>
      <w:r w:rsidR="00E37E9C">
        <w:rPr>
          <w:rFonts w:ascii="Times New Roman" w:hAnsi="Times New Roman" w:cs="Times New Roman"/>
          <w:sz w:val="24"/>
          <w:szCs w:val="24"/>
        </w:rPr>
        <w:t>As researchers generally view models as imperfect approximations of r</w:t>
      </w:r>
      <w:bookmarkStart w:id="1" w:name="_GoBack"/>
      <w:bookmarkEnd w:id="1"/>
      <w:r w:rsidR="00E37E9C">
        <w:rPr>
          <w:rFonts w:ascii="Times New Roman" w:hAnsi="Times New Roman" w:cs="Times New Roman"/>
          <w:sz w:val="24"/>
          <w:szCs w:val="24"/>
        </w:rPr>
        <w:t>eality, many argue that strict adherence to the χ</w:t>
      </w:r>
      <w:r w:rsidR="00E37E9C" w:rsidRPr="00372BD9">
        <w:rPr>
          <w:rFonts w:ascii="Times New Roman" w:hAnsi="Times New Roman" w:cs="Times New Roman"/>
          <w:sz w:val="24"/>
          <w:szCs w:val="24"/>
          <w:vertAlign w:val="superscript"/>
        </w:rPr>
        <w:t>2</w:t>
      </w:r>
      <w:r w:rsidR="00E37E9C">
        <w:rPr>
          <w:rFonts w:ascii="Times New Roman" w:hAnsi="Times New Roman" w:cs="Times New Roman"/>
          <w:sz w:val="24"/>
          <w:szCs w:val="24"/>
        </w:rPr>
        <w:t xml:space="preserve"> test will result in the elimination of imperfect but potentially useful models that depart from the true model in </w:t>
      </w:r>
      <w:r w:rsidR="007D34AF">
        <w:rPr>
          <w:rFonts w:ascii="Times New Roman" w:hAnsi="Times New Roman" w:cs="Times New Roman"/>
          <w:sz w:val="24"/>
          <w:szCs w:val="24"/>
        </w:rPr>
        <w:t>trivial ways</w:t>
      </w:r>
      <w:r w:rsidR="00E37E9C">
        <w:rPr>
          <w:rFonts w:ascii="Times New Roman" w:hAnsi="Times New Roman" w:cs="Times New Roman"/>
          <w:sz w:val="24"/>
          <w:szCs w:val="24"/>
        </w:rPr>
        <w:t>.</w:t>
      </w:r>
      <w:r w:rsidR="007D34AF">
        <w:rPr>
          <w:rFonts w:ascii="Times New Roman" w:hAnsi="Times New Roman" w:cs="Times New Roman"/>
          <w:sz w:val="24"/>
          <w:szCs w:val="24"/>
        </w:rPr>
        <w:t xml:space="preserve"> Consequently, </w:t>
      </w:r>
      <w:r w:rsidR="008753A1">
        <w:rPr>
          <w:rFonts w:ascii="Times New Roman" w:hAnsi="Times New Roman" w:cs="Times New Roman"/>
          <w:sz w:val="24"/>
          <w:szCs w:val="24"/>
        </w:rPr>
        <w:t xml:space="preserve">SEM scholars have developed </w:t>
      </w:r>
      <w:r w:rsidR="007D34AF">
        <w:rPr>
          <w:rFonts w:ascii="Times New Roman" w:hAnsi="Times New Roman" w:cs="Times New Roman"/>
          <w:sz w:val="24"/>
          <w:szCs w:val="24"/>
        </w:rPr>
        <w:t>dozens of approximate fit indices</w:t>
      </w:r>
      <w:r w:rsidR="008753A1">
        <w:rPr>
          <w:rFonts w:ascii="Times New Roman" w:hAnsi="Times New Roman" w:cs="Times New Roman"/>
          <w:sz w:val="24"/>
          <w:szCs w:val="24"/>
        </w:rPr>
        <w:t xml:space="preserve"> (AFIs)</w:t>
      </w:r>
      <w:r w:rsidR="00E535A6">
        <w:rPr>
          <w:rFonts w:ascii="Times New Roman" w:hAnsi="Times New Roman" w:cs="Times New Roman"/>
          <w:sz w:val="24"/>
          <w:szCs w:val="24"/>
        </w:rPr>
        <w:t xml:space="preserve"> evaluating the degree of discrepancy or the performance of the hypothesized model compared relative to a null model.</w:t>
      </w:r>
      <w:r w:rsidR="007D34AF">
        <w:rPr>
          <w:rFonts w:ascii="Times New Roman" w:hAnsi="Times New Roman" w:cs="Times New Roman"/>
          <w:sz w:val="24"/>
          <w:szCs w:val="24"/>
        </w:rPr>
        <w:t xml:space="preserve"> </w:t>
      </w:r>
      <w:r w:rsidR="008753A1">
        <w:rPr>
          <w:rFonts w:ascii="Times New Roman" w:hAnsi="Times New Roman" w:cs="Times New Roman"/>
          <w:sz w:val="24"/>
          <w:szCs w:val="24"/>
        </w:rPr>
        <w:t xml:space="preserve">Simulation studies have led to the adoption of conventional cutoff values for AFIs above (for goodness of fit indices) or below (for </w:t>
      </w:r>
      <w:r w:rsidR="008753A1">
        <w:rPr>
          <w:rFonts w:ascii="Times New Roman" w:hAnsi="Times New Roman" w:cs="Times New Roman"/>
          <w:sz w:val="24"/>
          <w:szCs w:val="24"/>
        </w:rPr>
        <w:lastRenderedPageBreak/>
        <w:t xml:space="preserve">badness of fit indices) which is indicative of acceptable correspondence between the model and sample data </w:t>
      </w:r>
      <w:r w:rsidR="008753A1">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{"citationID":"s5OLVWSR","properties":{"formattedCitation":"(Hu &amp; Bentler, 1999)","plainCitation":"(Hu &amp; Bentler, 1999)","noteIndex":0},"citationItems":[{"id":2365,"uris":["http://zotero.org/users/141266/items/FD9PQ28T"],"uri":["http://zotero.org/users/141266/items/FD9PQ28T"],"itemData":{"id":2365,"type":"article-journal","abstract":"Examines the adequacy of the \"rules of thumb\" conventional cutoff criteria and several new alternatives for various fit indexes used to evaluate model fit in practice. Using a 2-index presentation strategy, which includes using the maximum likelihood (ML)-based standardized root mean squared residual (SRMR) and supplementing it with either Tucker-Lewis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ML-based SRMR and a given supplemental fit index were used to calculate rejection rates for various types of true-population and misspecified models, models with misspecified factor covariance and models with misspecified factor loading. The results suggest that, for the ML method, a cutoff value close to .95 for TLI, BL89, CFI, RNI, and Gamma Hat; a value close to .90 for Mc; a cutoff value close to .08 for SRMR; and one close to .06 for RMSEA are needed before it can be concluded that there is a good fit between the hypothesized model and the observed data. (PsycINFO Database Record (c) 2016 APA, all rights reserved)","container-title":"Structural Equation Modeling","DOI":"10.1080/10705519909540118","ISSN":"1070-5511","issue":"1","language":"English","page":"1-55","source":"ProQuest","title":"Cutoff criteria for fit indexes in covariance structure analysis: Conventional criteria versus new alternatives","title-short":"Cutoff criteria for fit indexes in covariance structure analysis","volume":"6","author":[{"family":"Hu","given":"L-T"},{"family":"Bentler","given":"PM"}],"issued":{"date-parts":[["1999"]]}}}],"schema":"https://github.com/citation-style-language/schema/raw/master/csl-citation.json"} </w:instrText>
      </w:r>
      <w:r w:rsidR="008753A1">
        <w:rPr>
          <w:rFonts w:ascii="Times New Roman" w:hAnsi="Times New Roman" w:cs="Times New Roman"/>
          <w:sz w:val="24"/>
          <w:szCs w:val="24"/>
        </w:rPr>
        <w:fldChar w:fldCharType="separate"/>
      </w:r>
      <w:r w:rsidR="008753A1" w:rsidRPr="008753A1">
        <w:rPr>
          <w:rFonts w:ascii="Times New Roman" w:hAnsi="Times New Roman" w:cs="Times New Roman"/>
          <w:sz w:val="24"/>
        </w:rPr>
        <w:t>(Hu &amp; Bentler, 1999)</w:t>
      </w:r>
      <w:r w:rsidR="008753A1">
        <w:rPr>
          <w:rFonts w:ascii="Times New Roman" w:hAnsi="Times New Roman" w:cs="Times New Roman"/>
          <w:sz w:val="24"/>
          <w:szCs w:val="24"/>
        </w:rPr>
        <w:fldChar w:fldCharType="end"/>
      </w:r>
      <w:r w:rsidR="008753A1">
        <w:rPr>
          <w:rFonts w:ascii="Times New Roman" w:hAnsi="Times New Roman" w:cs="Times New Roman"/>
          <w:sz w:val="24"/>
          <w:szCs w:val="24"/>
        </w:rPr>
        <w:t xml:space="preserve">. </w:t>
      </w:r>
    </w:p>
    <w:p w14:paraId="667380F7" w14:textId="0A56036B" w:rsidR="00CC581D" w:rsidRPr="007D34AF" w:rsidRDefault="002C056B" w:rsidP="005755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Unfortunately, the </w:t>
      </w:r>
      <w:r w:rsidR="008753A1">
        <w:rPr>
          <w:rFonts w:ascii="Times New Roman" w:hAnsi="Times New Roman" w:cs="Times New Roman"/>
          <w:sz w:val="24"/>
          <w:szCs w:val="24"/>
        </w:rPr>
        <w:t>magnitude of model-data discrepanc</w:t>
      </w:r>
      <w:r w:rsidR="002A301E">
        <w:rPr>
          <w:rFonts w:ascii="Times New Roman" w:hAnsi="Times New Roman" w:cs="Times New Roman"/>
          <w:sz w:val="24"/>
          <w:szCs w:val="24"/>
        </w:rPr>
        <w:t>ies</w:t>
      </w:r>
      <w:r w:rsidR="008753A1">
        <w:rPr>
          <w:rFonts w:ascii="Times New Roman" w:hAnsi="Times New Roman" w:cs="Times New Roman"/>
          <w:sz w:val="24"/>
          <w:szCs w:val="24"/>
        </w:rPr>
        <w:t xml:space="preserve"> is not necessarily an indicator of how consequential </w:t>
      </w:r>
      <w:r w:rsidR="00367900">
        <w:rPr>
          <w:rFonts w:ascii="Times New Roman" w:hAnsi="Times New Roman" w:cs="Times New Roman"/>
          <w:sz w:val="24"/>
          <w:szCs w:val="24"/>
        </w:rPr>
        <w:t>model</w:t>
      </w:r>
      <w:r w:rsidR="005755B1">
        <w:rPr>
          <w:rFonts w:ascii="Times New Roman" w:hAnsi="Times New Roman" w:cs="Times New Roman"/>
          <w:sz w:val="24"/>
          <w:szCs w:val="24"/>
        </w:rPr>
        <w:t xml:space="preserve"> </w:t>
      </w:r>
      <w:r w:rsidR="008753A1">
        <w:rPr>
          <w:rFonts w:ascii="Times New Roman" w:hAnsi="Times New Roman" w:cs="Times New Roman"/>
          <w:sz w:val="24"/>
          <w:szCs w:val="24"/>
        </w:rPr>
        <w:t xml:space="preserve">misspecifications are. </w:t>
      </w:r>
      <w:r w:rsidR="004C05F5">
        <w:rPr>
          <w:rFonts w:ascii="Times New Roman" w:hAnsi="Times New Roman" w:cs="Times New Roman"/>
          <w:sz w:val="24"/>
          <w:szCs w:val="24"/>
        </w:rPr>
        <w:t>M</w:t>
      </w:r>
      <w:r w:rsidR="00B03338">
        <w:rPr>
          <w:rFonts w:ascii="Times New Roman" w:hAnsi="Times New Roman" w:cs="Times New Roman"/>
          <w:sz w:val="24"/>
          <w:szCs w:val="24"/>
        </w:rPr>
        <w:t xml:space="preserve">odels </w:t>
      </w:r>
      <w:r>
        <w:rPr>
          <w:rFonts w:ascii="Times New Roman" w:hAnsi="Times New Roman" w:cs="Times New Roman"/>
          <w:sz w:val="24"/>
          <w:szCs w:val="24"/>
        </w:rPr>
        <w:t>that provide a “close fit” to the data</w:t>
      </w:r>
      <w:r w:rsidR="00B03338">
        <w:rPr>
          <w:rFonts w:ascii="Times New Roman" w:hAnsi="Times New Roman" w:cs="Times New Roman"/>
          <w:sz w:val="24"/>
          <w:szCs w:val="24"/>
        </w:rPr>
        <w:t>—</w:t>
      </w:r>
      <w:r w:rsidR="004C05F5">
        <w:rPr>
          <w:rFonts w:ascii="Times New Roman" w:hAnsi="Times New Roman" w:cs="Times New Roman"/>
          <w:sz w:val="24"/>
          <w:szCs w:val="24"/>
        </w:rPr>
        <w:t>and even</w:t>
      </w:r>
      <w:r w:rsidR="00B03338">
        <w:rPr>
          <w:rFonts w:ascii="Times New Roman" w:hAnsi="Times New Roman" w:cs="Times New Roman"/>
          <w:sz w:val="24"/>
          <w:szCs w:val="24"/>
        </w:rPr>
        <w:t xml:space="preserve"> </w:t>
      </w:r>
      <w:r w:rsidR="004C05F5">
        <w:rPr>
          <w:rFonts w:ascii="Times New Roman" w:hAnsi="Times New Roman" w:cs="Times New Roman"/>
          <w:sz w:val="24"/>
          <w:szCs w:val="24"/>
        </w:rPr>
        <w:t>perfectly fitting models</w:t>
      </w:r>
      <w:r w:rsidR="005755B1">
        <w:rPr>
          <w:rFonts w:ascii="Times New Roman" w:hAnsi="Times New Roman" w:cs="Times New Roman"/>
          <w:sz w:val="24"/>
          <w:szCs w:val="24"/>
        </w:rPr>
        <w:t xml:space="preserve"> </w:t>
      </w:r>
      <w:r w:rsidR="00B03338">
        <w:rPr>
          <w:rFonts w:ascii="Times New Roman" w:hAnsi="Times New Roman" w:cs="Times New Roman"/>
          <w:sz w:val="24"/>
          <w:szCs w:val="24"/>
        </w:rPr>
        <w:t>—can b</w:t>
      </w:r>
      <w:r>
        <w:rPr>
          <w:rFonts w:ascii="Times New Roman" w:hAnsi="Times New Roman" w:cs="Times New Roman"/>
          <w:sz w:val="24"/>
          <w:szCs w:val="24"/>
        </w:rPr>
        <w:t>adly misrepresent the data generating mechanisms</w:t>
      </w:r>
      <w:r w:rsidR="005755B1">
        <w:rPr>
          <w:rFonts w:ascii="Times New Roman" w:hAnsi="Times New Roman" w:cs="Times New Roman"/>
          <w:sz w:val="24"/>
          <w:szCs w:val="24"/>
        </w:rPr>
        <w:t xml:space="preserve"> </w:t>
      </w:r>
      <w:r w:rsidR="005755B1">
        <w:rPr>
          <w:rFonts w:ascii="Times New Roman" w:hAnsi="Times New Roman" w:cs="Times New Roman"/>
          <w:sz w:val="24"/>
          <w:szCs w:val="24"/>
        </w:rPr>
        <w:fldChar w:fldCharType="begin"/>
      </w:r>
      <w:r w:rsidR="00C65D15">
        <w:rPr>
          <w:rFonts w:ascii="Times New Roman" w:hAnsi="Times New Roman" w:cs="Times New Roman"/>
          <w:sz w:val="24"/>
          <w:szCs w:val="24"/>
        </w:rPr>
        <w:instrText xml:space="preserve"> ADDIN ZOTERO_ITEM CSL_CITATION {"citationID":"cRjcE5CL","properties":{"formattedCitation":"(L. A. Hayduk, 2014)","plainCitation":"(L. A. Hayduk, 2014)","noteIndex":0},"citationItems":[{"id":6779,"uris":["http://zotero.org/users/141266/items/HJ8TW98V"],"uri":["http://zotero.org/users/141266/items/HJ8TW98V"],"itemData":{"id":6779,"type":"article-journal","container-title":"Educational and Psychological Measurement","DOI":"10.1177/0013164414527449","issue":"6","journalAbbreviation":"EDUC PSYCHOL MEAS","note":"publisher: Sage Publications Sage CA: Los Angeles, CA","page":"905–926","source":"Google Scholar","title":"Seeing perfectly fitting factor models that are causally misspecified: Understanding that close-fitting models can be worse","title-short":"Seeing perfectly fitting factor models that are causally misspecified","volume":"74","author":[{"family":"Hayduk","given":"L. A."}],"issued":{"date-parts":[["2014"]]}}}],"schema":"https://github.com/citation-style-language/schema/raw/master/csl-citation.json"} </w:instrText>
      </w:r>
      <w:r w:rsidR="005755B1">
        <w:rPr>
          <w:rFonts w:ascii="Times New Roman" w:hAnsi="Times New Roman" w:cs="Times New Roman"/>
          <w:sz w:val="24"/>
          <w:szCs w:val="24"/>
        </w:rPr>
        <w:fldChar w:fldCharType="separate"/>
      </w:r>
      <w:r w:rsidR="00C65D15" w:rsidRPr="00C65D15">
        <w:rPr>
          <w:rFonts w:ascii="Times New Roman" w:hAnsi="Times New Roman" w:cs="Times New Roman"/>
          <w:sz w:val="24"/>
        </w:rPr>
        <w:t xml:space="preserve">(L. A. </w:t>
      </w:r>
      <w:proofErr w:type="spellStart"/>
      <w:r w:rsidR="00C65D15" w:rsidRPr="00C65D15">
        <w:rPr>
          <w:rFonts w:ascii="Times New Roman" w:hAnsi="Times New Roman" w:cs="Times New Roman"/>
          <w:sz w:val="24"/>
        </w:rPr>
        <w:t>Hayduk</w:t>
      </w:r>
      <w:proofErr w:type="spellEnd"/>
      <w:r w:rsidR="00C65D15" w:rsidRPr="00C65D15">
        <w:rPr>
          <w:rFonts w:ascii="Times New Roman" w:hAnsi="Times New Roman" w:cs="Times New Roman"/>
          <w:sz w:val="24"/>
        </w:rPr>
        <w:t>, 2014)</w:t>
      </w:r>
      <w:r w:rsidR="005755B1">
        <w:rPr>
          <w:rFonts w:ascii="Times New Roman" w:hAnsi="Times New Roman" w:cs="Times New Roman"/>
          <w:sz w:val="24"/>
          <w:szCs w:val="24"/>
        </w:rPr>
        <w:fldChar w:fldCharType="end"/>
      </w:r>
      <w:r w:rsidR="00DF0EEA">
        <w:rPr>
          <w:rFonts w:ascii="Times New Roman" w:hAnsi="Times New Roman" w:cs="Times New Roman"/>
          <w:sz w:val="24"/>
          <w:szCs w:val="24"/>
        </w:rPr>
        <w:t>.</w:t>
      </w:r>
      <w:r w:rsidR="00716988">
        <w:rPr>
          <w:rFonts w:ascii="Times New Roman" w:hAnsi="Times New Roman" w:cs="Times New Roman"/>
          <w:sz w:val="24"/>
          <w:szCs w:val="24"/>
        </w:rPr>
        <w:t xml:space="preserve"> </w:t>
      </w:r>
      <w:r w:rsidR="00367900">
        <w:rPr>
          <w:rFonts w:ascii="Times New Roman" w:hAnsi="Times New Roman" w:cs="Times New Roman"/>
          <w:sz w:val="24"/>
          <w:szCs w:val="24"/>
        </w:rPr>
        <w:t>T</w:t>
      </w:r>
      <w:r w:rsidR="00510BF2">
        <w:rPr>
          <w:rFonts w:ascii="Times New Roman" w:hAnsi="Times New Roman" w:cs="Times New Roman"/>
          <w:sz w:val="24"/>
          <w:szCs w:val="24"/>
        </w:rPr>
        <w:t xml:space="preserve">here are no </w:t>
      </w:r>
      <w:r w:rsidR="007C1E9A">
        <w:rPr>
          <w:rFonts w:ascii="Times New Roman" w:hAnsi="Times New Roman" w:cs="Times New Roman"/>
          <w:sz w:val="24"/>
          <w:szCs w:val="24"/>
        </w:rPr>
        <w:t>fixed</w:t>
      </w:r>
      <w:r w:rsidR="00510BF2">
        <w:rPr>
          <w:rFonts w:ascii="Times New Roman" w:hAnsi="Times New Roman" w:cs="Times New Roman"/>
          <w:sz w:val="24"/>
          <w:szCs w:val="24"/>
        </w:rPr>
        <w:t xml:space="preserve"> cutoff values </w:t>
      </w:r>
      <w:r w:rsidR="007C1E9A">
        <w:rPr>
          <w:rFonts w:ascii="Times New Roman" w:hAnsi="Times New Roman" w:cs="Times New Roman"/>
          <w:sz w:val="24"/>
          <w:szCs w:val="24"/>
        </w:rPr>
        <w:t xml:space="preserve">for AFIs </w:t>
      </w:r>
      <w:r w:rsidR="00510BF2">
        <w:rPr>
          <w:rFonts w:ascii="Times New Roman" w:hAnsi="Times New Roman" w:cs="Times New Roman"/>
          <w:sz w:val="24"/>
          <w:szCs w:val="24"/>
        </w:rPr>
        <w:t xml:space="preserve">that can </w:t>
      </w:r>
      <w:r w:rsidR="00A64210">
        <w:rPr>
          <w:rFonts w:ascii="Times New Roman" w:hAnsi="Times New Roman" w:cs="Times New Roman"/>
          <w:sz w:val="24"/>
          <w:szCs w:val="24"/>
        </w:rPr>
        <w:t xml:space="preserve">reliably </w:t>
      </w:r>
      <w:r w:rsidR="00510BF2">
        <w:rPr>
          <w:rFonts w:ascii="Times New Roman" w:hAnsi="Times New Roman" w:cs="Times New Roman"/>
          <w:sz w:val="24"/>
          <w:szCs w:val="24"/>
        </w:rPr>
        <w:t>differentiate meaningful and trivial</w:t>
      </w:r>
      <w:r w:rsidR="007C1E9A">
        <w:rPr>
          <w:rFonts w:ascii="Times New Roman" w:hAnsi="Times New Roman" w:cs="Times New Roman"/>
          <w:sz w:val="24"/>
          <w:szCs w:val="24"/>
        </w:rPr>
        <w:t xml:space="preserve"> model misspecifications </w:t>
      </w:r>
      <w:r w:rsidR="007C1E9A">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{"citationID":"shrHwt2Q","properties":{"formattedCitation":"(Chen et al., 2008)","plainCitation":"(Chen et al., 2008)","noteIndex":0},"citationItems":[{"id":2771,"uris":["http://zotero.org/users/141266/items/GBZIRC4R"],"uri":["http://zotero.org/users/141266/items/GBZIRC4R"],"itemData":{"id":2771,"type":"article-journal","container-title":"Sociological methods &amp; research","DOI":"10.1177/0049124108314720","issue":"4","page":"462","source":"Google Scholar","title":"An empirical evaluation of the use of fixed cutoff points in RMSEA test statistic in structural equation models","volume":"36","author":[{"family":"Chen","given":"F."},{"family":"Curran","given":"P. J"},{"family":"Bollen","given":"K. A"},{"family":"Kirby","given":"J."},{"family":"Paxton","given":"P."}],"issued":{"date-parts":[["2008"]]}}}],"schema":"https://github.com/citation-style-language/schema/raw/master/csl-citation.json"} </w:instrText>
      </w:r>
      <w:r w:rsidR="007C1E9A">
        <w:rPr>
          <w:rFonts w:ascii="Times New Roman" w:hAnsi="Times New Roman" w:cs="Times New Roman"/>
          <w:sz w:val="24"/>
          <w:szCs w:val="24"/>
        </w:rPr>
        <w:fldChar w:fldCharType="separate"/>
      </w:r>
      <w:r w:rsidR="007C1E9A" w:rsidRPr="007C1E9A">
        <w:rPr>
          <w:rFonts w:ascii="Times New Roman" w:hAnsi="Times New Roman" w:cs="Times New Roman"/>
          <w:sz w:val="24"/>
        </w:rPr>
        <w:t>(Chen et al., 2008)</w:t>
      </w:r>
      <w:r w:rsidR="007C1E9A">
        <w:rPr>
          <w:rFonts w:ascii="Times New Roman" w:hAnsi="Times New Roman" w:cs="Times New Roman"/>
          <w:sz w:val="24"/>
          <w:szCs w:val="24"/>
        </w:rPr>
        <w:fldChar w:fldCharType="end"/>
      </w:r>
      <w:r w:rsidR="007C1E9A">
        <w:rPr>
          <w:rFonts w:ascii="Times New Roman" w:hAnsi="Times New Roman" w:cs="Times New Roman"/>
          <w:sz w:val="24"/>
          <w:szCs w:val="24"/>
        </w:rPr>
        <w:t xml:space="preserve">. </w:t>
      </w:r>
      <w:r w:rsidR="008753A1">
        <w:rPr>
          <w:rFonts w:ascii="Times New Roman" w:hAnsi="Times New Roman" w:cs="Times New Roman"/>
          <w:sz w:val="24"/>
          <w:szCs w:val="24"/>
        </w:rPr>
        <w:t xml:space="preserve">Consequently, </w:t>
      </w:r>
      <w:r w:rsidR="003B7D7B">
        <w:rPr>
          <w:rFonts w:ascii="Times New Roman" w:hAnsi="Times New Roman" w:cs="Times New Roman"/>
          <w:sz w:val="24"/>
          <w:szCs w:val="24"/>
        </w:rPr>
        <w:t xml:space="preserve">some </w:t>
      </w:r>
      <w:r w:rsidR="008B7BBA">
        <w:rPr>
          <w:rFonts w:ascii="Times New Roman" w:hAnsi="Times New Roman" w:cs="Times New Roman"/>
          <w:sz w:val="24"/>
          <w:szCs w:val="24"/>
        </w:rPr>
        <w:t xml:space="preserve">scholars have called into question the value of the </w:t>
      </w:r>
      <w:r w:rsidR="00510BF2">
        <w:rPr>
          <w:rFonts w:ascii="Times New Roman" w:hAnsi="Times New Roman" w:cs="Times New Roman"/>
          <w:sz w:val="24"/>
          <w:szCs w:val="24"/>
        </w:rPr>
        <w:t>AFIs</w:t>
      </w:r>
      <w:r w:rsidR="003B7D7B">
        <w:rPr>
          <w:rFonts w:ascii="Times New Roman" w:hAnsi="Times New Roman" w:cs="Times New Roman"/>
          <w:sz w:val="24"/>
          <w:szCs w:val="24"/>
        </w:rPr>
        <w:t xml:space="preserve">, urging SEM practitioners to </w:t>
      </w:r>
      <w:r w:rsidR="005929C1">
        <w:rPr>
          <w:rFonts w:ascii="Times New Roman" w:hAnsi="Times New Roman" w:cs="Times New Roman"/>
          <w:sz w:val="24"/>
          <w:szCs w:val="24"/>
        </w:rPr>
        <w:t>regard all evidence of misspecifications that exceed conventional tolerance for chance expectation as being potentially indicative of model deficiency</w:t>
      </w:r>
      <w:r w:rsidR="00C65D15">
        <w:rPr>
          <w:rFonts w:ascii="Times New Roman" w:hAnsi="Times New Roman" w:cs="Times New Roman"/>
          <w:sz w:val="24"/>
          <w:szCs w:val="24"/>
        </w:rPr>
        <w:t xml:space="preserve"> </w:t>
      </w:r>
      <w:r w:rsidR="00C65D15">
        <w:rPr>
          <w:rFonts w:ascii="Times New Roman" w:hAnsi="Times New Roman" w:cs="Times New Roman"/>
          <w:sz w:val="24"/>
          <w:szCs w:val="24"/>
        </w:rPr>
        <w:fldChar w:fldCharType="begin"/>
      </w:r>
      <w:r w:rsidR="00C65D15">
        <w:rPr>
          <w:rFonts w:ascii="Times New Roman" w:hAnsi="Times New Roman" w:cs="Times New Roman"/>
          <w:sz w:val="24"/>
          <w:szCs w:val="24"/>
        </w:rPr>
        <w:instrText xml:space="preserve"> ADDIN ZOTERO_ITEM CSL_CITATION {"citationID":"WMia54zP","properties":{"formattedCitation":"(Barrett, 2007; L. A. Hayduk, 2014; McIntosh, 2007)","plainCitation":"(Barrett, 2007; L. A. Hayduk, 2014; McIntosh, 2007)","noteIndex":0},"citationItems":[{"id":6795,"uris":["http://zotero.org/users/141266/items/WQRMJI9X"],"uri":["http://zotero.org/users/141266/items/WQRMJI9X"],"itemData":{"id":6795,"type":"article-journal","abstract":"For journal editors, reviewers, and readers of research articles, structural equation model (SEM) fit has recently become a confusing and contentious area of evaluative methodology. Proponents of two kinds of approaches to model fit can be identified: those who adhere strictly to the result from a null hypothesis significance test, and those who ignore this and instead index model fit as an approximation function. Both have principled reasons for their respective course of action. This paper argues that the chi-square exact-fit test is the only substantive test of fit for SEM, but, its sensitivity to discrepancies from expected values at increasing sample sizes can be highly problematic if those discrepancies are considered trivial from an explanatory-theory perspective. On the other hand, suitably scaled indices of approximate fit do not possess this sensitivity to sample size, but neither are they “tests” of model fit. The proposed solution to this dilemma is to consider the substantive “consequences” of accepting one explanatory model over another in terms of the predictive accuracy of theory-relevant-criteria. If there are none to be evaluated, then it is proposed that no scientifically worthwhile distinction between “competing” models can thus be made, which of course begs the question as to why such a SEM application was undertaken in the first place.","collection-title":"Special issue on Structural Equation Modeling","container-title":"Personality and Individual Differences","DOI":"10.1016/j.paid.2006.09.018","ISSN":"0191-8869","issue":"5","journalAbbreviation":"Personality and Individual Differences","language":"en","page":"815-824","source":"ScienceDirect","title":"Structural equation modelling: Adjudging model fit","title-short":"Structural equation modelling","volume":"42","author":[{"family":"Barrett","given":"P"}],"issued":{"date-parts":[["2007",5,1]]}}},{"id":6797,"uris":["http://zotero.org/users/141266/items/XPDDYLQP"],"uri":["http://zotero.org/users/141266/items/XPDDYLQP"],"itemData":{"id":6797,"type":"article-journal","abstract":"Inappropriate and unacceptable disregard for structural equation model (SEM) testing can be traced back to: factor-analytic inattention to model testing, misapplication of the Wilkinson task force’s [Am Psychol 54:594-604, 1999] critique of tests, exaggeration of test biases, and uncomfortably-numerous model failures.","container-title":"BMC Medical Research Methodology","DOI":"10.1186/1471-2288-14-124","ISSN":"1471-2288","issue":"1","journalAbbreviation":"BMC Med Res Methodol","language":"en","page":"124","source":"Springer Link","title":"Shame for disrespecting evidence: the personal consequences of insufficient respect for structural equation model testing","title-short":"Shame for disrespecting evidence","volume":"14","author":[{"family":"Hayduk","given":"L. A."}],"issued":{"date-parts":[["2014",11,27]]}}},{"id":6793,"uris":["http://zotero.org/users/141266/items/V57ENQBI"],"uri":["http://zotero.org/users/141266/items/V57ENQBI"],"itemData":{"id":6793,"type":"article-journal","abstract":"With seemingly few exceptions, current practice in structural equation modelling (SEM) aims at establishing close rather than exact fit between hypothetical models and observed data. This orientation has gone without serious challenge until the appearance of a sharp critique by Barrett (2007), who suggests discontinuing the use of approximate fit indices (AFIs) in SEM. The present article provides a commentary and elaboration on the key aspects of Barrett’s position, and also supplies further practical guidance and methodological references to applied researchers, who may be motivated to significantly alter their modelling practices in order to address the issues he raises. I strongly support his calls for performing more detailed diagnostic examinations of model misfit when confronted with a significant chi-square (χ2) test statistic, rather than simply deferring to AFIs. However, I do not second the recommendation that assessments of a model’s predictive accuracy (e.g., R2 values) can supplant a focused search for the reasons underlying significant global misfit. Accordingly, some misconceptions about the relationship between global model fit and predictive accuracy are pointed out, and modified advice is given to practitioners. Issues surrounding how to properly appraise a model yielding a non-significant χ2 are also discussed, as are concerns raised by Barrett about small sample size and power in SEM. It is concluded that AFIs offer little value-added in SEM practice, given the wide variety of available methods for performing detailed model assessments. However, I leave the issue of whether AFIs should be completely abandoned to future research.","collection-title":"Special issue on Structural Equation Modeling","container-title":"Personality and Individual Differences","DOI":"10.1016/j.paid.2006.09.020","ISSN":"0191-8869","issue":"5","journalAbbreviation":"Personality and Individual Differences","language":"en","page":"859-867","source":"ScienceDirect","title":"Rethinking fit assessment in structural equation modelling: A commentary and elaboration on Barrett (2007)","title-short":"Rethinking fit assessment in structural equation modelling","volume":"42","author":[{"family":"McIntosh","given":"C. N."}],"issued":{"date-parts":[["2007",5,1]]}}}],"schema":"https://github.com/citation-style-language/schema/raw/master/csl-citation.json"} </w:instrText>
      </w:r>
      <w:r w:rsidR="00C65D15">
        <w:rPr>
          <w:rFonts w:ascii="Times New Roman" w:hAnsi="Times New Roman" w:cs="Times New Roman"/>
          <w:sz w:val="24"/>
          <w:szCs w:val="24"/>
        </w:rPr>
        <w:fldChar w:fldCharType="separate"/>
      </w:r>
      <w:r w:rsidR="00C65D15" w:rsidRPr="00C65D15">
        <w:rPr>
          <w:rFonts w:ascii="Times New Roman" w:hAnsi="Times New Roman" w:cs="Times New Roman"/>
          <w:sz w:val="24"/>
        </w:rPr>
        <w:t xml:space="preserve">(Barrett, 2007; L. A. </w:t>
      </w:r>
      <w:proofErr w:type="spellStart"/>
      <w:r w:rsidR="00C65D15" w:rsidRPr="00C65D15">
        <w:rPr>
          <w:rFonts w:ascii="Times New Roman" w:hAnsi="Times New Roman" w:cs="Times New Roman"/>
          <w:sz w:val="24"/>
        </w:rPr>
        <w:t>Hayduk</w:t>
      </w:r>
      <w:proofErr w:type="spellEnd"/>
      <w:r w:rsidR="00C65D15" w:rsidRPr="00C65D15">
        <w:rPr>
          <w:rFonts w:ascii="Times New Roman" w:hAnsi="Times New Roman" w:cs="Times New Roman"/>
          <w:sz w:val="24"/>
        </w:rPr>
        <w:t>, 2014; McIntosh, 2007)</w:t>
      </w:r>
      <w:r w:rsidR="00C65D15">
        <w:rPr>
          <w:rFonts w:ascii="Times New Roman" w:hAnsi="Times New Roman" w:cs="Times New Roman"/>
          <w:sz w:val="24"/>
          <w:szCs w:val="24"/>
        </w:rPr>
        <w:fldChar w:fldCharType="end"/>
      </w:r>
      <w:r w:rsidR="005929C1">
        <w:rPr>
          <w:rFonts w:ascii="Times New Roman" w:hAnsi="Times New Roman" w:cs="Times New Roman"/>
          <w:sz w:val="24"/>
          <w:szCs w:val="24"/>
        </w:rPr>
        <w:t xml:space="preserve">. </w:t>
      </w:r>
      <w:r w:rsidR="003B7D7B">
        <w:rPr>
          <w:rFonts w:ascii="Times New Roman" w:hAnsi="Times New Roman" w:cs="Times New Roman"/>
          <w:sz w:val="24"/>
          <w:szCs w:val="24"/>
        </w:rPr>
        <w:t xml:space="preserve"> </w:t>
      </w:r>
      <w:r w:rsidR="00510BF2">
        <w:rPr>
          <w:rFonts w:ascii="Times New Roman" w:hAnsi="Times New Roman" w:cs="Times New Roman"/>
          <w:sz w:val="24"/>
          <w:szCs w:val="24"/>
        </w:rPr>
        <w:t xml:space="preserve"> </w:t>
      </w:r>
    </w:p>
    <w:p w14:paraId="3BEAABBD" w14:textId="34CB3745" w:rsidR="001B22F4" w:rsidRDefault="001B22F4" w:rsidP="00CC581D">
      <w:pPr>
        <w:spacing w:after="0" w:line="480" w:lineRule="auto"/>
        <w:ind w:firstLine="720"/>
        <w:rPr>
          <w:rFonts w:ascii="Times New Roman" w:hAnsi="Times New Roman" w:cs="Times New Roman"/>
          <w:sz w:val="24"/>
          <w:szCs w:val="24"/>
        </w:rPr>
      </w:pPr>
    </w:p>
    <w:p w14:paraId="1B245D89" w14:textId="77777777" w:rsidR="001B22F4" w:rsidRPr="001B22F4" w:rsidRDefault="001B22F4" w:rsidP="001B22F4">
      <w:pPr>
        <w:spacing w:after="0" w:line="480" w:lineRule="auto"/>
        <w:rPr>
          <w:rFonts w:ascii="Times New Roman" w:hAnsi="Times New Roman" w:cs="Times New Roman"/>
          <w:b/>
          <w:sz w:val="24"/>
          <w:szCs w:val="24"/>
        </w:rPr>
      </w:pPr>
      <w:r w:rsidRPr="001B22F4">
        <w:rPr>
          <w:rFonts w:ascii="Times New Roman" w:hAnsi="Times New Roman" w:cs="Times New Roman"/>
          <w:b/>
          <w:sz w:val="24"/>
          <w:szCs w:val="24"/>
        </w:rPr>
        <w:t>Previous Approaches to Visualizing LVMs</w:t>
      </w:r>
    </w:p>
    <w:p w14:paraId="6072FA1F" w14:textId="6ED7E43C" w:rsidR="00B659A0" w:rsidRDefault="001B22F4" w:rsidP="00B659A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659A0">
        <w:rPr>
          <w:rFonts w:ascii="Times New Roman" w:hAnsi="Times New Roman" w:cs="Times New Roman"/>
          <w:sz w:val="24"/>
          <w:szCs w:val="24"/>
        </w:rPr>
        <w:t xml:space="preserve">Stem-and-leaf plots are a common visual aid for evaluating local fit </w:t>
      </w:r>
      <w:r w:rsidR="00B659A0">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{"citationID":"XTO6PliL","properties":{"formattedCitation":"(Bollen, 1989)","plainCitation":"(Bollen, 1989)","noteIndex":0},"citationItems":[{"id":2281,"uris":["http://zotero.org/users/141266/items/J8NAAWR7"],"uri":["http://zotero.org/users/141266/items/J8NAAWR7"],"itemData":{"id":2281,"type":"book","abstract":"\"Structural Equations with Latent Variables\" is a comprehensive treatment of the general structural equation system better known as the LISREL model. The book serves three purposes. First, it demonstrates the generality of this model. Rather than treating path analysis, recursive and nonrecursive models, classical econometrics, and confirmatory factor analysis as unique, they are treated as special cases of a common model. The second purpose is to emphasize the application of these techniques. Empirical examples appear throughout. Several chapters contain some of the LISREL or EQS programs the author used to obtain the results for the empirical examples. Finally, the book explores the crucial role played by substantive expertise in most stages of the modeling process. \"Structural Equations with Latent Variables\" fills the gap existing in the treatment of this subject between introductory texts and specialized papers. It provides social scientists, market researchers, applied statisticians, other analysts, and graduate students with a thorough examination of LISREL/structural equation models. At the same time it presents new material on measurement reliability and validity, overall fit indices, model identification, and other topics. (PsycINFO Database Record (c) 2012 APA, all rights reserved)(jacket)","event-place":"Oxford, England","ISBN":"0-471-01171-1","language":"English","number-of-pages":"xiv, 514","publisher":"John Wiley &amp; Sons","publisher-place":"Oxford, England","source":"ProQuest","title":"Structural equations with latent variables.","author":[{"family":"Bollen","given":"K. A."}],"accessed":{"date-parts":[["2015",12,15]]},"issued":{"date-parts":[["1989"]]}}}],"schema":"https://github.com/citation-style-language/schema/raw/master/csl-citation.json"} </w:instrText>
      </w:r>
      <w:r w:rsidR="00B659A0">
        <w:rPr>
          <w:rFonts w:ascii="Times New Roman" w:hAnsi="Times New Roman" w:cs="Times New Roman"/>
          <w:sz w:val="24"/>
          <w:szCs w:val="24"/>
        </w:rPr>
        <w:fldChar w:fldCharType="separate"/>
      </w:r>
      <w:r w:rsidR="00B659A0" w:rsidRPr="00B659A0">
        <w:rPr>
          <w:rFonts w:ascii="Times New Roman" w:hAnsi="Times New Roman" w:cs="Times New Roman"/>
          <w:sz w:val="24"/>
        </w:rPr>
        <w:t>(Bollen, 1989)</w:t>
      </w:r>
      <w:r w:rsidR="00B659A0">
        <w:rPr>
          <w:rFonts w:ascii="Times New Roman" w:hAnsi="Times New Roman" w:cs="Times New Roman"/>
          <w:sz w:val="24"/>
          <w:szCs w:val="24"/>
        </w:rPr>
        <w:fldChar w:fldCharType="end"/>
      </w:r>
      <w:r w:rsidR="00B659A0">
        <w:rPr>
          <w:rFonts w:ascii="Times New Roman" w:hAnsi="Times New Roman" w:cs="Times New Roman"/>
          <w:sz w:val="24"/>
          <w:szCs w:val="24"/>
        </w:rPr>
        <w:t xml:space="preserve">. </w:t>
      </w:r>
      <w:r w:rsidR="00B17CA2">
        <w:rPr>
          <w:rFonts w:ascii="Times New Roman" w:hAnsi="Times New Roman" w:cs="Times New Roman"/>
          <w:sz w:val="24"/>
          <w:szCs w:val="24"/>
        </w:rPr>
        <w:t xml:space="preserve">Plotting the distribution of the </w:t>
      </w:r>
      <w:r w:rsidR="00B659A0">
        <w:rPr>
          <w:rFonts w:ascii="Times New Roman" w:hAnsi="Times New Roman" w:cs="Times New Roman"/>
          <w:sz w:val="24"/>
          <w:szCs w:val="24"/>
        </w:rPr>
        <w:t>residual covariances (or correlations)</w:t>
      </w:r>
      <w:r w:rsidR="00B17CA2">
        <w:rPr>
          <w:rFonts w:ascii="Times New Roman" w:hAnsi="Times New Roman" w:cs="Times New Roman"/>
          <w:sz w:val="24"/>
          <w:szCs w:val="24"/>
        </w:rPr>
        <w:t xml:space="preserve"> in a stem-and-leaf plot</w:t>
      </w:r>
      <w:r w:rsidR="00B659A0">
        <w:rPr>
          <w:rFonts w:ascii="Times New Roman" w:hAnsi="Times New Roman" w:cs="Times New Roman"/>
          <w:sz w:val="24"/>
          <w:szCs w:val="24"/>
        </w:rPr>
        <w:t xml:space="preserve"> can </w:t>
      </w:r>
      <w:r w:rsidR="00B17CA2">
        <w:rPr>
          <w:rFonts w:ascii="Times New Roman" w:hAnsi="Times New Roman" w:cs="Times New Roman"/>
          <w:sz w:val="24"/>
          <w:szCs w:val="24"/>
        </w:rPr>
        <w:t xml:space="preserve">aid in giving an overall impression of the magnitude of the model-data discrepancies and </w:t>
      </w:r>
      <w:r w:rsidR="00B659A0">
        <w:rPr>
          <w:rFonts w:ascii="Times New Roman" w:hAnsi="Times New Roman" w:cs="Times New Roman"/>
          <w:sz w:val="24"/>
          <w:szCs w:val="24"/>
        </w:rPr>
        <w:t xml:space="preserve">the identification of </w:t>
      </w:r>
      <w:r w:rsidR="00B17CA2">
        <w:rPr>
          <w:rFonts w:ascii="Times New Roman" w:hAnsi="Times New Roman" w:cs="Times New Roman"/>
          <w:sz w:val="24"/>
          <w:szCs w:val="24"/>
        </w:rPr>
        <w:t>outl</w:t>
      </w:r>
      <w:r w:rsidR="00DD5971">
        <w:rPr>
          <w:rFonts w:ascii="Times New Roman" w:hAnsi="Times New Roman" w:cs="Times New Roman"/>
          <w:sz w:val="24"/>
          <w:szCs w:val="24"/>
        </w:rPr>
        <w:t>ying elements</w:t>
      </w:r>
      <w:r w:rsidR="00B17CA2">
        <w:rPr>
          <w:rFonts w:ascii="Times New Roman" w:hAnsi="Times New Roman" w:cs="Times New Roman"/>
          <w:sz w:val="24"/>
          <w:szCs w:val="24"/>
        </w:rPr>
        <w:t xml:space="preserve"> with particularly large residuals. These plots may help modelers focus in on </w:t>
      </w:r>
      <w:r w:rsidR="008013F7">
        <w:rPr>
          <w:rFonts w:ascii="Times New Roman" w:hAnsi="Times New Roman" w:cs="Times New Roman"/>
          <w:sz w:val="24"/>
          <w:szCs w:val="24"/>
        </w:rPr>
        <w:t xml:space="preserve">specific elements of the model that are least consistent with the observed data. </w:t>
      </w:r>
      <w:r w:rsidR="00B17CA2">
        <w:rPr>
          <w:rFonts w:ascii="Times New Roman" w:hAnsi="Times New Roman" w:cs="Times New Roman"/>
          <w:sz w:val="24"/>
          <w:szCs w:val="24"/>
        </w:rPr>
        <w:t>Stem-and-leaf plots are particularly helpful for complex models in which the residual covariance matrix has many elements</w:t>
      </w:r>
      <w:r w:rsidR="00CF1199">
        <w:rPr>
          <w:rFonts w:ascii="Times New Roman" w:hAnsi="Times New Roman" w:cs="Times New Roman"/>
          <w:sz w:val="24"/>
          <w:szCs w:val="24"/>
        </w:rPr>
        <w:t xml:space="preserve">, making visual inspection tedious. </w:t>
      </w:r>
    </w:p>
    <w:p w14:paraId="15EF8F2E" w14:textId="5178719B" w:rsidR="00DD5971" w:rsidRDefault="001B22F4" w:rsidP="00B659A0">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Muthén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Asporouhov</w:t>
      </w:r>
      <w:proofErr w:type="spellEnd"/>
      <w:r>
        <w:rPr>
          <w:rFonts w:ascii="Times New Roman" w:hAnsi="Times New Roman" w:cs="Times New Roman"/>
          <w:sz w:val="24"/>
          <w:szCs w:val="24"/>
        </w:rPr>
        <w:t xml:space="preserve"> </w:t>
      </w:r>
      <w:r w:rsidR="00594BB0">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tAC2JNZc","properties":{"formattedCitation":"(2017)","plainCitation":"(2017)","noteIndex":0},"citationItems":[{"id":6761,"uris":["http://zotero.org/users/141266/items/GYU7EI4A"],"uri":["http://zotero.org/users/141266/items/GYU7EI4A"],"itemData":{"id":6761,"type":"article-journal","container-title":"Mplus Web Notes","issue":"20","source":"Google Scholar","title":"Using Mplus individual residual plots for diagnostics and model evaluation in SEM","author":[{"family":"Asparouhov","given":"Tihomir"},{"family":"Muthén","given":"B"}],"issued":{"date-parts":[["2017",10,31]]}},"suppress-author":true}],"schema":"https://github.com/citation-style-language/schema/raw/master/csl-citation.json"} </w:instrText>
      </w:r>
      <w:r w:rsidR="00594BB0">
        <w:rPr>
          <w:rFonts w:ascii="Times New Roman" w:hAnsi="Times New Roman" w:cs="Times New Roman"/>
          <w:sz w:val="24"/>
          <w:szCs w:val="24"/>
        </w:rPr>
        <w:fldChar w:fldCharType="separate"/>
      </w:r>
      <w:r w:rsidR="00D06D35" w:rsidRPr="00D06D35">
        <w:rPr>
          <w:rFonts w:ascii="Times New Roman" w:hAnsi="Times New Roman" w:cs="Times New Roman"/>
          <w:sz w:val="24"/>
        </w:rPr>
        <w:t>(2017)</w:t>
      </w:r>
      <w:r w:rsidR="00594BB0">
        <w:rPr>
          <w:rFonts w:ascii="Times New Roman" w:hAnsi="Times New Roman" w:cs="Times New Roman"/>
          <w:sz w:val="24"/>
          <w:szCs w:val="24"/>
        </w:rPr>
        <w:fldChar w:fldCharType="end"/>
      </w:r>
      <w:r w:rsidR="00D06D35">
        <w:rPr>
          <w:rFonts w:ascii="Times New Roman" w:hAnsi="Times New Roman" w:cs="Times New Roman"/>
          <w:sz w:val="24"/>
          <w:szCs w:val="24"/>
        </w:rPr>
        <w:t xml:space="preserve"> demonstrated </w:t>
      </w:r>
      <w:r w:rsidR="00CC0E1C">
        <w:rPr>
          <w:rFonts w:ascii="Times New Roman" w:hAnsi="Times New Roman" w:cs="Times New Roman"/>
          <w:sz w:val="24"/>
          <w:szCs w:val="24"/>
        </w:rPr>
        <w:t xml:space="preserve">the utility of </w:t>
      </w:r>
      <w:r w:rsidR="00D06D35">
        <w:rPr>
          <w:rFonts w:ascii="Times New Roman" w:hAnsi="Times New Roman" w:cs="Times New Roman"/>
          <w:sz w:val="24"/>
          <w:szCs w:val="24"/>
        </w:rPr>
        <w:t>visual</w:t>
      </w:r>
      <w:r w:rsidR="00DE6E80">
        <w:rPr>
          <w:rFonts w:ascii="Times New Roman" w:hAnsi="Times New Roman" w:cs="Times New Roman"/>
          <w:sz w:val="24"/>
          <w:szCs w:val="24"/>
        </w:rPr>
        <w:t xml:space="preserve"> diagnostic</w:t>
      </w:r>
      <w:r w:rsidR="00D06D35">
        <w:rPr>
          <w:rFonts w:ascii="Times New Roman" w:hAnsi="Times New Roman" w:cs="Times New Roman"/>
          <w:sz w:val="24"/>
          <w:szCs w:val="24"/>
        </w:rPr>
        <w:t xml:space="preserve"> methods</w:t>
      </w:r>
      <w:r w:rsidR="00DE6E80">
        <w:rPr>
          <w:rFonts w:ascii="Times New Roman" w:hAnsi="Times New Roman" w:cs="Times New Roman"/>
          <w:sz w:val="24"/>
          <w:szCs w:val="24"/>
        </w:rPr>
        <w:t xml:space="preserve">—reminiscent of those used in linear regression models—in </w:t>
      </w:r>
      <w:r w:rsidR="00CC0E1C">
        <w:rPr>
          <w:rFonts w:ascii="Times New Roman" w:hAnsi="Times New Roman" w:cs="Times New Roman"/>
          <w:sz w:val="24"/>
          <w:szCs w:val="24"/>
        </w:rPr>
        <w:t xml:space="preserve">detecting certain </w:t>
      </w:r>
      <w:r w:rsidR="006E707E">
        <w:rPr>
          <w:rFonts w:ascii="Times New Roman" w:hAnsi="Times New Roman" w:cs="Times New Roman"/>
          <w:sz w:val="24"/>
          <w:szCs w:val="24"/>
        </w:rPr>
        <w:t xml:space="preserve">types of </w:t>
      </w:r>
      <w:r w:rsidR="00CC0E1C">
        <w:rPr>
          <w:rFonts w:ascii="Times New Roman" w:hAnsi="Times New Roman" w:cs="Times New Roman"/>
          <w:sz w:val="24"/>
          <w:szCs w:val="24"/>
        </w:rPr>
        <w:t>model misspecifications</w:t>
      </w:r>
      <w:r w:rsidR="00D06D35">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{"citationID":"5tBSB1tA","properties":{"formattedCitation":"(Muth\\uc0\\u233{}n &amp; Muth\\uc0\\u233{}n, 1998)","plainCitation":"(Muthén &amp; Muthén, 1998)","dontUpdate":true,"noteIndex":0},"citationItems":[{"id":2713,"uris":["http://zotero.org/users/141266/items/WSDFHUIN"],"uri":["http://zotero.org/users/141266/items/WSDFHUIN"],"itemData":{"id":2713,"type":"book","event-place":"Los Angeles, CA","publisher":"Muthén &amp; Muthén","publisher-place":"Los Angeles, CA","title":"Mplus user's guide. Seventh edition","author":[{"family":"Muthén","given":"LK"},{"family":"Muthén","given":"BO"}],"issued":{"date-parts":[["1998"]],"season":"2012"}}}],"schema":"https://github.com/citation-style-language/schema/raw/master/csl-citation.json"} </w:instrText>
      </w:r>
      <w:r w:rsidR="00D06D35">
        <w:rPr>
          <w:rFonts w:ascii="Times New Roman" w:hAnsi="Times New Roman" w:cs="Times New Roman"/>
          <w:sz w:val="24"/>
          <w:szCs w:val="24"/>
        </w:rPr>
        <w:fldChar w:fldCharType="end"/>
      </w:r>
      <w:r w:rsidR="00D06D35">
        <w:rPr>
          <w:rFonts w:ascii="Times New Roman" w:hAnsi="Times New Roman" w:cs="Times New Roman"/>
          <w:sz w:val="24"/>
          <w:szCs w:val="24"/>
        </w:rPr>
        <w:t xml:space="preserve">. </w:t>
      </w:r>
      <w:r w:rsidR="006E707E">
        <w:rPr>
          <w:rFonts w:ascii="Times New Roman" w:hAnsi="Times New Roman" w:cs="Times New Roman"/>
          <w:sz w:val="24"/>
          <w:szCs w:val="24"/>
        </w:rPr>
        <w:t>First</w:t>
      </w:r>
      <w:r w:rsidR="00CC0E1C">
        <w:rPr>
          <w:rFonts w:ascii="Times New Roman" w:hAnsi="Times New Roman" w:cs="Times New Roman"/>
          <w:sz w:val="24"/>
          <w:szCs w:val="24"/>
        </w:rPr>
        <w:t>, t</w:t>
      </w:r>
      <w:r w:rsidR="00D06D35">
        <w:rPr>
          <w:rFonts w:ascii="Times New Roman" w:hAnsi="Times New Roman" w:cs="Times New Roman"/>
          <w:sz w:val="24"/>
          <w:szCs w:val="24"/>
        </w:rPr>
        <w:t xml:space="preserve">hey showed that </w:t>
      </w:r>
      <w:r w:rsidR="00CC0E1C">
        <w:rPr>
          <w:rFonts w:ascii="Times New Roman" w:hAnsi="Times New Roman" w:cs="Times New Roman"/>
          <w:sz w:val="24"/>
          <w:szCs w:val="24"/>
        </w:rPr>
        <w:t>plots of</w:t>
      </w:r>
      <w:r w:rsidR="00D06D35">
        <w:rPr>
          <w:rFonts w:ascii="Times New Roman" w:hAnsi="Times New Roman" w:cs="Times New Roman"/>
          <w:sz w:val="24"/>
          <w:szCs w:val="24"/>
        </w:rPr>
        <w:t xml:space="preserve"> estimated factor scores for a latent outcome variable against observed predictor variables </w:t>
      </w:r>
      <w:r w:rsidR="00CC0E1C">
        <w:rPr>
          <w:rFonts w:ascii="Times New Roman" w:hAnsi="Times New Roman" w:cs="Times New Roman"/>
          <w:sz w:val="24"/>
          <w:szCs w:val="24"/>
        </w:rPr>
        <w:t>can be used to</w:t>
      </w:r>
      <w:r w:rsidR="00D06D35">
        <w:rPr>
          <w:rFonts w:ascii="Times New Roman" w:hAnsi="Times New Roman" w:cs="Times New Roman"/>
          <w:sz w:val="24"/>
          <w:szCs w:val="24"/>
        </w:rPr>
        <w:t xml:space="preserve"> detect unspecified nonlinear effects </w:t>
      </w:r>
      <w:r w:rsidR="00D06D35">
        <w:rPr>
          <w:rFonts w:ascii="Times New Roman" w:hAnsi="Times New Roman" w:cs="Times New Roman"/>
          <w:sz w:val="24"/>
          <w:szCs w:val="24"/>
        </w:rPr>
        <w:lastRenderedPageBreak/>
        <w:t xml:space="preserve">of the predictor on the latent outcome. </w:t>
      </w:r>
      <w:r w:rsidR="00E876C2">
        <w:rPr>
          <w:rFonts w:ascii="Times New Roman" w:hAnsi="Times New Roman" w:cs="Times New Roman"/>
          <w:sz w:val="24"/>
          <w:szCs w:val="24"/>
        </w:rPr>
        <w:t>Second, they used residual scatterplots to detect violations of local independence in a latent factor mode</w:t>
      </w:r>
      <w:r w:rsidR="00A6693D">
        <w:rPr>
          <w:rFonts w:ascii="Times New Roman" w:hAnsi="Times New Roman" w:cs="Times New Roman"/>
          <w:sz w:val="24"/>
          <w:szCs w:val="24"/>
        </w:rPr>
        <w:t>l</w:t>
      </w:r>
      <w:r w:rsidR="00E876C2">
        <w:rPr>
          <w:rFonts w:ascii="Times New Roman" w:hAnsi="Times New Roman" w:cs="Times New Roman"/>
          <w:sz w:val="24"/>
          <w:szCs w:val="24"/>
        </w:rPr>
        <w:t xml:space="preserve">. When two </w:t>
      </w:r>
      <w:r w:rsidR="00A6693D">
        <w:rPr>
          <w:rFonts w:ascii="Times New Roman" w:hAnsi="Times New Roman" w:cs="Times New Roman"/>
          <w:sz w:val="24"/>
          <w:szCs w:val="24"/>
        </w:rPr>
        <w:t xml:space="preserve">reflective </w:t>
      </w:r>
      <w:r w:rsidR="00E876C2">
        <w:rPr>
          <w:rFonts w:ascii="Times New Roman" w:hAnsi="Times New Roman" w:cs="Times New Roman"/>
          <w:sz w:val="24"/>
          <w:szCs w:val="24"/>
        </w:rPr>
        <w:t xml:space="preserve">indicators (Y1 and Y2) of a latent factor (η) had an unmodeled common cause, </w:t>
      </w:r>
      <w:r w:rsidR="00910E06">
        <w:rPr>
          <w:rFonts w:ascii="Times New Roman" w:hAnsi="Times New Roman" w:cs="Times New Roman"/>
          <w:sz w:val="24"/>
          <w:szCs w:val="24"/>
        </w:rPr>
        <w:t xml:space="preserve">they showed that </w:t>
      </w:r>
      <w:r w:rsidR="00E876C2">
        <w:rPr>
          <w:rFonts w:ascii="Times New Roman" w:hAnsi="Times New Roman" w:cs="Times New Roman"/>
          <w:sz w:val="24"/>
          <w:szCs w:val="24"/>
        </w:rPr>
        <w:t>plotting the indictors’ residuals against one another c</w:t>
      </w:r>
      <w:r w:rsidR="00910E06">
        <w:rPr>
          <w:rFonts w:ascii="Times New Roman" w:hAnsi="Times New Roman" w:cs="Times New Roman"/>
          <w:sz w:val="24"/>
          <w:szCs w:val="24"/>
        </w:rPr>
        <w:t>ould</w:t>
      </w:r>
      <w:r w:rsidR="00E876C2">
        <w:rPr>
          <w:rFonts w:ascii="Times New Roman" w:hAnsi="Times New Roman" w:cs="Times New Roman"/>
          <w:sz w:val="24"/>
          <w:szCs w:val="24"/>
        </w:rPr>
        <w:t xml:space="preserve"> help identify the</w:t>
      </w:r>
      <w:r w:rsidR="00DE6E80">
        <w:rPr>
          <w:rFonts w:ascii="Times New Roman" w:hAnsi="Times New Roman" w:cs="Times New Roman"/>
          <w:sz w:val="24"/>
          <w:szCs w:val="24"/>
        </w:rPr>
        <w:t xml:space="preserve"> non-zero</w:t>
      </w:r>
      <w:r w:rsidR="00E876C2">
        <w:rPr>
          <w:rFonts w:ascii="Times New Roman" w:hAnsi="Times New Roman" w:cs="Times New Roman"/>
          <w:sz w:val="24"/>
          <w:szCs w:val="24"/>
        </w:rPr>
        <w:t xml:space="preserve"> residual covariance, prompting modelers to consider an</w:t>
      </w:r>
      <w:r w:rsidR="00910E06">
        <w:rPr>
          <w:rFonts w:ascii="Times New Roman" w:hAnsi="Times New Roman" w:cs="Times New Roman"/>
          <w:sz w:val="24"/>
          <w:szCs w:val="24"/>
        </w:rPr>
        <w:t xml:space="preserve"> alternate model. </w:t>
      </w:r>
      <w:r w:rsidR="006A5FDF">
        <w:rPr>
          <w:rFonts w:ascii="Times New Roman" w:hAnsi="Times New Roman" w:cs="Times New Roman"/>
          <w:sz w:val="24"/>
          <w:szCs w:val="24"/>
        </w:rPr>
        <w:t>Finally, they demonstrated in a latent factor model how plotting predicted values for a reflective indicator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6A5FDF">
        <w:rPr>
          <w:rFonts w:ascii="Times New Roman" w:hAnsi="Times New Roman" w:cs="Times New Roman"/>
          <w:sz w:val="24"/>
          <w:szCs w:val="24"/>
        </w:rPr>
        <w:t>) against the observed indicator values (</w:t>
      </w:r>
      <w:r w:rsidR="006A5FDF" w:rsidRPr="006A5FDF">
        <w:rPr>
          <w:rFonts w:ascii="Times New Roman" w:hAnsi="Times New Roman" w:cs="Times New Roman"/>
          <w:i/>
          <w:iCs/>
          <w:sz w:val="24"/>
          <w:szCs w:val="24"/>
        </w:rPr>
        <w:t>Y</w:t>
      </w:r>
      <w:r w:rsidR="006A5FDF">
        <w:rPr>
          <w:rFonts w:ascii="Times New Roman" w:hAnsi="Times New Roman" w:cs="Times New Roman"/>
          <w:sz w:val="24"/>
          <w:szCs w:val="24"/>
        </w:rPr>
        <w:t>) c</w:t>
      </w:r>
      <w:r w:rsidR="002E5864">
        <w:rPr>
          <w:rFonts w:ascii="Times New Roman" w:hAnsi="Times New Roman" w:cs="Times New Roman"/>
          <w:sz w:val="24"/>
          <w:szCs w:val="24"/>
        </w:rPr>
        <w:t xml:space="preserve">ould </w:t>
      </w:r>
      <w:r w:rsidR="00DE6E80">
        <w:rPr>
          <w:rFonts w:ascii="Times New Roman" w:hAnsi="Times New Roman" w:cs="Times New Roman"/>
          <w:sz w:val="24"/>
          <w:szCs w:val="24"/>
        </w:rPr>
        <w:t>uncover</w:t>
      </w:r>
      <w:r w:rsidR="002E5864">
        <w:rPr>
          <w:rFonts w:ascii="Times New Roman" w:hAnsi="Times New Roman" w:cs="Times New Roman"/>
          <w:sz w:val="24"/>
          <w:szCs w:val="24"/>
        </w:rPr>
        <w:t xml:space="preserve"> unmodeled heterogeneity</w:t>
      </w:r>
      <w:r w:rsidR="00A6693D">
        <w:rPr>
          <w:rFonts w:ascii="Times New Roman" w:hAnsi="Times New Roman" w:cs="Times New Roman"/>
          <w:sz w:val="24"/>
          <w:szCs w:val="24"/>
        </w:rPr>
        <w:t xml:space="preserve"> that could be better captured using a mixture model. </w:t>
      </w:r>
      <w:r w:rsidR="00DE6E80">
        <w:rPr>
          <w:rFonts w:ascii="Times New Roman" w:hAnsi="Times New Roman" w:cs="Times New Roman"/>
          <w:sz w:val="24"/>
          <w:szCs w:val="24"/>
        </w:rPr>
        <w:t xml:space="preserve">A benefit of </w:t>
      </w:r>
      <w:r w:rsidR="00495B3D">
        <w:rPr>
          <w:rFonts w:ascii="Times New Roman" w:hAnsi="Times New Roman" w:cs="Times New Roman"/>
          <w:sz w:val="24"/>
          <w:szCs w:val="24"/>
        </w:rPr>
        <w:t>these</w:t>
      </w:r>
      <w:r w:rsidR="00DE6E80">
        <w:rPr>
          <w:rFonts w:ascii="Times New Roman" w:hAnsi="Times New Roman" w:cs="Times New Roman"/>
          <w:sz w:val="24"/>
          <w:szCs w:val="24"/>
        </w:rPr>
        <w:t xml:space="preserve"> visual diagnostic strategies relative to commonly used tests of model fit and approximate fit indices is that the plots may provide guidance in determining the nature of the model misspecification</w:t>
      </w:r>
      <w:r w:rsidR="008B69BE">
        <w:rPr>
          <w:rFonts w:ascii="Times New Roman" w:hAnsi="Times New Roman" w:cs="Times New Roman"/>
          <w:sz w:val="24"/>
          <w:szCs w:val="24"/>
        </w:rPr>
        <w:t>s</w:t>
      </w:r>
      <w:r w:rsidR="00DE6E80">
        <w:rPr>
          <w:rFonts w:ascii="Times New Roman" w:hAnsi="Times New Roman" w:cs="Times New Roman"/>
          <w:sz w:val="24"/>
          <w:szCs w:val="24"/>
        </w:rPr>
        <w:t xml:space="preserve"> and how </w:t>
      </w:r>
      <w:r w:rsidR="008B69BE">
        <w:rPr>
          <w:rFonts w:ascii="Times New Roman" w:hAnsi="Times New Roman" w:cs="Times New Roman"/>
          <w:sz w:val="24"/>
          <w:szCs w:val="24"/>
        </w:rPr>
        <w:t>they</w:t>
      </w:r>
      <w:r w:rsidR="00DE6E80">
        <w:rPr>
          <w:rFonts w:ascii="Times New Roman" w:hAnsi="Times New Roman" w:cs="Times New Roman"/>
          <w:sz w:val="24"/>
          <w:szCs w:val="24"/>
        </w:rPr>
        <w:t xml:space="preserve"> might be </w:t>
      </w:r>
      <w:r w:rsidR="00B659A0">
        <w:rPr>
          <w:rFonts w:ascii="Times New Roman" w:hAnsi="Times New Roman" w:cs="Times New Roman"/>
          <w:sz w:val="24"/>
          <w:szCs w:val="24"/>
        </w:rPr>
        <w:t>remediated</w:t>
      </w:r>
      <w:r w:rsidR="00165DC0">
        <w:rPr>
          <w:rFonts w:ascii="Times New Roman" w:hAnsi="Times New Roman" w:cs="Times New Roman"/>
          <w:sz w:val="24"/>
          <w:szCs w:val="24"/>
        </w:rPr>
        <w:t xml:space="preserve"> </w:t>
      </w:r>
      <w:r w:rsidR="00165DC0">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{"citationID":"CNVeu4nk","properties":{"formattedCitation":"(Asparouhov &amp; Muth\\uc0\\u233{}n, 2017)","plainCitation":"(Asparouhov &amp; Muthén, 2017)","noteIndex":0},"citationItems":[{"id":6761,"uris":["http://zotero.org/users/141266/items/GYU7EI4A"],"uri":["http://zotero.org/users/141266/items/GYU7EI4A"],"itemData":{"id":6761,"type":"article-journal","container-title":"Mplus Web Notes","issue":"20","source":"Google Scholar","title":"Using Mplus individual residual plots for diagnostics and model evaluation in SEM","author":[{"family":"Asparouhov","given":"Tihomir"},{"family":"Muthén","given":"B"}],"issued":{"date-parts":[["2017",10,31]]}}}],"schema":"https://github.com/citation-style-language/schema/raw/master/csl-citation.json"} </w:instrText>
      </w:r>
      <w:r w:rsidR="00165DC0">
        <w:rPr>
          <w:rFonts w:ascii="Times New Roman" w:hAnsi="Times New Roman" w:cs="Times New Roman"/>
          <w:sz w:val="24"/>
          <w:szCs w:val="24"/>
        </w:rPr>
        <w:fldChar w:fldCharType="separate"/>
      </w:r>
      <w:r w:rsidR="00165DC0" w:rsidRPr="00165DC0">
        <w:rPr>
          <w:rFonts w:ascii="Times New Roman" w:hAnsi="Times New Roman" w:cs="Times New Roman"/>
          <w:sz w:val="24"/>
          <w:szCs w:val="24"/>
        </w:rPr>
        <w:t>(Asparouhov &amp; Muthén, 2017)</w:t>
      </w:r>
      <w:r w:rsidR="00165DC0">
        <w:rPr>
          <w:rFonts w:ascii="Times New Roman" w:hAnsi="Times New Roman" w:cs="Times New Roman"/>
          <w:sz w:val="24"/>
          <w:szCs w:val="24"/>
        </w:rPr>
        <w:fldChar w:fldCharType="end"/>
      </w:r>
      <w:r w:rsidR="00DE6E80">
        <w:rPr>
          <w:rFonts w:ascii="Times New Roman" w:hAnsi="Times New Roman" w:cs="Times New Roman"/>
          <w:sz w:val="24"/>
          <w:szCs w:val="24"/>
        </w:rPr>
        <w:t xml:space="preserve">. </w:t>
      </w:r>
    </w:p>
    <w:p w14:paraId="5D3D503A" w14:textId="4404697C" w:rsidR="001B22F4" w:rsidRDefault="00DD5971" w:rsidP="00B659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845F9D">
        <w:rPr>
          <w:rFonts w:ascii="Times New Roman" w:hAnsi="Times New Roman" w:cs="Times New Roman"/>
          <w:sz w:val="24"/>
          <w:szCs w:val="24"/>
        </w:rPr>
        <w:t>notable l</w:t>
      </w:r>
      <w:r>
        <w:rPr>
          <w:rFonts w:ascii="Times New Roman" w:hAnsi="Times New Roman" w:cs="Times New Roman"/>
          <w:sz w:val="24"/>
          <w:szCs w:val="24"/>
        </w:rPr>
        <w:t xml:space="preserve">imitations, however, to the </w:t>
      </w:r>
      <w:proofErr w:type="spellStart"/>
      <w:r>
        <w:rPr>
          <w:rFonts w:ascii="Times New Roman" w:hAnsi="Times New Roman" w:cs="Times New Roman"/>
          <w:sz w:val="24"/>
          <w:szCs w:val="24"/>
        </w:rPr>
        <w:t>Asporouhov</w:t>
      </w:r>
      <w:proofErr w:type="spellEnd"/>
      <w:r w:rsidR="00845F9D">
        <w:rPr>
          <w:rFonts w:ascii="Times New Roman" w:hAnsi="Times New Roman" w:cs="Times New Roman"/>
          <w:sz w:val="24"/>
          <w:szCs w:val="24"/>
        </w:rPr>
        <w:t xml:space="preserve"> and </w:t>
      </w:r>
      <w:proofErr w:type="spellStart"/>
      <w:r w:rsidR="00845F9D">
        <w:rPr>
          <w:rFonts w:ascii="Times New Roman" w:hAnsi="Times New Roman" w:cs="Times New Roman"/>
          <w:sz w:val="24"/>
          <w:szCs w:val="24"/>
        </w:rPr>
        <w:t>Muthén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vvZwBMlC","properties":{"formattedCitation":"(2017)","plainCitation":"(2017)","noteIndex":0},"citationItems":[{"id":6761,"uris":["http://zotero.org/users/141266/items/GYU7EI4A"],"uri":["http://zotero.org/users/141266/items/GYU7EI4A"],"itemData":{"id":6761,"type":"article-journal","container-title":"Mplus Web Notes","issue":"20","source":"Google Scholar","title":"Using Mplus individual residual plots for diagnostics and model evaluation in SEM","author":[{"family":"Asparouhov","given":"Tihomir"},{"family":"Muthén","given":"B"}],"issued":{"date-parts":[["2017",10,31]]}},"suppress-author":true}],"schema":"https://github.com/citation-style-language/schema/raw/master/csl-citation.json"} </w:instrText>
      </w:r>
      <w:r>
        <w:rPr>
          <w:rFonts w:ascii="Times New Roman" w:hAnsi="Times New Roman" w:cs="Times New Roman"/>
          <w:sz w:val="24"/>
          <w:szCs w:val="24"/>
        </w:rPr>
        <w:fldChar w:fldCharType="separate"/>
      </w:r>
      <w:r w:rsidRPr="00D06D35">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approach. First,</w:t>
      </w:r>
      <w:r w:rsidR="00A535DC">
        <w:rPr>
          <w:rFonts w:ascii="Times New Roman" w:hAnsi="Times New Roman" w:cs="Times New Roman"/>
          <w:sz w:val="24"/>
          <w:szCs w:val="24"/>
        </w:rPr>
        <w:t xml:space="preserve"> when using factor score estimates for model diagnostic purposes, the result may differ depending on the method of </w:t>
      </w:r>
      <w:r w:rsidR="00757AC7">
        <w:rPr>
          <w:rFonts w:ascii="Times New Roman" w:hAnsi="Times New Roman" w:cs="Times New Roman"/>
          <w:sz w:val="24"/>
          <w:szCs w:val="24"/>
        </w:rPr>
        <w:t xml:space="preserve">factor </w:t>
      </w:r>
      <w:r w:rsidR="00A535DC">
        <w:rPr>
          <w:rFonts w:ascii="Times New Roman" w:hAnsi="Times New Roman" w:cs="Times New Roman"/>
          <w:sz w:val="24"/>
          <w:szCs w:val="24"/>
        </w:rPr>
        <w:t>score estimation owing to factor indeterminacy</w:t>
      </w:r>
      <w:r w:rsidR="00B41E17">
        <w:rPr>
          <w:rFonts w:ascii="Times New Roman" w:hAnsi="Times New Roman" w:cs="Times New Roman"/>
          <w:sz w:val="24"/>
          <w:szCs w:val="24"/>
        </w:rPr>
        <w:t xml:space="preserve"> </w:t>
      </w:r>
      <w:r w:rsidR="00CE7CD7">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{"citationID":"mBVDeqpm","properties":{"formattedCitation":"(Grice, 2001; Rigdon et al., 2019; Steiger, 1996)","plainCitation":"(Grice, 2001; Rigdon et al., 2019; Steiger, 1996)","noteIndex":0},"citationItems":[{"id":6765,"uris":["http://zotero.org/users/141266/items/EXCHC3UP"],"uri":["http://zotero.org/users/141266/items/EXCHC3UP"],"itemData":{"id":6765,"type":"article-journal","abstract":"A variety of methods for computing factor scores can be found in the psychological literature. These methods grew out of a historic debate regarding the indeterminate nature of the common factor model. Unfortunately, most researchers are unaware of the indeterminacy issue and the problems associated with a number of the factor scoring procedures. This article reviews the history and nature of factor score indeterminacy. Novel computer programs for assessing the degree of indeterminacy in a given analysis, as well as for computing and evaluating different types of factor scores, are then presented and demonstrated using data from the Wechsler Intelligence Scale for Children--Third Edition. It is argued that factor score indeterminacy should be routinely assessed and reported as part of any exploratory factor analysis and that factor scores should be thoroughly evaluated before they are reported or used in subsequent statistical analyses. (PsycINFO Database Record (c) 2016 APA, all rights reserved)","container-title":"Psychological Methods","DOI":"10.1037/1082-989X.6.4.430","ISSN":"1939-1463(Electronic),1082-989X(Print)","issue":"4","note":"publisher-place: US\npublisher: American Psychological Association","page":"430-450","source":"APA PsycNET","title":"Computing and evaluating factor scores","volume":"6","author":[{"family":"Grice","given":"J. W."}],"issued":{"date-parts":[["2001"]]}}},{"id":6772,"uris":["http://zotero.org/users/141266/items/9WWWZY8K"],"uri":["http://zotero.org/users/141266/items/9WWWZY8K"],"itemData":{"id":6772,"type":"article-journal","container-title":"Multivariate behavioral research","DOI":"10.1080/00273171.2018.1535420","issue":"3","journalAbbreviation":"MULTIVAR BEHAV RES","note":"publisher: Taylor &amp; Francis","page":"429–443","source":"Google Scholar","title":"Factor indeterminacy as metrological uncertainty: implications for advancing psychological measurement","title-short":"Factor indeterminacy as metrological uncertainty","volume":"54","author":[{"family":"Rigdon","given":"E. E."},{"family":"Becker","given":"J.-M."},{"family":"Sarstedt","given":"M."}],"issued":{"date-parts":[["2019"]]}}},{"id":6769,"uris":["http://zotero.org/users/141266/items/27QFRM5Y"],"uri":["http://zotero.org/users/141266/items/27QFRM5Y"],"itemData":{"id":6769,"type":"article-journal","abstract":"Nearly 70 years ago, eminent mathematician Edwin Bidwell Wilson attended a dinner at Harvard where visitor Charles Spearman discussed the \"two-factor theory\" of intelligence and his just-released book The Abilities of Man. Wilson, having just discovered factor indeterminacy, attempted to explain to Spearman and the assembled guests that Spearman's two-factor theory might have a non-uniqueness problem. Neither Spearman nor the guests could follow Wilson's argument, but Wilson persisted, first through correspondence, later through a series of publications that spanned more than a decade, involving Spearman and several other influential statisticians in an extended debate. Many years have passed since the Spearman-Wilson debates, yet the fascinating statistical, logical, and philosophical issues surrounding factor indeterminacy are very much alive. Equally fascinating are the sociological issues and historical questions surrounding the way indeterminacy has periodically vanished from basic textbooks on factor analysis. In this article, I delineate some of these historical-sociological issues, and respond to a critique from some recent commentators on the history of factor indeterminacy.","container-title":"Multivariate Behavioral Research","DOI":"10.1207/s15327906mbr3104_14","ISSN":"0027-3171","issue":"4","journalAbbreviation":"MULTIVAR BEHAV RES","note":"publisher: Routledge\n_eprint: https://doi.org/10.1207/s15327906mbr3104_14\nPMID: 26788604","page":"617-630","source":"Taylor and Francis+NEJM","title":"Coming Full Circle in the History of Factor Indeterminancy","volume":"31","author":[{"family":"Steiger","given":"J. H."}],"issued":{"date-parts":[["1996",10,1]]}}}],"schema":"https://github.com/citation-style-language/schema/raw/master/csl-citation.json"} </w:instrText>
      </w:r>
      <w:r w:rsidR="00CE7CD7">
        <w:rPr>
          <w:rFonts w:ascii="Times New Roman" w:hAnsi="Times New Roman" w:cs="Times New Roman"/>
          <w:sz w:val="24"/>
          <w:szCs w:val="24"/>
        </w:rPr>
        <w:fldChar w:fldCharType="separate"/>
      </w:r>
      <w:r w:rsidR="00CE7CD7" w:rsidRPr="00CE7CD7">
        <w:rPr>
          <w:rFonts w:ascii="Times New Roman" w:hAnsi="Times New Roman" w:cs="Times New Roman"/>
          <w:sz w:val="24"/>
        </w:rPr>
        <w:t>(Grice, 2001; Rigdon et al., 2019; Steiger, 1996)</w:t>
      </w:r>
      <w:r w:rsidR="00CE7CD7">
        <w:rPr>
          <w:rFonts w:ascii="Times New Roman" w:hAnsi="Times New Roman" w:cs="Times New Roman"/>
          <w:sz w:val="24"/>
          <w:szCs w:val="24"/>
        </w:rPr>
        <w:fldChar w:fldCharType="end"/>
      </w:r>
      <w:r w:rsidR="00A535DC">
        <w:rPr>
          <w:rFonts w:ascii="Times New Roman" w:hAnsi="Times New Roman" w:cs="Times New Roman"/>
          <w:sz w:val="24"/>
          <w:szCs w:val="24"/>
        </w:rPr>
        <w:t>.</w:t>
      </w:r>
      <w:r w:rsidR="00B41E17">
        <w:rPr>
          <w:rFonts w:ascii="Times New Roman" w:hAnsi="Times New Roman" w:cs="Times New Roman"/>
          <w:sz w:val="24"/>
          <w:szCs w:val="24"/>
        </w:rPr>
        <w:t xml:space="preserve"> At high levels of indeterminacy, two sets of factor score estimates could differ markedly</w:t>
      </w:r>
      <w:r w:rsidR="00CE7CD7">
        <w:rPr>
          <w:rFonts w:ascii="Times New Roman" w:hAnsi="Times New Roman" w:cs="Times New Roman"/>
          <w:sz w:val="24"/>
          <w:szCs w:val="24"/>
        </w:rPr>
        <w:t>—and</w:t>
      </w:r>
      <w:r w:rsidR="00B41E17">
        <w:rPr>
          <w:rFonts w:ascii="Times New Roman" w:hAnsi="Times New Roman" w:cs="Times New Roman"/>
          <w:sz w:val="24"/>
          <w:szCs w:val="24"/>
        </w:rPr>
        <w:t xml:space="preserve"> even be negatively correlated</w:t>
      </w:r>
      <w:r w:rsidR="00CE7CD7">
        <w:rPr>
          <w:rFonts w:ascii="Times New Roman" w:hAnsi="Times New Roman" w:cs="Times New Roman"/>
          <w:sz w:val="24"/>
          <w:szCs w:val="24"/>
        </w:rPr>
        <w:t xml:space="preserve"> </w:t>
      </w:r>
      <w:r w:rsidR="00CE7CD7">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{"citationID":"WBlQiqTY","properties":{"formattedCitation":"(Grice, 2001)","plainCitation":"(Grice, 2001)","noteIndex":0},"citationItems":[{"id":6765,"uris":["http://zotero.org/users/141266/items/EXCHC3UP"],"uri":["http://zotero.org/users/141266/items/EXCHC3UP"],"itemData":{"id":6765,"type":"article-journal","abstract":"A variety of methods for computing factor scores can be found in the psychological literature. These methods grew out of a historic debate regarding the indeterminate nature of the common factor model. Unfortunately, most researchers are unaware of the indeterminacy issue and the problems associated with a number of the factor scoring procedures. This article reviews the history and nature of factor score indeterminacy. Novel computer programs for assessing the degree of indeterminacy in a given analysis, as well as for computing and evaluating different types of factor scores, are then presented and demonstrated using data from the Wechsler Intelligence Scale for Children--Third Edition. It is argued that factor score indeterminacy should be routinely assessed and reported as part of any exploratory factor analysis and that factor scores should be thoroughly evaluated before they are reported or used in subsequent statistical analyses. (PsycINFO Database Record (c) 2016 APA, all rights reserved)","container-title":"Psychological Methods","DOI":"10.1037/1082-989X.6.4.430","ISSN":"1939-1463(Electronic),1082-989X(Print)","issue":"4","note":"publisher-place: US\npublisher: American Psychological Association","page":"430-450","source":"APA PsycNET","title":"Computing and evaluating factor scores","volume":"6","author":[{"family":"Grice","given":"J. W."}],"issued":{"date-parts":[["2001"]]}}}],"schema":"https://github.com/citation-style-language/schema/raw/master/csl-citation.json"} </w:instrText>
      </w:r>
      <w:r w:rsidR="00CE7CD7">
        <w:rPr>
          <w:rFonts w:ascii="Times New Roman" w:hAnsi="Times New Roman" w:cs="Times New Roman"/>
          <w:sz w:val="24"/>
          <w:szCs w:val="24"/>
        </w:rPr>
        <w:fldChar w:fldCharType="separate"/>
      </w:r>
      <w:r w:rsidR="00CE7CD7" w:rsidRPr="00CE7CD7">
        <w:rPr>
          <w:rFonts w:ascii="Times New Roman" w:hAnsi="Times New Roman" w:cs="Times New Roman"/>
          <w:sz w:val="24"/>
        </w:rPr>
        <w:t>(Grice, 2001)</w:t>
      </w:r>
      <w:r w:rsidR="00CE7CD7">
        <w:rPr>
          <w:rFonts w:ascii="Times New Roman" w:hAnsi="Times New Roman" w:cs="Times New Roman"/>
          <w:sz w:val="24"/>
          <w:szCs w:val="24"/>
        </w:rPr>
        <w:fldChar w:fldCharType="end"/>
      </w:r>
      <w:r w:rsidR="00B41E17">
        <w:rPr>
          <w:rFonts w:ascii="Times New Roman" w:hAnsi="Times New Roman" w:cs="Times New Roman"/>
          <w:sz w:val="24"/>
          <w:szCs w:val="24"/>
        </w:rPr>
        <w:t xml:space="preserve">. </w:t>
      </w:r>
      <w:r w:rsidR="00CE7CD7">
        <w:rPr>
          <w:rFonts w:ascii="Times New Roman" w:hAnsi="Times New Roman" w:cs="Times New Roman"/>
          <w:sz w:val="24"/>
          <w:szCs w:val="24"/>
        </w:rPr>
        <w:t xml:space="preserve">Thus, </w:t>
      </w:r>
      <w:r w:rsidR="00E10AD9">
        <w:rPr>
          <w:rFonts w:ascii="Times New Roman" w:hAnsi="Times New Roman" w:cs="Times New Roman"/>
          <w:sz w:val="24"/>
          <w:szCs w:val="24"/>
        </w:rPr>
        <w:t>estimating the degree of factor indeterminacy would be prudent prior to relying on the factor score estimates</w:t>
      </w:r>
      <w:r w:rsidR="00757AC7">
        <w:rPr>
          <w:rFonts w:ascii="Times New Roman" w:hAnsi="Times New Roman" w:cs="Times New Roman"/>
          <w:sz w:val="24"/>
          <w:szCs w:val="24"/>
        </w:rPr>
        <w:t xml:space="preserve"> and potentially evaluating whether similar visual patterns hold across multiple methods of calculating factor score estimates</w:t>
      </w:r>
      <w:r w:rsidR="00E10AD9">
        <w:rPr>
          <w:rFonts w:ascii="Times New Roman" w:hAnsi="Times New Roman" w:cs="Times New Roman"/>
          <w:sz w:val="24"/>
          <w:szCs w:val="24"/>
        </w:rPr>
        <w:t xml:space="preserve">. Second, as the authors note in their article, </w:t>
      </w:r>
      <w:r w:rsidR="002D3932">
        <w:rPr>
          <w:rFonts w:ascii="Times New Roman" w:hAnsi="Times New Roman" w:cs="Times New Roman"/>
          <w:sz w:val="24"/>
          <w:szCs w:val="24"/>
        </w:rPr>
        <w:t xml:space="preserve">in </w:t>
      </w:r>
      <w:r w:rsidR="00E10AD9">
        <w:rPr>
          <w:rFonts w:ascii="Times New Roman" w:hAnsi="Times New Roman" w:cs="Times New Roman"/>
          <w:sz w:val="24"/>
          <w:szCs w:val="24"/>
        </w:rPr>
        <w:t xml:space="preserve">their method of obtaining predicted values </w:t>
      </w:r>
      <w:r w:rsidR="002D3932">
        <w:rPr>
          <w:rFonts w:ascii="Times New Roman" w:hAnsi="Times New Roman" w:cs="Times New Roman"/>
          <w:sz w:val="24"/>
          <w:szCs w:val="24"/>
        </w:rPr>
        <w:t>for an</w:t>
      </w:r>
      <w:r w:rsidR="00E10AD9">
        <w:rPr>
          <w:rFonts w:ascii="Times New Roman" w:hAnsi="Times New Roman" w:cs="Times New Roman"/>
          <w:sz w:val="24"/>
          <w:szCs w:val="24"/>
        </w:rPr>
        <w:t xml:space="preserve"> </w:t>
      </w:r>
      <w:r w:rsidR="002D3932">
        <w:rPr>
          <w:rFonts w:ascii="Times New Roman" w:hAnsi="Times New Roman" w:cs="Times New Roman"/>
          <w:sz w:val="24"/>
          <w:szCs w:val="24"/>
        </w:rPr>
        <w:t>outcome variable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2D3932">
        <w:rPr>
          <w:rFonts w:ascii="Times New Roman" w:eastAsiaTheme="minorEastAsia" w:hAnsi="Times New Roman" w:cs="Times New Roman"/>
          <w:sz w:val="24"/>
          <w:szCs w:val="24"/>
        </w:rPr>
        <w:t>)</w:t>
      </w:r>
      <w:r w:rsidR="002D3932">
        <w:rPr>
          <w:rFonts w:ascii="Times New Roman" w:hAnsi="Times New Roman" w:cs="Times New Roman"/>
          <w:sz w:val="24"/>
          <w:szCs w:val="24"/>
        </w:rPr>
        <w:t>, the latent factor scores (</w:t>
      </w:r>
      <m:oMath>
        <m:acc>
          <m:accPr>
            <m:ctrlPr>
              <w:rPr>
                <w:rFonts w:ascii="Cambria Math" w:hAnsi="Cambria Math" w:cs="Times New Roman"/>
                <w:i/>
                <w:sz w:val="24"/>
                <w:szCs w:val="24"/>
              </w:rPr>
            </m:ctrlPr>
          </m:accPr>
          <m:e>
            <m:r>
              <w:rPr>
                <w:rFonts w:ascii="Cambria Math" w:hAnsi="Cambria Math" w:cs="Times New Roman"/>
                <w:sz w:val="24"/>
                <w:szCs w:val="24"/>
              </w:rPr>
              <m:t>η</m:t>
            </m:r>
          </m:e>
        </m:acc>
      </m:oMath>
      <w:r w:rsidR="002D3932">
        <w:rPr>
          <w:rFonts w:ascii="Times New Roman" w:hAnsi="Times New Roman" w:cs="Times New Roman"/>
          <w:sz w:val="24"/>
          <w:szCs w:val="24"/>
        </w:rPr>
        <w:t xml:space="preserve">) contributes to the prediction even though </w:t>
      </w:r>
      <m:oMath>
        <m:acc>
          <m:accPr>
            <m:ctrlPr>
              <w:rPr>
                <w:rFonts w:ascii="Cambria Math" w:hAnsi="Cambria Math" w:cs="Times New Roman"/>
                <w:i/>
                <w:sz w:val="24"/>
                <w:szCs w:val="24"/>
              </w:rPr>
            </m:ctrlPr>
          </m:accPr>
          <m:e>
            <m:r>
              <w:rPr>
                <w:rFonts w:ascii="Cambria Math" w:hAnsi="Cambria Math" w:cs="Times New Roman"/>
                <w:sz w:val="24"/>
                <w:szCs w:val="24"/>
              </w:rPr>
              <m:t>η</m:t>
            </m:r>
          </m:e>
        </m:acc>
      </m:oMath>
      <w:r w:rsidR="002D3932">
        <w:rPr>
          <w:rFonts w:ascii="Times New Roman" w:hAnsi="Times New Roman" w:cs="Times New Roman"/>
          <w:sz w:val="24"/>
          <w:szCs w:val="24"/>
        </w:rPr>
        <w:t xml:space="preserve"> already contains information about </w:t>
      </w:r>
      <w:r w:rsidR="002D3932">
        <w:rPr>
          <w:rFonts w:ascii="Times New Roman" w:hAnsi="Times New Roman" w:cs="Times New Roman"/>
          <w:i/>
          <w:iCs/>
          <w:sz w:val="24"/>
          <w:szCs w:val="24"/>
        </w:rPr>
        <w:t>Y</w:t>
      </w:r>
      <w:r w:rsidR="002D3932">
        <w:rPr>
          <w:rFonts w:ascii="Times New Roman" w:hAnsi="Times New Roman" w:cs="Times New Roman"/>
          <w:sz w:val="24"/>
          <w:szCs w:val="24"/>
        </w:rPr>
        <w:t xml:space="preserve">. </w:t>
      </w:r>
      <w:r w:rsidR="00F53A99">
        <w:rPr>
          <w:rFonts w:ascii="Times New Roman" w:hAnsi="Times New Roman" w:cs="Times New Roman"/>
          <w:sz w:val="24"/>
          <w:szCs w:val="24"/>
        </w:rPr>
        <w:t>However, t</w:t>
      </w:r>
      <w:r w:rsidR="002D3932">
        <w:rPr>
          <w:rFonts w:ascii="Times New Roman" w:hAnsi="Times New Roman" w:cs="Times New Roman"/>
          <w:sz w:val="24"/>
          <w:szCs w:val="24"/>
        </w:rPr>
        <w:t>his dependence</w:t>
      </w:r>
      <w:r w:rsidR="00F53A99">
        <w:rPr>
          <w:rFonts w:ascii="Times New Roman" w:hAnsi="Times New Roman" w:cs="Times New Roman"/>
          <w:sz w:val="24"/>
          <w:szCs w:val="24"/>
        </w:rPr>
        <w:t xml:space="preserve"> between </w:t>
      </w:r>
      <w:r w:rsidR="00F53A99">
        <w:rPr>
          <w:rFonts w:ascii="Times New Roman" w:hAnsi="Times New Roman" w:cs="Times New Roman"/>
          <w:i/>
          <w:iCs/>
          <w:sz w:val="24"/>
          <w:szCs w:val="24"/>
        </w:rPr>
        <w:t xml:space="preserve">Y </w:t>
      </w:r>
      <w:r w:rsidR="00F53A99">
        <w:rPr>
          <w:rFonts w:ascii="Times New Roman" w:hAnsi="Times New Roman" w:cs="Times New Roman"/>
          <w:sz w:val="24"/>
          <w:szCs w:val="24"/>
        </w:rPr>
        <w:t xml:space="preserve">and </w:t>
      </w:r>
      <m:oMath>
        <m:acc>
          <m:accPr>
            <m:ctrlPr>
              <w:rPr>
                <w:rFonts w:ascii="Cambria Math" w:hAnsi="Cambria Math" w:cs="Times New Roman"/>
                <w:i/>
                <w:sz w:val="24"/>
                <w:szCs w:val="24"/>
              </w:rPr>
            </m:ctrlPr>
          </m:accPr>
          <m:e>
            <m:r>
              <w:rPr>
                <w:rFonts w:ascii="Cambria Math" w:hAnsi="Cambria Math" w:cs="Times New Roman"/>
                <w:sz w:val="24"/>
                <w:szCs w:val="24"/>
              </w:rPr>
              <m:t>η</m:t>
            </m:r>
          </m:e>
        </m:acc>
      </m:oMath>
      <w:r w:rsidR="002D3932">
        <w:rPr>
          <w:rFonts w:ascii="Times New Roman" w:hAnsi="Times New Roman" w:cs="Times New Roman"/>
          <w:sz w:val="24"/>
          <w:szCs w:val="24"/>
        </w:rPr>
        <w:t xml:space="preserve"> becomes less problematic </w:t>
      </w:r>
      <w:r w:rsidR="00F53A99">
        <w:rPr>
          <w:rFonts w:ascii="Times New Roman" w:hAnsi="Times New Roman" w:cs="Times New Roman"/>
          <w:sz w:val="24"/>
          <w:szCs w:val="24"/>
        </w:rPr>
        <w:t>when the latent factor is measured with increasing numbers of highly reliable indicators</w:t>
      </w:r>
      <w:r w:rsidR="00F515B3">
        <w:rPr>
          <w:rFonts w:ascii="Times New Roman" w:hAnsi="Times New Roman" w:cs="Times New Roman"/>
          <w:sz w:val="24"/>
          <w:szCs w:val="24"/>
        </w:rPr>
        <w:t xml:space="preserve"> </w:t>
      </w:r>
      <w:r w:rsidR="00F515B3">
        <w:rPr>
          <w:rFonts w:ascii="Times New Roman" w:hAnsi="Times New Roman" w:cs="Times New Roman"/>
          <w:sz w:val="24"/>
          <w:szCs w:val="24"/>
        </w:rPr>
        <w:fldChar w:fldCharType="begin"/>
      </w:r>
      <w:r w:rsidR="00F515B3">
        <w:rPr>
          <w:rFonts w:ascii="Times New Roman" w:hAnsi="Times New Roman" w:cs="Times New Roman"/>
          <w:sz w:val="24"/>
          <w:szCs w:val="24"/>
        </w:rPr>
        <w:instrText xml:space="preserve"> ADDIN ZOTERO_ITEM CSL_CITATION {"citationID":"ojf7w5oy","properties":{"formattedCitation":"(Asparouhov &amp; Muth\\uc0\\u233{}n, 2017)","plainCitation":"(Asparouhov &amp; Muthén, 2017)","noteIndex":0},"citationItems":[{"id":6761,"uris":["http://zotero.org/users/141266/items/GYU7EI4A"],"uri":["http://zotero.org/users/141266/items/GYU7EI4A"],"itemData":{"id":6761,"type":"article-journal","container-title":"Mplus Web Notes","issue":"20","source":"Google Scholar","title":"Using Mplus individual residual plots for diagnostics and model evaluation in SEM","author":[{"family":"Asparouhov","given":"Tihomir"},{"family":"Muthén","given":"B"}],"issued":{"date-parts":[["2017",10,31]]}}}],"schema":"https://github.com/citation-style-language/schema/raw/master/csl-citation.json"} </w:instrText>
      </w:r>
      <w:r w:rsidR="00F515B3">
        <w:rPr>
          <w:rFonts w:ascii="Times New Roman" w:hAnsi="Times New Roman" w:cs="Times New Roman"/>
          <w:sz w:val="24"/>
          <w:szCs w:val="24"/>
        </w:rPr>
        <w:fldChar w:fldCharType="separate"/>
      </w:r>
      <w:r w:rsidR="00F515B3" w:rsidRPr="00F515B3">
        <w:rPr>
          <w:rFonts w:ascii="Times New Roman" w:hAnsi="Times New Roman" w:cs="Times New Roman"/>
          <w:sz w:val="24"/>
          <w:szCs w:val="24"/>
        </w:rPr>
        <w:t>(Asparouhov &amp; Muthén, 2017)</w:t>
      </w:r>
      <w:r w:rsidR="00F515B3">
        <w:rPr>
          <w:rFonts w:ascii="Times New Roman" w:hAnsi="Times New Roman" w:cs="Times New Roman"/>
          <w:sz w:val="24"/>
          <w:szCs w:val="24"/>
        </w:rPr>
        <w:fldChar w:fldCharType="end"/>
      </w:r>
      <w:r w:rsidR="00F53A99">
        <w:rPr>
          <w:rFonts w:ascii="Times New Roman" w:hAnsi="Times New Roman" w:cs="Times New Roman"/>
          <w:sz w:val="24"/>
          <w:szCs w:val="24"/>
        </w:rPr>
        <w:t xml:space="preserve">. </w:t>
      </w:r>
    </w:p>
    <w:p w14:paraId="3D733898" w14:textId="321BCAA5" w:rsidR="00297520" w:rsidRPr="00297520" w:rsidRDefault="00297520" w:rsidP="0029752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Briefly mention Wang et al (</w:t>
      </w:r>
      <w:r w:rsidR="00F515B3">
        <w:rPr>
          <w:rFonts w:ascii="Times New Roman" w:hAnsi="Times New Roman" w:cs="Times New Roman"/>
          <w:sz w:val="24"/>
          <w:szCs w:val="24"/>
        </w:rPr>
        <w:t>2005) residual diagnostic for GMMs</w:t>
      </w:r>
    </w:p>
    <w:p w14:paraId="576FC3C5" w14:textId="6A813447" w:rsidR="00B67A61" w:rsidRPr="00B67A61" w:rsidRDefault="00B67A61" w:rsidP="00B67A6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problem that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reorient (</w:t>
      </w:r>
      <w:proofErr w:type="spellStart"/>
      <w:r>
        <w:rPr>
          <w:rFonts w:ascii="Times New Roman" w:hAnsi="Times New Roman" w:cs="Times New Roman"/>
          <w:sz w:val="24"/>
          <w:szCs w:val="24"/>
        </w:rPr>
        <w:t>Bollen</w:t>
      </w:r>
      <w:proofErr w:type="spellEnd"/>
      <w:r>
        <w:rPr>
          <w:rFonts w:ascii="Times New Roman" w:hAnsi="Times New Roman" w:cs="Times New Roman"/>
          <w:sz w:val="24"/>
          <w:szCs w:val="24"/>
        </w:rPr>
        <w:t>, 1989)</w:t>
      </w:r>
    </w:p>
    <w:p w14:paraId="57F2AFD7" w14:textId="77777777" w:rsidR="00C81D2B" w:rsidRPr="002D3932" w:rsidRDefault="00C81D2B" w:rsidP="00B659A0">
      <w:pPr>
        <w:spacing w:after="0" w:line="480" w:lineRule="auto"/>
        <w:ind w:firstLine="720"/>
        <w:rPr>
          <w:rFonts w:ascii="Times New Roman" w:hAnsi="Times New Roman" w:cs="Times New Roman"/>
          <w:sz w:val="24"/>
          <w:szCs w:val="24"/>
        </w:rPr>
      </w:pPr>
    </w:p>
    <w:p w14:paraId="5E73EE66" w14:textId="77777777" w:rsidR="00DD5971" w:rsidRPr="00DA0E9C" w:rsidRDefault="00DD5971" w:rsidP="00B659A0">
      <w:pPr>
        <w:spacing w:after="0" w:line="480" w:lineRule="auto"/>
        <w:ind w:firstLine="720"/>
        <w:rPr>
          <w:rFonts w:ascii="Times New Roman" w:hAnsi="Times New Roman" w:cs="Times New Roman"/>
          <w:sz w:val="24"/>
          <w:szCs w:val="24"/>
        </w:rPr>
      </w:pPr>
    </w:p>
    <w:sectPr w:rsidR="00DD5971" w:rsidRPr="00DA0E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unwasser, Steven M" w:date="2020-08-05T11:18:00Z" w:initials="BSM">
    <w:p w14:paraId="457B265B" w14:textId="23B373B2" w:rsidR="006116F7" w:rsidRDefault="006116F7">
      <w:pPr>
        <w:pStyle w:val="CommentText"/>
      </w:pPr>
      <w:r>
        <w:rPr>
          <w:rStyle w:val="CommentReference"/>
        </w:rPr>
        <w:annotationRef/>
      </w:r>
      <w:r>
        <w:t xml:space="preserve">Probably not the best term here as SEM could generally fall under the umbrella of GLM, I believe.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7B2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13ED" w16cex:dateUtc="2020-08-05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7B265B" w16cid:durableId="22D513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0D82"/>
    <w:multiLevelType w:val="hybridMultilevel"/>
    <w:tmpl w:val="5D90B52A"/>
    <w:lvl w:ilvl="0" w:tplc="C728D9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nwasser, Steven M">
    <w15:presenceInfo w15:providerId="AD" w15:userId="S::steven.brunwasser@vumc.org::f8526d1e-11b6-42c4-b6ee-da46398be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0D"/>
    <w:rsid w:val="000676BA"/>
    <w:rsid w:val="00113CC2"/>
    <w:rsid w:val="00114D74"/>
    <w:rsid w:val="001658A9"/>
    <w:rsid w:val="00165DC0"/>
    <w:rsid w:val="0017626E"/>
    <w:rsid w:val="001B22F4"/>
    <w:rsid w:val="001F46D5"/>
    <w:rsid w:val="002034FD"/>
    <w:rsid w:val="0024729E"/>
    <w:rsid w:val="002602DD"/>
    <w:rsid w:val="00275358"/>
    <w:rsid w:val="00277047"/>
    <w:rsid w:val="00297520"/>
    <w:rsid w:val="002A301E"/>
    <w:rsid w:val="002C056B"/>
    <w:rsid w:val="002D3932"/>
    <w:rsid w:val="002E5864"/>
    <w:rsid w:val="002E6884"/>
    <w:rsid w:val="00300CD3"/>
    <w:rsid w:val="00367900"/>
    <w:rsid w:val="00372BD9"/>
    <w:rsid w:val="003B7D7B"/>
    <w:rsid w:val="003D2700"/>
    <w:rsid w:val="003D5612"/>
    <w:rsid w:val="00454F72"/>
    <w:rsid w:val="004825D5"/>
    <w:rsid w:val="0049138D"/>
    <w:rsid w:val="00495B3D"/>
    <w:rsid w:val="004C05F5"/>
    <w:rsid w:val="0050221B"/>
    <w:rsid w:val="00510BF2"/>
    <w:rsid w:val="00527B7D"/>
    <w:rsid w:val="0056778B"/>
    <w:rsid w:val="005755B1"/>
    <w:rsid w:val="005929C1"/>
    <w:rsid w:val="00594BB0"/>
    <w:rsid w:val="006116F7"/>
    <w:rsid w:val="006A4D86"/>
    <w:rsid w:val="006A5FDF"/>
    <w:rsid w:val="006E707E"/>
    <w:rsid w:val="00716988"/>
    <w:rsid w:val="007366F2"/>
    <w:rsid w:val="00757AC7"/>
    <w:rsid w:val="007B2DE8"/>
    <w:rsid w:val="007C1E9A"/>
    <w:rsid w:val="007D34AF"/>
    <w:rsid w:val="007E365D"/>
    <w:rsid w:val="008013F7"/>
    <w:rsid w:val="008169B5"/>
    <w:rsid w:val="00845F9D"/>
    <w:rsid w:val="008753A1"/>
    <w:rsid w:val="008914A3"/>
    <w:rsid w:val="008B69BE"/>
    <w:rsid w:val="008B7BBA"/>
    <w:rsid w:val="00910E06"/>
    <w:rsid w:val="00A334E3"/>
    <w:rsid w:val="00A36BC4"/>
    <w:rsid w:val="00A535DC"/>
    <w:rsid w:val="00A64210"/>
    <w:rsid w:val="00A6693D"/>
    <w:rsid w:val="00A814C1"/>
    <w:rsid w:val="00AE793E"/>
    <w:rsid w:val="00B03338"/>
    <w:rsid w:val="00B118F1"/>
    <w:rsid w:val="00B17CA2"/>
    <w:rsid w:val="00B260AF"/>
    <w:rsid w:val="00B40B32"/>
    <w:rsid w:val="00B41E17"/>
    <w:rsid w:val="00B659A0"/>
    <w:rsid w:val="00B67A61"/>
    <w:rsid w:val="00BC4851"/>
    <w:rsid w:val="00C56470"/>
    <w:rsid w:val="00C65D15"/>
    <w:rsid w:val="00C81D2B"/>
    <w:rsid w:val="00C83F61"/>
    <w:rsid w:val="00C87323"/>
    <w:rsid w:val="00C9143D"/>
    <w:rsid w:val="00CC0E1C"/>
    <w:rsid w:val="00CC581D"/>
    <w:rsid w:val="00CE7CD7"/>
    <w:rsid w:val="00CF1199"/>
    <w:rsid w:val="00D00786"/>
    <w:rsid w:val="00D06D35"/>
    <w:rsid w:val="00D64BD5"/>
    <w:rsid w:val="00D652AC"/>
    <w:rsid w:val="00DA0E9C"/>
    <w:rsid w:val="00DD5971"/>
    <w:rsid w:val="00DE6E80"/>
    <w:rsid w:val="00DF0EEA"/>
    <w:rsid w:val="00DF686D"/>
    <w:rsid w:val="00E10AD9"/>
    <w:rsid w:val="00E14ECD"/>
    <w:rsid w:val="00E37E9C"/>
    <w:rsid w:val="00E42C45"/>
    <w:rsid w:val="00E535A6"/>
    <w:rsid w:val="00E61F78"/>
    <w:rsid w:val="00E876C2"/>
    <w:rsid w:val="00ED610D"/>
    <w:rsid w:val="00EF216B"/>
    <w:rsid w:val="00F1483C"/>
    <w:rsid w:val="00F47309"/>
    <w:rsid w:val="00F515B3"/>
    <w:rsid w:val="00F53A99"/>
    <w:rsid w:val="00FA44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D497"/>
  <w15:chartTrackingRefBased/>
  <w15:docId w15:val="{64706530-6AB4-43BE-A02D-22556D11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10D"/>
    <w:rPr>
      <w:rFonts w:ascii="Segoe UI" w:hAnsi="Segoe UI" w:cs="Segoe UI"/>
      <w:sz w:val="18"/>
      <w:szCs w:val="18"/>
    </w:rPr>
  </w:style>
  <w:style w:type="character" w:styleId="CommentReference">
    <w:name w:val="annotation reference"/>
    <w:basedOn w:val="DefaultParagraphFont"/>
    <w:uiPriority w:val="99"/>
    <w:semiHidden/>
    <w:unhideWhenUsed/>
    <w:rsid w:val="001B22F4"/>
    <w:rPr>
      <w:sz w:val="16"/>
      <w:szCs w:val="16"/>
    </w:rPr>
  </w:style>
  <w:style w:type="paragraph" w:styleId="CommentText">
    <w:name w:val="annotation text"/>
    <w:basedOn w:val="Normal"/>
    <w:link w:val="CommentTextChar"/>
    <w:uiPriority w:val="99"/>
    <w:semiHidden/>
    <w:unhideWhenUsed/>
    <w:rsid w:val="001B22F4"/>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1B22F4"/>
    <w:rPr>
      <w:rFonts w:ascii="Times New Roman" w:hAnsi="Times New Roman" w:cs="Times New Roman"/>
      <w:sz w:val="20"/>
      <w:szCs w:val="20"/>
    </w:rPr>
  </w:style>
  <w:style w:type="character" w:styleId="PlaceholderText">
    <w:name w:val="Placeholder Text"/>
    <w:basedOn w:val="DefaultParagraphFont"/>
    <w:uiPriority w:val="99"/>
    <w:semiHidden/>
    <w:rsid w:val="00454F72"/>
    <w:rPr>
      <w:color w:val="808080"/>
    </w:rPr>
  </w:style>
  <w:style w:type="paragraph" w:styleId="CommentSubject">
    <w:name w:val="annotation subject"/>
    <w:basedOn w:val="CommentText"/>
    <w:next w:val="CommentText"/>
    <w:link w:val="CommentSubjectChar"/>
    <w:uiPriority w:val="99"/>
    <w:semiHidden/>
    <w:unhideWhenUsed/>
    <w:rsid w:val="006116F7"/>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6116F7"/>
    <w:rPr>
      <w:rFonts w:ascii="Times New Roman" w:hAnsi="Times New Roman" w:cs="Times New Roman"/>
      <w:b/>
      <w:bCs/>
      <w:sz w:val="20"/>
      <w:szCs w:val="20"/>
    </w:rPr>
  </w:style>
  <w:style w:type="paragraph" w:styleId="ListParagraph">
    <w:name w:val="List Paragraph"/>
    <w:basedOn w:val="Normal"/>
    <w:uiPriority w:val="34"/>
    <w:qFormat/>
    <w:rsid w:val="00B6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4725</TotalTime>
  <Pages>5</Pages>
  <Words>5346</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Brunwasser, Steven M</dc:creator>
  <cp:keywords/>
  <dc:description/>
  <cp:lastModifiedBy>Brunwasser, Steven M</cp:lastModifiedBy>
  <cp:revision>76</cp:revision>
  <dcterms:created xsi:type="dcterms:W3CDTF">2020-07-21T09:37:00Z</dcterms:created>
  <dcterms:modified xsi:type="dcterms:W3CDTF">2020-08-19T17:03:00Z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id="Xxmsu9AK"/&gt;&lt;style id="http://www.zotero.org/styles/psychological-methods" hasBibliography="1" bibliographyStyleHasBeenSet="0"/&gt;&lt;prefs&gt;&lt;pref name="fieldType" value="Field"/&gt;&lt;/prefs&gt;&lt;/data&gt;</vt:lpwstr>
  </property>
</Properties>
</file>