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Malgun Gothic" w:cs="Malgun Gothic" w:eastAsia="Malgun Gothic" w:hAnsi="Malgun Gothic"/>
          <w:b/>
          <w:bCs/>
          <w:color w:val="1A3C6E"/>
          <w:sz w:val="52"/>
          <w:szCs w:val="52"/>
        </w:rPr>
        <w:t xml:space="preserve">요  건  정  의  서</w:t>
      </w:r>
    </w:p>
    <w:p>
      <w:pPr>
        <w:spacing w:before="0" w:after="80"/>
        <w:jc w:val="center"/>
      </w:pPr>
      <w:r>
        <w:rPr>
          <w:rFonts w:ascii="Malgun Gothic" w:cs="Malgun Gothic" w:eastAsia="Malgun Gothic" w:hAnsi="Malgun Gothic"/>
          <w:color w:val="2E6FD9"/>
          <w:sz w:val="24"/>
          <w:szCs w:val="24"/>
        </w:rPr>
        <w:t xml:space="preserve">SP-001  |  선불카드 1일 충전 한도 상향 변경</w:t>
      </w:r>
    </w:p>
    <w:p>
      <w:pPr>
        <w:pBdr>
          <w:bottom w:val="single" w:color="2E6FD9" w:sz="8" w:space="6"/>
        </w:pBdr>
        <w:spacing w:before="0" w:after="400"/>
        <w:jc w:val="center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작성일: 2026-04-01     작성: AI 자동 분석 (Claude)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⚠  본 문서는 AI(Claude)가 자동 생성한 초안입니다.</w:t>
            </w:r>
          </w:p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  반드시 담당 기획자의 검토 및 승인 후 사용하세요.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single" w:color="2E6FD9" w:sz="6" w:space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1. 문서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13"/>
        <w:gridCol w:w="1700"/>
        <w:gridCol w:w="2813"/>
      </w:tblGrid>
      <w:tr>
        <w:tc>
          <w:tcPr>
            <w:tcW w:type="dxa" w:w="17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이슈 키</w:t>
            </w:r>
          </w:p>
        </w:tc>
        <w:tc>
          <w:tcPr>
            <w:tcW w:type="dxa" w:w="28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SP-001</w:t>
            </w:r>
          </w:p>
        </w:tc>
        <w:tc>
          <w:tcPr>
            <w:tcW w:type="dxa" w:w="17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28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45309"/>
                <w:sz w:val="18"/>
                <w:szCs w:val="18"/>
              </w:rPr>
              <w:t xml:space="preserve">🟡 AI 초안 — 기획자 검토 필요</w:t>
            </w:r>
          </w:p>
        </w:tc>
      </w:tr>
      <w:tr>
        <w:tc>
          <w:tcPr>
            <w:tcW w:type="dxa" w:w="17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제목</w:t>
            </w:r>
          </w:p>
        </w:tc>
        <w:tc>
          <w:tcPr>
            <w:tcW w:type="dxa" w:w="28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[선불카드] 1일 충전 한도 상향 변경</w:t>
            </w:r>
          </w:p>
        </w:tc>
        <w:tc>
          <w:tcPr>
            <w:tcW w:type="dxa" w:w="17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28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🔴 High</w:t>
            </w:r>
          </w:p>
        </w:tc>
      </w:tr>
      <w:tr>
        <w:tc>
          <w:tcPr>
            <w:tcW w:type="dxa" w:w="17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요청자</w:t>
            </w:r>
          </w:p>
        </w:tc>
        <w:tc>
          <w:tcPr>
            <w:tcW w:type="dxa" w:w="28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영업기획팀 김요건</w:t>
            </w:r>
          </w:p>
        </w:tc>
        <w:tc>
          <w:tcPr>
            <w:tcW w:type="dxa" w:w="17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서비스 영역</w:t>
            </w:r>
          </w:p>
        </w:tc>
        <w:tc>
          <w:tcPr>
            <w:tcW w:type="dxa" w:w="28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선불카드</w:t>
            </w:r>
          </w:p>
        </w:tc>
      </w:tr>
      <w:tr>
        <w:tc>
          <w:tcPr>
            <w:tcW w:type="dxa" w:w="17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작성일</w:t>
            </w:r>
          </w:p>
        </w:tc>
        <w:tc>
          <w:tcPr>
            <w:tcW w:type="dxa" w:w="28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7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참고 정책</w:t>
            </w:r>
          </w:p>
        </w:tc>
        <w:tc>
          <w:tcPr>
            <w:tcW w:type="dxa" w:w="28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충전 정책 v2.3 / AML 기준 v1.8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2E6FD9" w:sz="6" w:space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2. 요건 핵심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고객 민원 해소 및 경쟁력 확보를 위해 본인인증 완료 사용자의 1일 충전 한도를 50만원 → 100만원으로 상향한다.</w:t>
            </w:r>
          </w:p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단, 한도 변경 시 AML 탐지 기준 동반 조정 및 준법감시팀 사전 협의가 법적으로 의무화되어 있으므로</w:t>
            </w:r>
          </w:p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반드시 관련 부서 협의를 선행해야 한다.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  <w:sz w:val="18"/>
          <w:szCs w:val="18"/>
        </w:rPr>
        <w:t xml:space="preserve">배경 요약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1일 충전 한도 50만원 관련 민원: 월 평균 120건 이상 발생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경쟁사 현황: A사 100만원, B사 80만원 — 당사가 가장 낮음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한도 제한으로 인한 고객 이탈 리스크 존재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전자금융거래법상 잔액 한도 200만원 이내이므로 법적 충전 한도 상향 자체는 가능</w:t>
      </w:r>
    </w:p>
    <w:p>
      <w:pPr>
        <w:spacing w:before="280" w:after="0"/>
      </w:pPr>
      <w:r>
        <w:t xml:space="preserve"/>
      </w:r>
    </w:p>
    <w:p>
      <w:pPr>
        <w:pBdr>
          <w:bottom w:val="single" w:color="2E6FD9" w:sz="6" w:space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3. 현황 및 변경 내용 (As-Is → To-Be)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600"/>
        <w:gridCol w:w="1900"/>
        <w:gridCol w:w="2026"/>
      </w:tblGrid>
      <w:tr>
        <w:tc>
          <w:tcPr>
            <w:tcW w:type="dxa" w:w="18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구분</w:t>
            </w:r>
          </w:p>
        </w:tc>
        <w:tc>
          <w:tcPr>
            <w:tcW w:type="dxa" w:w="17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대상</w:t>
            </w:r>
          </w:p>
        </w:tc>
        <w:tc>
          <w:tcPr>
            <w:tcW w:type="dxa" w:w="16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현재(As-Is)</w:t>
            </w:r>
          </w:p>
        </w:tc>
        <w:tc>
          <w:tcPr>
            <w:tcW w:type="dxa" w:w="19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변경(To-Be)</w:t>
            </w:r>
          </w:p>
        </w:tc>
        <w:tc>
          <w:tcPr>
            <w:tcW w:type="dxa" w:w="2026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1일 충전 한도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본인인증 완료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500,000원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1,000,000원</w:t>
            </w:r>
          </w:p>
        </w:tc>
        <w:tc>
          <w:tcPr>
            <w:tcW w:type="dxa" w:w="2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이번 요건 핵심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1회 충전 한도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본인인증 완료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500,000원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18"/>
                <w:szCs w:val="18"/>
              </w:rPr>
              <w:t xml:space="preserve">검토 필요</w:t>
            </w:r>
          </w:p>
        </w:tc>
        <w:tc>
          <w:tcPr>
            <w:tcW w:type="dxa" w:w="2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1일 한도 역전 방지 확인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월 충전 한도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본인인증 완료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2,000,000원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18"/>
                <w:szCs w:val="18"/>
              </w:rPr>
              <w:t xml:space="preserve">변경 없음</w:t>
            </w:r>
          </w:p>
        </w:tc>
        <w:tc>
          <w:tcPr>
            <w:tcW w:type="dxa" w:w="2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기존 정책 유지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잔액 보유 한도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전체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2,000,000원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18"/>
                <w:szCs w:val="18"/>
              </w:rPr>
              <w:t xml:space="preserve">변경 없음</w:t>
            </w:r>
          </w:p>
        </w:tc>
        <w:tc>
          <w:tcPr>
            <w:tcW w:type="dxa" w:w="2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전자금융거래법 상한 고정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미성년자 한도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14세 미만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100,000원/일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18"/>
                <w:szCs w:val="18"/>
              </w:rPr>
              <w:t xml:space="preserve">변경 없음</w:t>
            </w:r>
          </w:p>
        </w:tc>
        <w:tc>
          <w:tcPr>
            <w:tcW w:type="dxa" w:w="2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예외 처리 유지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법인 카드 한도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법인 계정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5,000,000원/일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18"/>
                <w:szCs w:val="18"/>
              </w:rPr>
              <w:t xml:space="preserve">변경 없음</w:t>
            </w:r>
          </w:p>
        </w:tc>
        <w:tc>
          <w:tcPr>
            <w:tcW w:type="dxa" w:w="2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별도 계약 적용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2E6FD9" w:sz="6" w:space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4. 관련 정책 검토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426"/>
        <w:gridCol w:w="3700"/>
      </w:tblGrid>
      <w:tr>
        <w:tc>
          <w:tcPr>
            <w:tcW w:type="dxa" w:w="21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정책명</w:t>
            </w:r>
          </w:p>
        </w:tc>
        <w:tc>
          <w:tcPr>
            <w:tcW w:type="dxa" w:w="18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현재 기준</w:t>
            </w:r>
          </w:p>
        </w:tc>
        <w:tc>
          <w:tcPr>
            <w:tcW w:type="dxa" w:w="1426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변경 필요</w:t>
            </w:r>
          </w:p>
        </w:tc>
        <w:tc>
          <w:tcPr>
            <w:tcW w:type="dxa" w:w="37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검토 의견</w:t>
            </w:r>
          </w:p>
        </w:tc>
      </w:tr>
      <w:tr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선불카드 충전 정책 v2.3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1일 한도 50만원</w:t>
            </w:r>
          </w:p>
        </w:tc>
        <w:tc>
          <w:tcPr>
            <w:tcW w:type="dxa" w:w="1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7D32"/>
                <w:sz w:val="18"/>
                <w:szCs w:val="18"/>
              </w:rPr>
              <w:t xml:space="preserve">✅ 필요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본 요건의 직접 변경 대상</w:t>
            </w:r>
          </w:p>
        </w:tc>
      </w:tr>
      <w:tr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AML 이상거래 탐지 기준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1일 50만원 초과 체크</w:t>
            </w:r>
          </w:p>
        </w:tc>
        <w:tc>
          <w:tcPr>
            <w:tcW w:type="dxa" w:w="1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7D32"/>
                <w:sz w:val="18"/>
                <w:szCs w:val="18"/>
              </w:rPr>
              <w:t xml:space="preserve">✅ 필요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한도 상향 시 탐지 기준 동반 조정 의무</w:t>
            </w:r>
          </w:p>
        </w:tc>
      </w:tr>
      <w:tr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전자금융거래법 잔액 한도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200만원 상한</w:t>
            </w:r>
          </w:p>
        </w:tc>
        <w:tc>
          <w:tcPr>
            <w:tcW w:type="dxa" w:w="1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18"/>
                <w:szCs w:val="18"/>
              </w:rPr>
              <w:t xml:space="preserve">❌ 불필요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법적 제한 없음, 잔액 한도 내 충전 가능</w:t>
            </w:r>
          </w:p>
        </w:tc>
      </w:tr>
      <w:tr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실명 확인 의무 기준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1회 30만원 이상 또는 연 200만원</w:t>
            </w:r>
          </w:p>
        </w:tc>
        <w:tc>
          <w:tcPr>
            <w:tcW w:type="dxa" w:w="1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🔍 검토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1일 100만원 충전 시 강화 여부 확인 필요</w:t>
            </w:r>
          </w:p>
        </w:tc>
      </w:tr>
      <w:tr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미성년자 한도 정책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1일 10만원</w:t>
            </w:r>
          </w:p>
        </w:tc>
        <w:tc>
          <w:tcPr>
            <w:tcW w:type="dxa" w:w="1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18"/>
                <w:szCs w:val="18"/>
              </w:rPr>
              <w:t xml:space="preserve">❌ 불필요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이번 변경 대상 아님, 예외 처리 유지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2E6FD9" w:sz="6" w:space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5. 기능 요건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626"/>
        <w:gridCol w:w="1100"/>
      </w:tblGrid>
      <w:tr>
        <w:tc>
          <w:tcPr>
            <w:tcW w:type="dxa" w:w="7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기능 요건</w:t>
            </w:r>
          </w:p>
        </w:tc>
        <w:tc>
          <w:tcPr>
            <w:tcW w:type="dxa" w:w="4626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11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F-01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1일 충전 한도 상향</w:t>
            </w:r>
          </w:p>
        </w:tc>
        <w:tc>
          <w:tcPr>
            <w:tcW w:type="dxa" w:w="46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본인인증 완료 사용자 대상 1일 한도를 100만원으로 변경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🔴 필수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F-02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한도 초과 안내 문구 수정</w:t>
            </w:r>
          </w:p>
        </w:tc>
        <w:tc>
          <w:tcPr>
            <w:tcW w:type="dxa" w:w="46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한도 초과 시 노출 문구를 100만원 기준으로 업데이트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🔴 필수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F-03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충전 가능액 실시간 표시</w:t>
            </w:r>
          </w:p>
        </w:tc>
        <w:tc>
          <w:tcPr>
            <w:tcW w:type="dxa" w:w="46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당일 누적 충전액 및 잔여 충전 가능 금액 화면 표시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🔴 필수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F-04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AML 탐지 기준 연동 변경</w:t>
            </w:r>
          </w:p>
        </w:tc>
        <w:tc>
          <w:tcPr>
            <w:tcW w:type="dxa" w:w="46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1일 누적 탐지 기준 50만원 → 100만원 조정 (준법감시팀 협의 후)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🔴 필수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F-05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미성년자 예외 처리 유지</w:t>
            </w:r>
          </w:p>
        </w:tc>
        <w:tc>
          <w:tcPr>
            <w:tcW w:type="dxa" w:w="46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14세 미만 계정 기존 10만원/일 한도 유지, 변경 적용 제외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🔴 필수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F-06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자동충전 설정 한도 반영</w:t>
            </w:r>
          </w:p>
        </w:tc>
        <w:tc>
          <w:tcPr>
            <w:tcW w:type="dxa" w:w="46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자동충전 최대 설정 금액 100만원 기준으로 업데이트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🟡 권장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F-07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관리자 한도 관리 수정</w:t>
            </w:r>
          </w:p>
        </w:tc>
        <w:tc>
          <w:tcPr>
            <w:tcW w:type="dxa" w:w="46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운영팀 사용자별 한도 조회/수정 화면 업데이트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🟡 권장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F-08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고령자 충전 안내 강화</w:t>
            </w:r>
          </w:p>
        </w:tc>
        <w:tc>
          <w:tcPr>
            <w:tcW w:type="dxa" w:w="46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65세 이상 사용자 대상 고액 충전 시 재확인 단계 및 쉬운 말 안내 문구 적용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🟢 선택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2E6FD9" w:sz="6" w:space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6. 예외 케이스 및 엣지 케이스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613"/>
        <w:gridCol w:w="4013"/>
      </w:tblGrid>
      <w:tr>
        <w:tc>
          <w:tcPr>
            <w:tcW w:type="dxa" w:w="7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No.</w:t>
            </w:r>
          </w:p>
        </w:tc>
        <w:tc>
          <w:tcPr>
            <w:tcW w:type="dxa" w:w="17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케이스</w:t>
            </w:r>
          </w:p>
        </w:tc>
        <w:tc>
          <w:tcPr>
            <w:tcW w:type="dxa" w:w="2613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발생 상황</w:t>
            </w:r>
          </w:p>
        </w:tc>
        <w:tc>
          <w:tcPr>
            <w:tcW w:type="dxa" w:w="4013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처리 방안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E-01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미성년자 계정</w:t>
            </w:r>
          </w:p>
        </w:tc>
        <w:tc>
          <w:tcPr>
            <w:tcW w:type="dxa" w:w="26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14세 미만 사용자 충전 시도</w:t>
            </w:r>
          </w:p>
        </w:tc>
        <w:tc>
          <w:tcPr>
            <w:tcW w:type="dxa" w:w="40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기존 10만원/일 한도 유지, 변경 적용 제외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E-02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미인증 사용자</w:t>
            </w:r>
          </w:p>
        </w:tc>
        <w:tc>
          <w:tcPr>
            <w:tcW w:type="dxa" w:w="26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본인인증 미완료 사용자 충전 시도</w:t>
            </w:r>
          </w:p>
        </w:tc>
        <w:tc>
          <w:tcPr>
            <w:tcW w:type="dxa" w:w="40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기존 5만원/일 한도 유지 (변경 없음)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E-03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법인 카드</w:t>
            </w:r>
          </w:p>
        </w:tc>
        <w:tc>
          <w:tcPr>
            <w:tcW w:type="dxa" w:w="26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법인 계정으로 충전 시도</w:t>
            </w:r>
          </w:p>
        </w:tc>
        <w:tc>
          <w:tcPr>
            <w:tcW w:type="dxa" w:w="40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별도 계약 한도 적용 유지 (100만원 정책 무관)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E-04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당일 한도 소진 후</w:t>
            </w:r>
          </w:p>
        </w:tc>
        <w:tc>
          <w:tcPr>
            <w:tcW w:type="dxa" w:w="26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100만원 충전 완료 후 추가 충전 요청</w:t>
            </w:r>
          </w:p>
        </w:tc>
        <w:tc>
          <w:tcPr>
            <w:tcW w:type="dxa" w:w="40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"오늘 충전 한도를 모두 사용했습니다" 안내 후 차단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E-05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자정 기준 초기화</w:t>
            </w:r>
          </w:p>
        </w:tc>
        <w:tc>
          <w:tcPr>
            <w:tcW w:type="dxa" w:w="26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23:59 충전 후 자정 초과</w:t>
            </w:r>
          </w:p>
        </w:tc>
        <w:tc>
          <w:tcPr>
            <w:tcW w:type="dxa" w:w="40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자정 기준 1일 한도 초기화, 익일 새 한도 적용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E-06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잔액 한도 중복</w:t>
            </w:r>
          </w:p>
        </w:tc>
        <w:tc>
          <w:tcPr>
            <w:tcW w:type="dxa" w:w="26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잔액 150만원 상태에서 100만원 충전 시도</w:t>
            </w:r>
          </w:p>
        </w:tc>
        <w:tc>
          <w:tcPr>
            <w:tcW w:type="dxa" w:w="40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잔액 한도(200만원) 초과분만큼만 충전 허용 후 안내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E-07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PEP 고객</w:t>
            </w:r>
          </w:p>
        </w:tc>
        <w:tc>
          <w:tcPr>
            <w:tcW w:type="dxa" w:w="26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정치적 주요 인물 분류 고객 충전</w:t>
            </w:r>
          </w:p>
        </w:tc>
        <w:tc>
          <w:tcPr>
            <w:tcW w:type="dxa" w:w="40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AML 정책에 따라 자동 탐지 및 강화 모니터링 적용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E-08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자동충전 초과 설정</w:t>
            </w:r>
          </w:p>
        </w:tc>
        <w:tc>
          <w:tcPr>
            <w:tcW w:type="dxa" w:w="26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기존 자동충전 설정액이 100만원 초과</w:t>
            </w:r>
          </w:p>
        </w:tc>
        <w:tc>
          <w:tcPr>
            <w:tcW w:type="dxa" w:w="40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설정값 100만원으로 자동 조정 + 사용자 알림 발송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E-09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고령자 고액 충전</w:t>
            </w:r>
          </w:p>
        </w:tc>
        <w:tc>
          <w:tcPr>
            <w:tcW w:type="dxa" w:w="26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65세 이상 사용자 고액 충전 시도</w:t>
            </w:r>
          </w:p>
        </w:tc>
        <w:tc>
          <w:tcPr>
            <w:tcW w:type="dxa" w:w="40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재확인 단계 추가 및 취소 버튼 동등 크기 표시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E-10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분할 충전 시도</w:t>
            </w:r>
          </w:p>
        </w:tc>
        <w:tc>
          <w:tcPr>
            <w:tcW w:type="dxa" w:w="26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AML 회피 목적 소액 반복 충전</w:t>
            </w:r>
          </w:p>
        </w:tc>
        <w:tc>
          <w:tcPr>
            <w:tcW w:type="dxa" w:w="401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24시간 내 5회 이상 충전 시 이상거래 탐지 작동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2E6FD9" w:sz="6" w:space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7. AML / 법규 리스크 검토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⚠  아래 항목은 반드시 준법감시팀과 사전 협의 후 개발 착수해야 합니다.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326"/>
        <w:gridCol w:w="1700"/>
      </w:tblGrid>
      <w:tr>
        <w:tc>
          <w:tcPr>
            <w:tcW w:type="dxa" w:w="15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항목</w:t>
            </w:r>
          </w:p>
        </w:tc>
        <w:tc>
          <w:tcPr>
            <w:tcW w:type="dxa" w:w="15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현재 기준</w:t>
            </w:r>
          </w:p>
        </w:tc>
        <w:tc>
          <w:tcPr>
            <w:tcW w:type="dxa" w:w="20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변경 후 영향</w:t>
            </w:r>
          </w:p>
        </w:tc>
        <w:tc>
          <w:tcPr>
            <w:tcW w:type="dxa" w:w="2326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필요 조치</w:t>
            </w:r>
          </w:p>
        </w:tc>
        <w:tc>
          <w:tcPr>
            <w:tcW w:type="dxa" w:w="17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AML 탐지 기준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1일 50만원 초과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한도 상향으로 탐지 기준 유명무실화</w:t>
            </w:r>
          </w:p>
        </w:tc>
        <w:tc>
          <w:tcPr>
            <w:tcW w:type="dxa" w:w="23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탐지 기준 100만원 상향 조정 필요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6FD9"/>
                <w:sz w:val="18"/>
                <w:szCs w:val="18"/>
              </w:rPr>
              <w:t xml:space="preserve">준법감시팀 협의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이상거래 탐지 빈도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24시간 5회 이상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고액 1회 충전 증가로 패턴 재설정 필요</w:t>
            </w:r>
          </w:p>
        </w:tc>
        <w:tc>
          <w:tcPr>
            <w:tcW w:type="dxa" w:w="23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금액+횟수 복합 탐지 강화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6FD9"/>
                <w:sz w:val="18"/>
                <w:szCs w:val="18"/>
              </w:rPr>
              <w:t xml:space="preserve">준법+개발팀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실명 확인 의무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1회 30만원 이상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100만원 단일 충전 시 강화 여부</w:t>
            </w:r>
          </w:p>
        </w:tc>
        <w:tc>
          <w:tcPr>
            <w:tcW w:type="dxa" w:w="23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전자금융거래법 시행령 재검토 필요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6FD9"/>
                <w:sz w:val="18"/>
                <w:szCs w:val="18"/>
              </w:rPr>
              <w:t xml:space="preserve">법무팀 확인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변경 후 모니터링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3개월 이내 강화 모니터링 의무</w:t>
            </w:r>
          </w:p>
        </w:tc>
        <w:tc>
          <w:tcPr>
            <w:tcW w:type="dxa" w:w="23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변경일 기준 3개월 모니터링 계획 수립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6FD9"/>
                <w:sz w:val="18"/>
                <w:szCs w:val="18"/>
              </w:rPr>
              <w:t xml:space="preserve">준법감시팀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잔액 상한 연동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200만원 상한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충전 후 잔액 한도 초과 케이스 증가</w:t>
            </w:r>
          </w:p>
        </w:tc>
        <w:tc>
          <w:tcPr>
            <w:tcW w:type="dxa" w:w="23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잔액 잔여분만큼만 충전 허용 로직 확인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6FD9"/>
                <w:sz w:val="18"/>
                <w:szCs w:val="18"/>
              </w:rPr>
              <w:t xml:space="preserve">개발팀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  <w:sz w:val="18"/>
          <w:szCs w:val="18"/>
        </w:rPr>
        <w:t xml:space="preserve">준법감시팀 사전 협의 필수 항목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C0392B"/>
          <w:sz w:val="18"/>
          <w:szCs w:val="18"/>
        </w:rPr>
        <w:t xml:space="preserve">AML 탐지 기준 변경 협의 (현행 50만원 → 100만원)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C0392B"/>
          <w:sz w:val="18"/>
          <w:szCs w:val="18"/>
        </w:rPr>
        <w:t xml:space="preserve">변경 후 3개월 강화 모니터링 계획 수립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C0392B"/>
          <w:sz w:val="18"/>
          <w:szCs w:val="18"/>
        </w:rPr>
        <w:t xml:space="preserve">실명 확인 의무 적용 기준 재확인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C0392B"/>
          <w:sz w:val="18"/>
          <w:szCs w:val="18"/>
        </w:rPr>
        <w:t xml:space="preserve">한도 변경에 따른 내부 통제 정책 업데이트</w:t>
      </w:r>
    </w:p>
    <w:p>
      <w:pPr>
        <w:spacing w:before="280" w:after="0"/>
      </w:pPr>
      <w:r>
        <w:t xml:space="preserve"/>
      </w:r>
    </w:p>
    <w:p>
      <w:pPr>
        <w:pBdr>
          <w:bottom w:val="single" w:color="2E6FD9" w:sz="6" w:space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8. 화면 구성 제안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226"/>
        <w:gridCol w:w="2900"/>
        <w:gridCol w:w="2600"/>
      </w:tblGrid>
      <w:tr>
        <w:tc>
          <w:tcPr>
            <w:tcW w:type="dxa" w:w="7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No.</w:t>
            </w:r>
          </w:p>
        </w:tc>
        <w:tc>
          <w:tcPr>
            <w:tcW w:type="dxa" w:w="16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화면명</w:t>
            </w:r>
          </w:p>
        </w:tc>
        <w:tc>
          <w:tcPr>
            <w:tcW w:type="dxa" w:w="1226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변경 범위</w:t>
            </w:r>
          </w:p>
        </w:tc>
        <w:tc>
          <w:tcPr>
            <w:tcW w:type="dxa" w:w="29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26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고령자 UX 고려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S-01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충전 메인 화면</w:t>
            </w:r>
          </w:p>
        </w:tc>
        <w:tc>
          <w:tcPr>
            <w:tcW w:type="dxa" w:w="1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수정</w:t>
            </w:r>
          </w:p>
        </w:tc>
        <w:tc>
          <w:tcPr>
            <w:tcW w:type="dxa" w:w="2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1일 충전 가능 금액 표시 (최대 100만원)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16"/>
                <w:szCs w:val="16"/>
              </w:rPr>
              <w:t xml:space="preserve">글자 크기 16px 이상, 잔여 한도 상단 강조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S-02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충전 금액 입력</w:t>
            </w:r>
          </w:p>
        </w:tc>
        <w:tc>
          <w:tcPr>
            <w:tcW w:type="dxa" w:w="1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수정</w:t>
            </w:r>
          </w:p>
        </w:tc>
        <w:tc>
          <w:tcPr>
            <w:tcW w:type="dxa" w:w="2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최대 입력 100만원 / 잔여 충전 가능액 실시간 표시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16"/>
                <w:szCs w:val="16"/>
              </w:rPr>
              <w:t xml:space="preserve">숫자 버튼 최소 44px / 1만원 단위 빠른 선택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S-03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충전 확인 화면</w:t>
            </w:r>
          </w:p>
        </w:tc>
        <w:tc>
          <w:tcPr>
            <w:tcW w:type="dxa" w:w="1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수정</w:t>
            </w:r>
          </w:p>
        </w:tc>
        <w:tc>
          <w:tcPr>
            <w:tcW w:type="dxa" w:w="2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50만원 이상 시 재확인 단계 추가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16"/>
                <w:szCs w:val="16"/>
              </w:rPr>
              <w:t xml:space="preserve">재확인 문구 강조 / 취소 버튼 동등 크기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S-04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한도 초과 안내 팝업</w:t>
            </w:r>
          </w:p>
        </w:tc>
        <w:tc>
          <w:tcPr>
            <w:tcW w:type="dxa" w:w="1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수정</w:t>
            </w:r>
          </w:p>
        </w:tc>
        <w:tc>
          <w:tcPr>
            <w:tcW w:type="dxa" w:w="2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문구: "1일 충전 한도 100만원을 초과했습니다"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16"/>
                <w:szCs w:val="16"/>
              </w:rPr>
              <w:t xml:space="preserve">큰 글씨, 확인 버튼 크게 표시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S-05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충전 완료 화면</w:t>
            </w:r>
          </w:p>
        </w:tc>
        <w:tc>
          <w:tcPr>
            <w:tcW w:type="dxa" w:w="1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수정</w:t>
            </w:r>
          </w:p>
        </w:tc>
        <w:tc>
          <w:tcPr>
            <w:tcW w:type="dxa" w:w="2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충전 완료 후 잔여 충전 가능액 표시 추가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16"/>
                <w:szCs w:val="16"/>
              </w:rPr>
              <w:t xml:space="preserve">완료 메시지 + 잔여 한도 명확 표시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S-06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자동충전 설정</w:t>
            </w:r>
          </w:p>
        </w:tc>
        <w:tc>
          <w:tcPr>
            <w:tcW w:type="dxa" w:w="1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수정</w:t>
            </w:r>
          </w:p>
        </w:tc>
        <w:tc>
          <w:tcPr>
            <w:tcW w:type="dxa" w:w="2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자동충전 최대 금액 100만원으로 업데이트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16"/>
                <w:szCs w:val="16"/>
              </w:rPr>
              <w:t xml:space="preserve">설정값 변경 안내 문구 삽입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6FD9"/>
                <w:sz w:val="18"/>
                <w:szCs w:val="18"/>
              </w:rPr>
              <w:t xml:space="preserve">S-07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관리자 한도 관리</w:t>
            </w:r>
          </w:p>
        </w:tc>
        <w:tc>
          <w:tcPr>
            <w:tcW w:type="dxa" w:w="1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수정</w:t>
            </w:r>
          </w:p>
        </w:tc>
        <w:tc>
          <w:tcPr>
            <w:tcW w:type="dxa" w:w="2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운영팀용 사용자 한도 조회/변경 화면 업데이트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16"/>
                <w:szCs w:val="16"/>
              </w:rPr>
              <w:t xml:space="preserve">운영자 전용 — 고령자 UX 해당 없음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  <w:sz w:val="18"/>
          <w:szCs w:val="18"/>
        </w:rPr>
        <w:t xml:space="preserve">고령자 UX 공통 적용 원칙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모든 충전 관련 화면 폰트 최소 16px 이상 유지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터치 버튼 최소 44 x 44px 확보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금액 입력 후 반드시 확인 단계 거치도록 구성 (실수 방지)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한도 안내 문구: "오늘은 최대 OO만원까지 충전할 수 있습니다" 쉬운 말 사용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고액 충전 시 취소 버튼을 확인 버튼과 동등한 크기로 표시</w:t>
      </w:r>
    </w:p>
    <w:p>
      <w:pPr>
        <w:spacing w:before="280" w:after="0"/>
      </w:pPr>
      <w:r>
        <w:t xml:space="preserve"/>
      </w:r>
    </w:p>
    <w:p>
      <w:pPr>
        <w:pBdr>
          <w:bottom w:val="single" w:color="2E6FD9" w:sz="6" w:space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9. 개발자 전달 사항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  <w:sz w:val="18"/>
          <w:szCs w:val="18"/>
        </w:rPr>
        <w:t xml:space="preserve">9-1. API 요건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한도 조회 API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사용자 유형(본인인증/미인증/미성년자/법인)별 1일 충전 한도 반환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충전 가능액 계산 API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당일 누적 충전액 기준 잔여 충전 가능 금액 실시간 계산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한도 초과 검증 API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충전 요청 금액 + 당일 누적액이 한도 초과 여부 사전 검증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AML 탐지 연동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충전 완료 시 AML 시스템에 누적 충전액 전달 (탐지 기준 100만원으로 업데이트 필요)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  <w:sz w:val="18"/>
          <w:szCs w:val="18"/>
        </w:rPr>
        <w:t xml:space="preserve">9-2. DB 변경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테이블</w:t>
            </w:r>
          </w:p>
        </w:tc>
        <w:tc>
          <w:tcPr>
            <w:tcW w:type="dxa" w:w="22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컬럼</w:t>
            </w:r>
          </w:p>
        </w:tc>
        <w:tc>
          <w:tcPr>
            <w:tcW w:type="dxa" w:w="4626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충전한도 설정 테이블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daily_limit_amount</w:t>
            </w:r>
          </w:p>
        </w:tc>
        <w:tc>
          <w:tcPr>
            <w:tcW w:type="dxa" w:w="46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500,000 → 1,000,000 (본인인증 완료 사용자)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사용자 한도 설정 테이블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max_daily_charge</w:t>
            </w:r>
          </w:p>
        </w:tc>
        <w:tc>
          <w:tcPr>
            <w:tcW w:type="dxa" w:w="46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값 갱신 필요 (사용자 유형 조건 확인)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AML 탐지 기준 테이블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daily_threshold</w:t>
            </w:r>
          </w:p>
        </w:tc>
        <w:tc>
          <w:tcPr>
            <w:tcW w:type="dxa" w:w="46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500,000 → 1,000,000 (준법감시팀 협의 후 적용)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  <w:sz w:val="18"/>
          <w:szCs w:val="18"/>
        </w:rPr>
        <w:t xml:space="preserve">9-3. 비즈니스 로직 처리 순서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1단계: 사용자 본인인증 여부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2단계: 미성년자(14세 미만) 여부 확인 → 해당 시 기존 10만원 한도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3단계: 법인 계정 여부 확인 → 해당 시 계약 한도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4단계: 당일 누적 충전액 조회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5단계: (요청 금액 + 누적액) &gt; 1,000,000원 → 초과 안내 및 차단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6단계: (현재 잔액 + 요청 금액) &gt; 2,000,000원 → 잔액 한도 초과 안내 및 차단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7단계: 충전 처리 후 AML 시스템 누적액 전달</w:t>
      </w:r>
    </w:p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  <w:sz w:val="18"/>
          <w:szCs w:val="18"/>
        </w:rPr>
        <w:t xml:space="preserve">9-4. 주의 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C0392B"/>
          <w:sz w:val="18"/>
          <w:szCs w:val="18"/>
        </w:rPr>
        <w:t xml:space="preserve">1일 기준은 서버 시간 기준 자정(00:00:00) 초기화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C0392B"/>
          <w:sz w:val="18"/>
          <w:szCs w:val="18"/>
        </w:rPr>
        <w:t xml:space="preserve">기존 자동충전 설정 중 100만원 초과 설정값은 자동 조정 + 사용자 알림 발송 처리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C0392B"/>
          <w:sz w:val="18"/>
          <w:szCs w:val="18"/>
        </w:rPr>
        <w:t xml:space="preserve">한도 변경은 AML 탐지 기준 배포와 동시 적용 권장 (시차 발생 시 탐지 공백 위험)</w:t>
      </w:r>
    </w:p>
    <w:p>
      <w:pPr>
        <w:spacing w:before="280" w:after="0"/>
      </w:pPr>
      <w:r>
        <w:t xml:space="preserve"/>
      </w:r>
    </w:p>
    <w:p>
      <w:pPr>
        <w:pBdr>
          <w:bottom w:val="single" w:color="2E6FD9" w:sz="6" w:space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10. 관련 부서 협의 필요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426"/>
      </w:tblGrid>
      <w:tr>
        <w:tc>
          <w:tcPr>
            <w:tcW w:type="dxa" w:w="16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부서</w:t>
            </w:r>
          </w:p>
        </w:tc>
        <w:tc>
          <w:tcPr>
            <w:tcW w:type="dxa" w:w="50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협의 내용</w:t>
            </w:r>
          </w:p>
        </w:tc>
        <w:tc>
          <w:tcPr>
            <w:tcW w:type="dxa" w:w="2426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필요 시점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준법감시팀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AML 탐지 기준 변경 승인 / 3개월 모니터링 계획</w:t>
            </w:r>
          </w:p>
        </w:tc>
        <w:tc>
          <w:tcPr>
            <w:tcW w:type="dxa" w:w="2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⚠ 개발 착수 전 필수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법무팀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전자금융거래법 실명 확인 의무 재검토</w:t>
            </w:r>
          </w:p>
        </w:tc>
        <w:tc>
          <w:tcPr>
            <w:tcW w:type="dxa" w:w="2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개발 착수 전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CS/운영팀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한도 변경 고객 안내문 준비 / 상담원 교육</w:t>
            </w:r>
          </w:p>
        </w:tc>
        <w:tc>
          <w:tcPr>
            <w:tcW w:type="dxa" w:w="2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배포 1주일 전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마케팅팀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한도 상향 고객 커뮤니케이션 방안 (앱 푸시, 이메일 등)</w:t>
            </w:r>
          </w:p>
        </w:tc>
        <w:tc>
          <w:tcPr>
            <w:tcW w:type="dxa" w:w="2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배포 시점 협의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QA팀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예외 케이스 10개 항목 테스트케이스 작성</w:t>
            </w:r>
          </w:p>
        </w:tc>
        <w:tc>
          <w:tcPr>
            <w:tcW w:type="dxa" w:w="2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개발 완료 후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2E6FD9" w:sz="6" w:space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11. 기획자 검토 의견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아래 항목은 기획자가 직접 작성하는 영역입니다. AI 초안을 참고하여 보완해 주세요.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[ ] AML 탐지 기준 변경 범위가 적정한지 준법감시팀과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[ ] 1회 충전 한도(현행 50만원)와 1일 한도(100만원) 역전 현상 처리 방향 결정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[ ] 고령자 UX 기준 (65세 이상 기준 적용 여부) 내부 정책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[ ] 자동충전 설정값 자동 조정 대상 고객 규모 파악 (영향도 분석)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[ ] 배포 시점 및 단계적 적용 여부 결정</w:t>
      </w:r>
    </w:p>
    <w:p>
      <w:pPr>
        <w:spacing w:before="280" w:after="0"/>
      </w:pPr>
      <w:r>
        <w:t xml:space="preserve"/>
      </w:r>
    </w:p>
    <w:p>
      <w:pPr>
        <w:pBdr>
          <w:bottom w:val="single" w:color="2E6FD9" w:sz="6" w:space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12.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4426"/>
        <w:gridCol w:w="2000"/>
      </w:tblGrid>
      <w:tr>
        <w:tc>
          <w:tcPr>
            <w:tcW w:type="dxa" w:w="16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날짜</w:t>
            </w:r>
          </w:p>
        </w:tc>
        <w:tc>
          <w:tcPr>
            <w:tcW w:type="dxa" w:w="10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버전</w:t>
            </w:r>
          </w:p>
        </w:tc>
        <w:tc>
          <w:tcPr>
            <w:tcW w:type="dxa" w:w="4426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200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v0.1</w:t>
            </w:r>
          </w:p>
        </w:tc>
        <w:tc>
          <w:tcPr>
            <w:tcW w:type="dxa" w:w="4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AI 자동 분석 초안 생성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Claude (자동화)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v1.0</w:t>
            </w:r>
          </w:p>
        </w:tc>
        <w:tc>
          <w:tcPr>
            <w:tcW w:type="dxa" w:w="4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기획자 검토 및 확정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66666"/>
                <w:sz w:val="18"/>
                <w:szCs w:val="18"/>
              </w:rPr>
              <w:t xml:space="preserve">(담당 기획자)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B0C4DE" w:sz="4" w:space="6"/>
        </w:pBdr>
        <w:spacing w:before="100" w:after="0"/>
        <w:jc w:val="center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본 문서는 코나아이 서비스기획 자동화 파이프라인(SP-001)에 의해 생성되었습니다.  |  참고 정책: 충전 정책 v2.3 / AML 기준 v1.8</w:t>
      </w:r>
    </w:p>
    <w:sectPr>
      <w:headerReference w:type="default" r:id="rId6"/>
      <w:footerReference w:type="default" r:id="rId7"/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4"/>
      </w:pBdr>
      <w:spacing w:before="80" w:after="0"/>
      <w:jc w:val="center"/>
    </w:pPr>
    <w:r>
      <w:rPr>
        <w:rFonts w:ascii="Malgun Gothic" w:cs="Malgun Gothic" w:eastAsia="Malgun Gothic" w:hAnsi="Malgun Gothic"/>
        <w:color w:val="666666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66666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C4DE" w:sz="4" w:space="4"/>
      </w:pBdr>
      <w:spacing w:before="0" w:after="80"/>
      <w:jc w:val="right"/>
    </w:pPr>
    <w:r>
      <w:rPr>
        <w:rFonts w:ascii="Malgun Gothic" w:cs="Malgun Gothic" w:eastAsia="Malgun Gothic" w:hAnsi="Malgun Gothic"/>
        <w:color w:val="666666"/>
        <w:sz w:val="16"/>
        <w:szCs w:val="16"/>
      </w:rPr>
      <w:t xml:space="preserve">코나아이 서비스기획팀  |  요건 정의서  |  SP-001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2026-04-01T08:37:00.145Z</dcterms:created>
  <dcterms:modified xsi:type="dcterms:W3CDTF">2026-04-01T08:37:00.145Z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