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ED" w:rsidRDefault="00AE35E9" w:rsidP="005F3947">
      <w:pPr>
        <w:pStyle w:val="Title"/>
        <w:jc w:val="both"/>
      </w:pPr>
      <w:r>
        <w:t>Project 1: Finite Difference Solution of a Vibrating 2D Membrane</w:t>
      </w:r>
    </w:p>
    <w:p w:rsidR="00603CD0" w:rsidRDefault="00603CD0" w:rsidP="005F3947">
      <w:pPr>
        <w:jc w:val="both"/>
        <w:sectPr w:rsidR="00603CD0" w:rsidSect="00603CD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603CD0" w:rsidRDefault="00603CD0" w:rsidP="005F3947">
      <w:pPr>
        <w:pStyle w:val="Heading1"/>
        <w:jc w:val="both"/>
      </w:pPr>
      <w:r>
        <w:t>Introduction</w:t>
      </w:r>
    </w:p>
    <w:p w:rsidR="001B61A0" w:rsidRDefault="008F6243" w:rsidP="005F3947">
      <w:pPr>
        <w:jc w:val="both"/>
      </w:pPr>
      <w:r>
        <w:t>Graphics processing unit (GPU) comp</w:t>
      </w:r>
      <w:r w:rsidR="006177AF">
        <w:t>ut</w:t>
      </w:r>
      <w:r>
        <w:t>ing, also known as parallel computing is utilizing Nvidia’s graphics computing code</w:t>
      </w:r>
      <w:r w:rsidR="006177AF">
        <w:t>s</w:t>
      </w:r>
      <w:r>
        <w:t xml:space="preserve"> to parallelize the serial codes that occurs on our </w:t>
      </w:r>
      <w:r w:rsidR="009F5563">
        <w:t>central processing units (</w:t>
      </w:r>
      <w:r>
        <w:t>CPU</w:t>
      </w:r>
      <w:r w:rsidR="009F5563">
        <w:t>)</w:t>
      </w:r>
      <w:r w:rsidR="009D5CAB">
        <w:t>. The benefits of parallelizing</w:t>
      </w:r>
      <w:r>
        <w:t xml:space="preserve"> a serial portion of the code is to divide up the task for multiple different fast processing </w:t>
      </w:r>
      <w:r w:rsidR="006177AF">
        <w:t>graphics cards</w:t>
      </w:r>
      <w:r>
        <w:t xml:space="preserve"> to return a speed up in time needed for a large size calculation. Although CPU computing is sufficient for most of today’</w:t>
      </w:r>
      <w:r w:rsidR="007A2095">
        <w:t xml:space="preserve">s codes, scientists who are dealing with a large amount of </w:t>
      </w:r>
      <w:r w:rsidR="00603CD0">
        <w:t>data and</w:t>
      </w:r>
      <w:r w:rsidR="007A2095">
        <w:t xml:space="preserve"> needing to do </w:t>
      </w:r>
      <w:r w:rsidR="006177AF">
        <w:t>numerous</w:t>
      </w:r>
      <w:r w:rsidR="007A2095">
        <w:t xml:space="preserve"> calculation</w:t>
      </w:r>
      <w:r w:rsidR="006177AF">
        <w:t>s</w:t>
      </w:r>
      <w:r w:rsidR="007A2095">
        <w:t xml:space="preserve"> can benefit from using GPU computing. By parallelizing a program, GPU computing carries out processes in a parallel manner (simultaneou</w:t>
      </w:r>
      <w:r w:rsidR="009D5CAB">
        <w:t xml:space="preserve">sly), instead of the serial way </w:t>
      </w:r>
      <w:r w:rsidR="007A2095">
        <w:t>of the CPU. Due to the ability to handle and compu</w:t>
      </w:r>
      <w:r w:rsidR="00CE3400">
        <w:t xml:space="preserve">te </w:t>
      </w:r>
      <w:r w:rsidR="007A2095">
        <w:t xml:space="preserve">large amount of data in a short amount of time, </w:t>
      </w:r>
      <w:r>
        <w:t xml:space="preserve">GPU computing has major contributions when it comes to performing large </w:t>
      </w:r>
      <w:r w:rsidR="007A2095">
        <w:t xml:space="preserve">scale </w:t>
      </w:r>
      <w:r>
        <w:t>computation</w:t>
      </w:r>
      <w:r w:rsidR="007A2095">
        <w:t>s such as Fluid dynamics.</w:t>
      </w:r>
    </w:p>
    <w:p w:rsidR="00E07529" w:rsidRDefault="00E07529" w:rsidP="005F3947">
      <w:pPr>
        <w:jc w:val="both"/>
      </w:pPr>
      <w:r>
        <w:t>Usually these GPUs are kept inside a well ventilated cool room. Figure 1, shows an example of one of the supercomputing center in the world.</w:t>
      </w:r>
    </w:p>
    <w:p w:rsidR="00E07529" w:rsidRDefault="00603CD0" w:rsidP="00E07529">
      <w:pPr>
        <w:keepNext/>
        <w:jc w:val="both"/>
      </w:pPr>
      <w:r>
        <w:rPr>
          <w:noProof/>
        </w:rPr>
        <w:drawing>
          <wp:inline distT="0" distB="0" distL="0" distR="0">
            <wp:extent cx="2743200" cy="181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M_Blue_Gene_P_supercomput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816735"/>
                    </a:xfrm>
                    <a:prstGeom prst="rect">
                      <a:avLst/>
                    </a:prstGeom>
                  </pic:spPr>
                </pic:pic>
              </a:graphicData>
            </a:graphic>
          </wp:inline>
        </w:drawing>
      </w:r>
    </w:p>
    <w:p w:rsidR="00603CD0" w:rsidRDefault="00E07529" w:rsidP="00E07529">
      <w:pPr>
        <w:pStyle w:val="Caption"/>
        <w:jc w:val="both"/>
      </w:pPr>
      <w:r>
        <w:t xml:space="preserve">Figure </w:t>
      </w:r>
      <w:r w:rsidR="00387400">
        <w:fldChar w:fldCharType="begin"/>
      </w:r>
      <w:r w:rsidR="00387400">
        <w:instrText xml:space="preserve"> SEQ Figure \* ARABIC </w:instrText>
      </w:r>
      <w:r w:rsidR="00387400">
        <w:fldChar w:fldCharType="separate"/>
      </w:r>
      <w:r w:rsidR="00FF649D">
        <w:rPr>
          <w:noProof/>
        </w:rPr>
        <w:t>1</w:t>
      </w:r>
      <w:r w:rsidR="00387400">
        <w:rPr>
          <w:noProof/>
        </w:rPr>
        <w:fldChar w:fldCharType="end"/>
      </w:r>
      <w:r w:rsidRPr="004F0F25">
        <w:t>. IBM’s Gene/P massively parallel supercomputer.</w:t>
      </w:r>
    </w:p>
    <w:p w:rsidR="00603CD0" w:rsidRDefault="00892A70" w:rsidP="005F3947">
      <w:pPr>
        <w:pStyle w:val="Heading1"/>
        <w:jc w:val="both"/>
      </w:pPr>
      <w:r>
        <w:t>Getting Started With CUDA</w:t>
      </w:r>
    </w:p>
    <w:p w:rsidR="00280440" w:rsidRDefault="00280440" w:rsidP="005F3947">
      <w:pPr>
        <w:jc w:val="both"/>
      </w:pPr>
      <w:r>
        <w:t>To parallelize one’s code, the programmer must understand the basic functions that differentiates calling</w:t>
      </w:r>
      <w:r w:rsidR="0012017A">
        <w:t xml:space="preserve"> a function on the CPU and GPU. Figure 2, shows some basic functions and syntax programmers must use and learn to program using CUDA.</w:t>
      </w:r>
    </w:p>
    <w:bookmarkStart w:id="1" w:name="_MON_1603046079"/>
    <w:bookmarkEnd w:id="1"/>
    <w:p w:rsidR="0012017A" w:rsidRDefault="00A00654" w:rsidP="005F3947">
      <w:pPr>
        <w:jc w:val="both"/>
      </w:pPr>
      <w:r>
        <w:object w:dxaOrig="9360" w:dyaOrig="1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10.25pt" o:ole="">
            <v:imagedata r:id="rId14" o:title=""/>
          </v:shape>
          <o:OLEObject Type="Embed" ProgID="Word.OpenDocumentText.12" ShapeID="_x0000_i1025" DrawAspect="Content" ObjectID="_1603134889" r:id="rId15"/>
        </w:object>
      </w:r>
    </w:p>
    <w:p w:rsidR="00280440" w:rsidRDefault="0012017A" w:rsidP="005F3947">
      <w:pPr>
        <w:jc w:val="both"/>
      </w:pPr>
      <w:r>
        <w:t>Figure 2. Examples of general codes and functions to know in CUDA.</w:t>
      </w:r>
    </w:p>
    <w:p w:rsidR="0012017A" w:rsidRDefault="0012017A" w:rsidP="005F3947">
      <w:pPr>
        <w:jc w:val="both"/>
      </w:pPr>
      <w:r>
        <w:t>While the new language may seem daunting, coders should know that CUDA works with C, therefore converting their daily C code into CUDA only requires an extra understanding of how the GPU computes, and process information.</w:t>
      </w:r>
    </w:p>
    <w:p w:rsidR="0098096D" w:rsidRDefault="0098096D" w:rsidP="005F3947">
      <w:pPr>
        <w:pStyle w:val="Heading1"/>
        <w:jc w:val="both"/>
      </w:pPr>
      <w:r>
        <w:t>Inside the GPU</w:t>
      </w:r>
    </w:p>
    <w:p w:rsidR="0098096D" w:rsidRPr="0098096D" w:rsidRDefault="0098096D" w:rsidP="005F3947">
      <w:pPr>
        <w:jc w:val="both"/>
      </w:pPr>
      <w:r>
        <w:t>Inside the GPU, there are two sub categories. The first one being blocks, and second ones being threads. Blocks and threads can be specified by the user. Nvidia gives their best practice value of 256 threats per block to have the most computational increase in speed up. While a desired number is given for a performance boost, users can set their own values to test the speed up in their code.</w:t>
      </w:r>
    </w:p>
    <w:p w:rsidR="005F3947" w:rsidRDefault="005F3947" w:rsidP="005F3947">
      <w:pPr>
        <w:jc w:val="both"/>
      </w:pPr>
    </w:p>
    <w:p w:rsidR="005F3947" w:rsidRDefault="00E41D10" w:rsidP="005F3947">
      <w:pPr>
        <w:pStyle w:val="Heading1"/>
      </w:pPr>
      <w:r>
        <w:lastRenderedPageBreak/>
        <w:t>Procedures</w:t>
      </w:r>
    </w:p>
    <w:p w:rsidR="005F3947" w:rsidRDefault="005F3947" w:rsidP="005F3947">
      <w:r>
        <w:t>In this project, we implemented the wave function of a 2d membranes whose boundaries are clamped. This 2d membrane vibrates up and down with the given for</w:t>
      </w:r>
      <w:r w:rsidR="00CD6C0B">
        <w:t>mula below,</w:t>
      </w:r>
    </w:p>
    <w:p w:rsidR="00E07529" w:rsidRPr="00CD6C0B" w:rsidRDefault="00387400" w:rsidP="005F3947">
      <w:pPr>
        <w:rPr>
          <w:rFonts w:eastAsiaTheme="minorEastAsia"/>
        </w:rPr>
      </w:pPr>
      <m:oMathPara>
        <m:oMath>
          <m:sSup>
            <m:sSupPr>
              <m:ctrlPr>
                <w:rPr>
                  <w:rFonts w:ascii="Cambria Math" w:hAnsi="Cambria Math"/>
                </w:rPr>
              </m:ctrlPr>
            </m:sSupPr>
            <m:e>
              <m:sSub>
                <m:sSubPr>
                  <m:ctrlPr>
                    <w:rPr>
                      <w:rFonts w:ascii="Cambria Math" w:hAnsi="Cambria Math"/>
                      <w:i/>
                    </w:rPr>
                  </m:ctrlPr>
                </m:sSubPr>
                <m:e>
                  <m:r>
                    <m:rPr>
                      <m:sty m:val="p"/>
                    </m:rPr>
                    <w:rPr>
                      <w:rFonts w:ascii="Cambria Math" w:hAnsi="Cambria Math"/>
                    </w:rPr>
                    <m:t>ϕ</m:t>
                  </m:r>
                </m:e>
                <m:sub>
                  <m:r>
                    <w:rPr>
                      <w:rFonts w:ascii="Cambria Math" w:hAnsi="Cambria Math"/>
                    </w:rPr>
                    <m:t>i,j</m:t>
                  </m:r>
                </m:sub>
              </m:sSub>
            </m:e>
            <m:sup>
              <m:r>
                <w:rPr>
                  <w:rFonts w:ascii="Cambria Math" w:hAnsi="Cambria Math"/>
                </w:rPr>
                <m:t>t+1</m:t>
              </m:r>
            </m:sup>
          </m:sSup>
          <m:r>
            <w:rPr>
              <w:rFonts w:ascii="Cambria Math" w:eastAsiaTheme="minorEastAsia" w:hAnsi="Cambria Math"/>
            </w:rPr>
            <m:t>=2</m:t>
          </m:r>
          <m:sSup>
            <m:sSupPr>
              <m:ctrlPr>
                <w:rPr>
                  <w:rFonts w:ascii="Cambria Math" w:hAnsi="Cambria Math"/>
                </w:rPr>
              </m:ctrlPr>
            </m:sSupPr>
            <m:e>
              <m:sSub>
                <m:sSubPr>
                  <m:ctrlPr>
                    <w:rPr>
                      <w:rFonts w:ascii="Cambria Math" w:hAnsi="Cambria Math"/>
                      <w:i/>
                    </w:rPr>
                  </m:ctrlPr>
                </m:sSubPr>
                <m:e>
                  <m:r>
                    <m:rPr>
                      <m:sty m:val="p"/>
                    </m:rPr>
                    <w:rPr>
                      <w:rFonts w:ascii="Cambria Math" w:hAnsi="Cambria Math"/>
                    </w:rPr>
                    <m:t>ϕ</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rPr>
              </m:ctrlPr>
            </m:sSupPr>
            <m:e>
              <m:sSub>
                <m:sSubPr>
                  <m:ctrlPr>
                    <w:rPr>
                      <w:rFonts w:ascii="Cambria Math" w:hAnsi="Cambria Math"/>
                      <w:i/>
                    </w:rPr>
                  </m:ctrlPr>
                </m:sSubPr>
                <m:e>
                  <m:r>
                    <m:rPr>
                      <m:sty m:val="p"/>
                    </m:rPr>
                    <w:rPr>
                      <w:rFonts w:ascii="Cambria Math" w:hAnsi="Cambria Math"/>
                    </w:rPr>
                    <m:t>ϕ</m:t>
                  </m:r>
                </m:e>
                <m:sub>
                  <m:r>
                    <w:rPr>
                      <w:rFonts w:ascii="Cambria Math" w:hAnsi="Cambria Math"/>
                    </w:rPr>
                    <m:t>i,j</m:t>
                  </m:r>
                </m:sub>
              </m:sSub>
            </m:e>
            <m:sup>
              <m:r>
                <w:rPr>
                  <w:rFonts w:ascii="Cambria Math" w:hAnsi="Cambria Math"/>
                </w:rPr>
                <m:t>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Δt</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p>
            <m:sSupPr>
              <m:ctrlPr>
                <w:rPr>
                  <w:rFonts w:ascii="Cambria Math" w:hAnsi="Cambria Math"/>
                </w:rPr>
              </m:ctrlPr>
            </m:sSupPr>
            <m:e>
              <m:sSub>
                <m:sSubPr>
                  <m:ctrlPr>
                    <w:rPr>
                      <w:rFonts w:ascii="Cambria Math" w:hAnsi="Cambria Math"/>
                      <w:i/>
                    </w:rPr>
                  </m:ctrlPr>
                </m:sSubPr>
                <m:e>
                  <m:r>
                    <m:rPr>
                      <m:sty m:val="p"/>
                    </m:rPr>
                    <w:rPr>
                      <w:rFonts w:ascii="Cambria Math" w:hAnsi="Cambria Math"/>
                    </w:rPr>
                    <m:t>ϕ</m:t>
                  </m:r>
                </m:e>
                <m:sub>
                  <m:r>
                    <w:rPr>
                      <w:rFonts w:ascii="Cambria Math" w:hAnsi="Cambria Math"/>
                    </w:rPr>
                    <m:t>i+1,j</m:t>
                  </m:r>
                </m:sub>
              </m:sSub>
            </m:e>
            <m:sup>
              <m:r>
                <w:rPr>
                  <w:rFonts w:ascii="Cambria Math" w:hAnsi="Cambria Math"/>
                </w:rPr>
                <m:t>t</m:t>
              </m:r>
            </m:sup>
          </m:sSup>
          <m:r>
            <w:rPr>
              <w:rFonts w:ascii="Cambria Math" w:hAnsi="Cambria Math"/>
            </w:rPr>
            <m:t>+</m:t>
          </m:r>
          <m:sSup>
            <m:sSupPr>
              <m:ctrlPr>
                <w:rPr>
                  <w:rFonts w:ascii="Cambria Math" w:hAnsi="Cambria Math"/>
                </w:rPr>
              </m:ctrlPr>
            </m:sSupPr>
            <m:e>
              <m:sSub>
                <m:sSubPr>
                  <m:ctrlPr>
                    <w:rPr>
                      <w:rFonts w:ascii="Cambria Math" w:hAnsi="Cambria Math"/>
                      <w:i/>
                    </w:rPr>
                  </m:ctrlPr>
                </m:sSubPr>
                <m:e>
                  <m:r>
                    <m:rPr>
                      <m:sty m:val="p"/>
                    </m:rPr>
                    <w:rPr>
                      <w:rFonts w:ascii="Cambria Math" w:hAnsi="Cambria Math"/>
                    </w:rPr>
                    <m:t>ϕ</m:t>
                  </m:r>
                </m:e>
                <m:sub>
                  <m:r>
                    <w:rPr>
                      <w:rFonts w:ascii="Cambria Math" w:hAnsi="Cambria Math"/>
                    </w:rPr>
                    <m:t>i-1,j</m:t>
                  </m:r>
                </m:sub>
              </m:sSub>
            </m:e>
            <m:sup>
              <m:r>
                <w:rPr>
                  <w:rFonts w:ascii="Cambria Math" w:hAnsi="Cambria Math"/>
                </w:rPr>
                <m:t>t</m:t>
              </m:r>
            </m:sup>
          </m:sSup>
          <m:r>
            <w:rPr>
              <w:rFonts w:ascii="Cambria Math" w:eastAsiaTheme="minorEastAsia" w:hAnsi="Cambria Math"/>
            </w:rPr>
            <m:t>+</m:t>
          </m:r>
          <m:sSup>
            <m:sSupPr>
              <m:ctrlPr>
                <w:rPr>
                  <w:rFonts w:ascii="Cambria Math" w:hAnsi="Cambria Math"/>
                </w:rPr>
              </m:ctrlPr>
            </m:sSupPr>
            <m:e>
              <m:sSub>
                <m:sSubPr>
                  <m:ctrlPr>
                    <w:rPr>
                      <w:rFonts w:ascii="Cambria Math" w:hAnsi="Cambria Math"/>
                      <w:i/>
                    </w:rPr>
                  </m:ctrlPr>
                </m:sSubPr>
                <m:e>
                  <m:r>
                    <m:rPr>
                      <m:sty m:val="p"/>
                    </m:rPr>
                    <w:rPr>
                      <w:rFonts w:ascii="Cambria Math" w:hAnsi="Cambria Math"/>
                    </w:rPr>
                    <m:t>ϕ</m:t>
                  </m:r>
                </m:e>
                <m:sub>
                  <m:r>
                    <w:rPr>
                      <w:rFonts w:ascii="Cambria Math" w:hAnsi="Cambria Math"/>
                    </w:rPr>
                    <m:t>i,j+1</m:t>
                  </m:r>
                </m:sub>
              </m:sSub>
            </m:e>
            <m:sup>
              <m:r>
                <w:rPr>
                  <w:rFonts w:ascii="Cambria Math" w:hAnsi="Cambria Math"/>
                </w:rPr>
                <m:t>t</m:t>
              </m:r>
            </m:sup>
          </m:sSup>
          <m:sSup>
            <m:sSupPr>
              <m:ctrlPr>
                <w:rPr>
                  <w:rFonts w:ascii="Cambria Math" w:hAnsi="Cambria Math"/>
                </w:rPr>
              </m:ctrlPr>
            </m:sSupPr>
            <m:e>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i,j-1</m:t>
                  </m:r>
                </m:sub>
              </m:sSub>
            </m:e>
            <m:sup>
              <m:r>
                <w:rPr>
                  <w:rFonts w:ascii="Cambria Math" w:hAnsi="Cambria Math"/>
                </w:rPr>
                <m:t>t</m:t>
              </m:r>
            </m:sup>
          </m:sSup>
          <m:r>
            <w:rPr>
              <w:rFonts w:ascii="Cambria Math" w:hAnsi="Cambria Math"/>
            </w:rPr>
            <m:t>-4</m:t>
          </m:r>
          <m:sSup>
            <m:sSupPr>
              <m:ctrlPr>
                <w:rPr>
                  <w:rFonts w:ascii="Cambria Math" w:hAnsi="Cambria Math"/>
                </w:rPr>
              </m:ctrlPr>
            </m:sSupPr>
            <m:e>
              <m:sSub>
                <m:sSubPr>
                  <m:ctrlPr>
                    <w:rPr>
                      <w:rFonts w:ascii="Cambria Math" w:hAnsi="Cambria Math"/>
                      <w:i/>
                    </w:rPr>
                  </m:ctrlPr>
                </m:sSubPr>
                <m:e>
                  <m:r>
                    <m:rPr>
                      <m:sty m:val="p"/>
                    </m:rPr>
                    <w:rPr>
                      <w:rFonts w:ascii="Cambria Math" w:hAnsi="Cambria Math"/>
                    </w:rPr>
                    <m:t>ϕ</m:t>
                  </m:r>
                </m:e>
                <m:sub>
                  <m:r>
                    <w:rPr>
                      <w:rFonts w:ascii="Cambria Math" w:hAnsi="Cambria Math"/>
                    </w:rPr>
                    <m:t>i,j</m:t>
                  </m:r>
                </m:sub>
              </m:sSub>
            </m:e>
            <m:sup>
              <m:r>
                <w:rPr>
                  <w:rFonts w:ascii="Cambria Math" w:hAnsi="Cambria Math"/>
                </w:rPr>
                <m:t>t</m:t>
              </m:r>
            </m:sup>
          </m:sSup>
          <m:r>
            <w:rPr>
              <w:rFonts w:ascii="Cambria Math" w:hAnsi="Cambria Math"/>
            </w:rPr>
            <m:t>)</m:t>
          </m:r>
        </m:oMath>
      </m:oMathPara>
    </w:p>
    <w:p w:rsidR="00CD6C0B" w:rsidRDefault="00CD6C0B" w:rsidP="005F3947">
      <w:pPr>
        <w:rPr>
          <w:rFonts w:eastAsiaTheme="minorEastAsia"/>
        </w:rPr>
      </w:pPr>
      <w:r>
        <w:rPr>
          <w:rFonts w:eastAsiaTheme="minorEastAsia"/>
        </w:rPr>
        <w:t>We had to first initialized the wave function with the formula below,</w:t>
      </w:r>
    </w:p>
    <w:p w:rsidR="00CD6C0B" w:rsidRPr="005F3947" w:rsidRDefault="004535FE" w:rsidP="005F3947">
      <m:oMathPara>
        <m:oMath>
          <m:r>
            <m:rPr>
              <m:sty m:val="p"/>
            </m:rPr>
            <w:rPr>
              <w:rFonts w:ascii="Cambria Math" w:hAnsi="Cambria Math"/>
            </w:rPr>
            <m:t>ϕ</m:t>
          </m:r>
          <m:d>
            <m:dPr>
              <m:ctrlPr>
                <w:rPr>
                  <w:rFonts w:ascii="Cambria Math" w:hAnsi="Cambria Math"/>
                </w:rPr>
              </m:ctrlPr>
            </m:dPr>
            <m:e>
              <m:r>
                <m:rPr>
                  <m:sty m:val="p"/>
                </m:rPr>
                <w:rPr>
                  <w:rFonts w:ascii="Cambria Math" w:hAnsi="Cambria Math"/>
                </w:rPr>
                <m:t>x,y,t</m:t>
              </m:r>
            </m:e>
          </m:d>
          <m:r>
            <m:rPr>
              <m:sty m:val="p"/>
            </m:rPr>
            <w:rPr>
              <w:rFonts w:ascii="Cambria Math" w:hAnsi="Cambria Math"/>
            </w:rPr>
            <m:t>=0.1(4x-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rsidR="00D74A94" w:rsidRDefault="001129AF" w:rsidP="005F3947">
      <w:pPr>
        <w:jc w:val="both"/>
      </w:pPr>
      <w:r>
        <w:t>After initialization, boundary conditions should be applied to all x and y that are at the boundary. In this problem the membrane size is Lx = 4 (units), and Ly = 2 (units). Therefor for all x = 0, x = Lx, y = 0, and y = Ly, the amplitude should be zero.</w:t>
      </w:r>
    </w:p>
    <w:p w:rsidR="00D74A94" w:rsidRDefault="00D74A94" w:rsidP="00D74A94">
      <w:pPr>
        <w:pStyle w:val="Heading1"/>
      </w:pPr>
      <w:r>
        <w:t>Methods</w:t>
      </w:r>
    </w:p>
    <w:p w:rsidR="00D74A94" w:rsidRDefault="00D30E2F" w:rsidP="00D74A94">
      <w:r>
        <w:t>I first wrote my serial code and ran it on the CPU. For all Cases, I am running with an end time of 1 second. This gives me the first maximum amplitude. While coding, I used a mesh size of 41x21 to ensure that my exact solution matches with that of my numerical serial code.</w:t>
      </w:r>
      <w:r w:rsidR="00B160E4">
        <w:t xml:space="preserve"> </w:t>
      </w:r>
      <w:r w:rsidR="0082409D">
        <w:t>Initial condition visualization is shown in figure 2.</w:t>
      </w:r>
    </w:p>
    <w:p w:rsidR="00A25358" w:rsidRDefault="00A25358" w:rsidP="00A25358">
      <w:pPr>
        <w:pStyle w:val="Caption"/>
        <w:keepNext/>
      </w:pPr>
      <w:r>
        <w:rPr>
          <w:i w:val="0"/>
          <w:noProof/>
        </w:rPr>
        <w:drawing>
          <wp:inline distT="0" distB="0" distL="0" distR="0">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membrane_initial.jpg"/>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25358" w:rsidRDefault="00A25358" w:rsidP="00A25358">
      <w:pPr>
        <w:pStyle w:val="Caption"/>
      </w:pPr>
      <w:r>
        <w:t xml:space="preserve">Figure </w:t>
      </w:r>
      <w:r w:rsidR="00387400">
        <w:fldChar w:fldCharType="begin"/>
      </w:r>
      <w:r w:rsidR="00387400">
        <w:instrText xml:space="preserve"> SEQ Figure \* ARABIC </w:instrText>
      </w:r>
      <w:r w:rsidR="00387400">
        <w:fldChar w:fldCharType="separate"/>
      </w:r>
      <w:r w:rsidR="00FF649D">
        <w:rPr>
          <w:noProof/>
        </w:rPr>
        <w:t>2</w:t>
      </w:r>
      <w:r w:rsidR="00387400">
        <w:rPr>
          <w:noProof/>
        </w:rPr>
        <w:fldChar w:fldCharType="end"/>
      </w:r>
      <w:r>
        <w:t>. Initial condition of 2d vibrating membrane</w:t>
      </w:r>
    </w:p>
    <w:p w:rsidR="00B160E4" w:rsidRDefault="0082409D" w:rsidP="00B160E4">
      <w:r>
        <w:t>After getting the CPU portion of the code working. I started implementing the GPU portion. In this portion I parallelize</w:t>
      </w:r>
      <w:r w:rsidR="005A0AB4">
        <w:t>d</w:t>
      </w:r>
      <w:r>
        <w:t xml:space="preserve"> the code so that it will still only calculate within the boundaries. </w:t>
      </w:r>
    </w:p>
    <w:p w:rsidR="0082409D" w:rsidRDefault="0008226C" w:rsidP="0082409D">
      <w:pPr>
        <w:pStyle w:val="Heading1"/>
      </w:pPr>
      <w:r>
        <w:t>Noticeable</w:t>
      </w:r>
      <w:r w:rsidR="003070FA">
        <w:t xml:space="preserve"> </w:t>
      </w:r>
      <w:r w:rsidR="0082409D">
        <w:t>Speed Up</w:t>
      </w:r>
    </w:p>
    <w:p w:rsidR="00D951F4" w:rsidRDefault="00A37A55" w:rsidP="00D951F4">
      <w:pPr>
        <w:jc w:val="both"/>
      </w:pPr>
      <w:r>
        <w:t xml:space="preserve">Speed up tables are shown below. With Table 1 comparing wall time between different sized meshes, and Table </w:t>
      </w:r>
      <w:r w:rsidR="009A2DEA">
        <w:t>2</w:t>
      </w:r>
      <w:r>
        <w:t xml:space="preserve"> changing in size block size.</w:t>
      </w:r>
      <w:r w:rsidR="00F614F6">
        <w:t xml:space="preserve"> I</w:t>
      </w:r>
      <w:r w:rsidR="007A4D7C">
        <w:t>n Table2, code is ran using a mesh size of 1026 x 514. Comparing the different mesh sizes, speed up can be observed when larger block size is used to solve the mesh. 32x16 is more efficient than 32 x 32. This can be due to part of the problem parameter.</w:t>
      </w:r>
      <w:r w:rsidR="001D1DE5">
        <w:t xml:space="preserve"> Having a block size more closely to that of the problem statement may increase the efficiency of the program overall.</w:t>
      </w:r>
    </w:p>
    <w:p w:rsidR="00E07529" w:rsidRDefault="00E07529" w:rsidP="00E07529">
      <w:pPr>
        <w:pStyle w:val="Caption"/>
        <w:keepNext/>
      </w:pPr>
      <w:r>
        <w:t xml:space="preserve">Table </w:t>
      </w:r>
      <w:r w:rsidR="00387400">
        <w:fldChar w:fldCharType="begin"/>
      </w:r>
      <w:r w:rsidR="00387400">
        <w:instrText xml:space="preserve"> SEQ Table \* ARABIC </w:instrText>
      </w:r>
      <w:r w:rsidR="00387400">
        <w:fldChar w:fldCharType="separate"/>
      </w:r>
      <w:r w:rsidR="00FF649D">
        <w:rPr>
          <w:noProof/>
        </w:rPr>
        <w:t>1</w:t>
      </w:r>
      <w:r w:rsidR="00387400">
        <w:rPr>
          <w:noProof/>
        </w:rPr>
        <w:fldChar w:fldCharType="end"/>
      </w:r>
      <w:r w:rsidRPr="00B03A67">
        <w:t xml:space="preserve">. Comparing different CPU Mesh size execution time, End time = 1 </w:t>
      </w:r>
      <w:r w:rsidR="008C0DD6">
        <w:t>0</w:t>
      </w:r>
      <w:r w:rsidRPr="00B03A67">
        <w:t>[s].</w:t>
      </w:r>
    </w:p>
    <w:tbl>
      <w:tblPr>
        <w:tblStyle w:val="TableGrid"/>
        <w:tblW w:w="0" w:type="auto"/>
        <w:tblLook w:val="04A0" w:firstRow="1" w:lastRow="0" w:firstColumn="1" w:lastColumn="0" w:noHBand="0" w:noVBand="1"/>
      </w:tblPr>
      <w:tblGrid>
        <w:gridCol w:w="1369"/>
        <w:gridCol w:w="1506"/>
        <w:gridCol w:w="1435"/>
      </w:tblGrid>
      <w:tr w:rsidR="001B61A0" w:rsidTr="007A4D7C">
        <w:tc>
          <w:tcPr>
            <w:tcW w:w="1369" w:type="dxa"/>
          </w:tcPr>
          <w:p w:rsidR="001B61A0" w:rsidRDefault="001B61A0" w:rsidP="007A4D7C">
            <w:pPr>
              <w:jc w:val="center"/>
            </w:pPr>
            <w:r>
              <w:t>Mesh Size</w:t>
            </w:r>
          </w:p>
        </w:tc>
        <w:tc>
          <w:tcPr>
            <w:tcW w:w="1506" w:type="dxa"/>
          </w:tcPr>
          <w:p w:rsidR="001B61A0" w:rsidRDefault="001B61A0" w:rsidP="007A4D7C">
            <w:pPr>
              <w:jc w:val="center"/>
            </w:pPr>
            <w:r>
              <w:t>CPU Time [</w:t>
            </w:r>
            <w:r w:rsidR="00C52B3E">
              <w:t>s</w:t>
            </w:r>
            <w:r>
              <w:t>]</w:t>
            </w:r>
          </w:p>
        </w:tc>
        <w:tc>
          <w:tcPr>
            <w:tcW w:w="1435" w:type="dxa"/>
          </w:tcPr>
          <w:p w:rsidR="001B61A0" w:rsidRDefault="001B61A0" w:rsidP="007A4D7C">
            <w:pPr>
              <w:jc w:val="center"/>
            </w:pPr>
            <w:r>
              <w:t>GPU Time [</w:t>
            </w:r>
            <w:r w:rsidR="00C52B3E">
              <w:t>s</w:t>
            </w:r>
            <w:r>
              <w:t>]</w:t>
            </w:r>
          </w:p>
        </w:tc>
      </w:tr>
      <w:tr w:rsidR="001B61A0" w:rsidTr="007A4D7C">
        <w:tc>
          <w:tcPr>
            <w:tcW w:w="1369" w:type="dxa"/>
          </w:tcPr>
          <w:p w:rsidR="001B61A0" w:rsidRDefault="001B61A0" w:rsidP="00465D22">
            <w:pPr>
              <w:jc w:val="right"/>
            </w:pPr>
            <w:r>
              <w:t>514 x 258</w:t>
            </w:r>
          </w:p>
        </w:tc>
        <w:tc>
          <w:tcPr>
            <w:tcW w:w="1506" w:type="dxa"/>
          </w:tcPr>
          <w:p w:rsidR="001B61A0" w:rsidRDefault="00FB798C" w:rsidP="00465D22">
            <w:pPr>
              <w:jc w:val="right"/>
            </w:pPr>
            <w:r>
              <w:t>2.08393</w:t>
            </w:r>
          </w:p>
        </w:tc>
        <w:tc>
          <w:tcPr>
            <w:tcW w:w="1435" w:type="dxa"/>
          </w:tcPr>
          <w:p w:rsidR="001B61A0" w:rsidRDefault="00FB798C" w:rsidP="00465D22">
            <w:pPr>
              <w:jc w:val="right"/>
            </w:pPr>
            <w:r>
              <w:t>0.01764</w:t>
            </w:r>
          </w:p>
        </w:tc>
      </w:tr>
      <w:tr w:rsidR="001B61A0" w:rsidTr="007A4D7C">
        <w:tc>
          <w:tcPr>
            <w:tcW w:w="1369" w:type="dxa"/>
          </w:tcPr>
          <w:p w:rsidR="001B61A0" w:rsidRDefault="001B61A0" w:rsidP="00465D22">
            <w:pPr>
              <w:jc w:val="right"/>
            </w:pPr>
            <w:r>
              <w:t>1026 x 514</w:t>
            </w:r>
          </w:p>
        </w:tc>
        <w:tc>
          <w:tcPr>
            <w:tcW w:w="1506" w:type="dxa"/>
          </w:tcPr>
          <w:p w:rsidR="001B61A0" w:rsidRDefault="00712747" w:rsidP="00465D22">
            <w:pPr>
              <w:jc w:val="right"/>
            </w:pPr>
            <w:r>
              <w:t>16.66819</w:t>
            </w:r>
          </w:p>
        </w:tc>
        <w:tc>
          <w:tcPr>
            <w:tcW w:w="1435" w:type="dxa"/>
          </w:tcPr>
          <w:p w:rsidR="001B61A0" w:rsidRDefault="00712747" w:rsidP="00465D22">
            <w:pPr>
              <w:jc w:val="right"/>
            </w:pPr>
            <w:r>
              <w:t>0.06144</w:t>
            </w:r>
          </w:p>
        </w:tc>
      </w:tr>
      <w:tr w:rsidR="001B61A0" w:rsidTr="007A4D7C">
        <w:tc>
          <w:tcPr>
            <w:tcW w:w="1369" w:type="dxa"/>
          </w:tcPr>
          <w:p w:rsidR="001B61A0" w:rsidRDefault="001B61A0" w:rsidP="00465D22">
            <w:pPr>
              <w:jc w:val="right"/>
            </w:pPr>
            <w:r>
              <w:t>2050 x 1026</w:t>
            </w:r>
          </w:p>
        </w:tc>
        <w:tc>
          <w:tcPr>
            <w:tcW w:w="1506" w:type="dxa"/>
          </w:tcPr>
          <w:p w:rsidR="001B61A0" w:rsidRDefault="00A84EDF" w:rsidP="00465D22">
            <w:pPr>
              <w:jc w:val="right"/>
            </w:pPr>
            <w:r>
              <w:t>133.3</w:t>
            </w:r>
          </w:p>
        </w:tc>
        <w:tc>
          <w:tcPr>
            <w:tcW w:w="1435" w:type="dxa"/>
          </w:tcPr>
          <w:p w:rsidR="00B47B81" w:rsidRDefault="00B47B81" w:rsidP="00B47B81">
            <w:pPr>
              <w:jc w:val="right"/>
            </w:pPr>
            <w:r>
              <w:t>0.30871</w:t>
            </w:r>
          </w:p>
        </w:tc>
      </w:tr>
    </w:tbl>
    <w:p w:rsidR="00465D22" w:rsidRDefault="00465D22" w:rsidP="005F3947">
      <w:pPr>
        <w:jc w:val="both"/>
      </w:pPr>
    </w:p>
    <w:p w:rsidR="00E07529" w:rsidRDefault="00E07529" w:rsidP="00E07529">
      <w:pPr>
        <w:pStyle w:val="Caption"/>
        <w:keepNext/>
      </w:pPr>
      <w:r>
        <w:t xml:space="preserve">Table </w:t>
      </w:r>
      <w:r w:rsidR="00387400">
        <w:fldChar w:fldCharType="begin"/>
      </w:r>
      <w:r w:rsidR="00387400">
        <w:instrText xml:space="preserve"> SEQ Table \* ARABIC </w:instrText>
      </w:r>
      <w:r w:rsidR="00387400">
        <w:fldChar w:fldCharType="separate"/>
      </w:r>
      <w:r w:rsidR="00FF649D">
        <w:rPr>
          <w:noProof/>
        </w:rPr>
        <w:t>2</w:t>
      </w:r>
      <w:r w:rsidR="00387400">
        <w:rPr>
          <w:noProof/>
        </w:rPr>
        <w:fldChar w:fldCharType="end"/>
      </w:r>
      <w:r>
        <w:t xml:space="preserve">. </w:t>
      </w:r>
      <w:r w:rsidRPr="00203418">
        <w:t>Comparing Execution configuration of different Block Sizes</w:t>
      </w:r>
      <w:r w:rsidR="00FA30C5">
        <w:t>, End time 10 seconds, and Mesh size 2050x1026</w:t>
      </w:r>
    </w:p>
    <w:tbl>
      <w:tblPr>
        <w:tblStyle w:val="TableGrid"/>
        <w:tblW w:w="0" w:type="auto"/>
        <w:tblLook w:val="04A0" w:firstRow="1" w:lastRow="0" w:firstColumn="1" w:lastColumn="0" w:noHBand="0" w:noVBand="1"/>
      </w:tblPr>
      <w:tblGrid>
        <w:gridCol w:w="2167"/>
        <w:gridCol w:w="2143"/>
      </w:tblGrid>
      <w:tr w:rsidR="00360309" w:rsidTr="00E07529">
        <w:tc>
          <w:tcPr>
            <w:tcW w:w="2167" w:type="dxa"/>
          </w:tcPr>
          <w:p w:rsidR="00360309" w:rsidRDefault="00360309" w:rsidP="007A4D7C">
            <w:pPr>
              <w:jc w:val="center"/>
            </w:pPr>
            <w:r>
              <w:t>Block Size</w:t>
            </w:r>
          </w:p>
        </w:tc>
        <w:tc>
          <w:tcPr>
            <w:tcW w:w="2143" w:type="dxa"/>
          </w:tcPr>
          <w:p w:rsidR="00360309" w:rsidRDefault="00846CE4" w:rsidP="007A4D7C">
            <w:pPr>
              <w:jc w:val="center"/>
            </w:pPr>
            <w:r>
              <w:t>GPU Time [s]</w:t>
            </w:r>
          </w:p>
        </w:tc>
      </w:tr>
      <w:tr w:rsidR="00360309" w:rsidTr="00E07529">
        <w:tc>
          <w:tcPr>
            <w:tcW w:w="2167" w:type="dxa"/>
          </w:tcPr>
          <w:p w:rsidR="00360309" w:rsidRDefault="00360309" w:rsidP="007A4D7C">
            <w:pPr>
              <w:jc w:val="right"/>
            </w:pPr>
            <w:r>
              <w:t>8 x 8</w:t>
            </w:r>
          </w:p>
        </w:tc>
        <w:tc>
          <w:tcPr>
            <w:tcW w:w="2143" w:type="dxa"/>
          </w:tcPr>
          <w:p w:rsidR="00360309" w:rsidRDefault="00F0304B" w:rsidP="007A4D7C">
            <w:pPr>
              <w:jc w:val="right"/>
            </w:pPr>
            <w:r>
              <w:t>0.38446</w:t>
            </w:r>
          </w:p>
        </w:tc>
      </w:tr>
      <w:tr w:rsidR="00360309" w:rsidTr="00E07529">
        <w:tc>
          <w:tcPr>
            <w:tcW w:w="2167" w:type="dxa"/>
          </w:tcPr>
          <w:p w:rsidR="00360309" w:rsidRDefault="00360309" w:rsidP="007A4D7C">
            <w:pPr>
              <w:jc w:val="right"/>
            </w:pPr>
            <w:r>
              <w:t>16 x 16</w:t>
            </w:r>
          </w:p>
        </w:tc>
        <w:tc>
          <w:tcPr>
            <w:tcW w:w="2143" w:type="dxa"/>
          </w:tcPr>
          <w:p w:rsidR="00360309" w:rsidRDefault="00C3752F" w:rsidP="007A4D7C">
            <w:pPr>
              <w:jc w:val="right"/>
            </w:pPr>
            <w:r>
              <w:t>0.29927</w:t>
            </w:r>
          </w:p>
        </w:tc>
      </w:tr>
      <w:tr w:rsidR="00360309" w:rsidTr="00094992">
        <w:tc>
          <w:tcPr>
            <w:tcW w:w="2167" w:type="dxa"/>
            <w:shd w:val="clear" w:color="auto" w:fill="70AD47" w:themeFill="accent6"/>
          </w:tcPr>
          <w:p w:rsidR="00360309" w:rsidRPr="00094992" w:rsidRDefault="00360309" w:rsidP="007A4D7C">
            <w:pPr>
              <w:jc w:val="right"/>
            </w:pPr>
            <w:r w:rsidRPr="00094992">
              <w:t>32 x 16</w:t>
            </w:r>
          </w:p>
        </w:tc>
        <w:tc>
          <w:tcPr>
            <w:tcW w:w="2143" w:type="dxa"/>
            <w:shd w:val="clear" w:color="auto" w:fill="70AD47" w:themeFill="accent6"/>
          </w:tcPr>
          <w:p w:rsidR="00360309" w:rsidRPr="00094992" w:rsidRDefault="00C3752F" w:rsidP="007A4D7C">
            <w:pPr>
              <w:jc w:val="right"/>
            </w:pPr>
            <w:r w:rsidRPr="00094992">
              <w:t>0.28260</w:t>
            </w:r>
          </w:p>
        </w:tc>
      </w:tr>
      <w:tr w:rsidR="00360309" w:rsidTr="00E07529">
        <w:tc>
          <w:tcPr>
            <w:tcW w:w="2167" w:type="dxa"/>
          </w:tcPr>
          <w:p w:rsidR="00360309" w:rsidRDefault="00360309" w:rsidP="007A4D7C">
            <w:pPr>
              <w:jc w:val="right"/>
            </w:pPr>
            <w:r>
              <w:t>32 x 32</w:t>
            </w:r>
          </w:p>
        </w:tc>
        <w:tc>
          <w:tcPr>
            <w:tcW w:w="2143" w:type="dxa"/>
          </w:tcPr>
          <w:p w:rsidR="00360309" w:rsidRDefault="00C3752F" w:rsidP="007A4D7C">
            <w:pPr>
              <w:jc w:val="right"/>
            </w:pPr>
            <w:r>
              <w:t>0.28769</w:t>
            </w:r>
          </w:p>
        </w:tc>
      </w:tr>
    </w:tbl>
    <w:p w:rsidR="00915941" w:rsidRDefault="00915941" w:rsidP="00883C12"/>
    <w:p w:rsidR="002D12B2" w:rsidRDefault="002D12B2" w:rsidP="00883C12">
      <w:r>
        <w:t>Figure 3 and figure 4 shows how close the match is between the final GPU output and the exact solution. During this end time, the amplitude is negative, but it is still bounded between -1 and 1.</w:t>
      </w:r>
    </w:p>
    <w:p w:rsidR="001570FA" w:rsidRDefault="001570FA" w:rsidP="001570FA">
      <w:pPr>
        <w:keepNext/>
      </w:pPr>
      <w:r>
        <w:rPr>
          <w:noProof/>
        </w:rPr>
        <w:lastRenderedPageBreak/>
        <w:drawing>
          <wp:inline distT="0" distB="0" distL="0" distR="0">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_membrane_final.jpg"/>
                    <pic:cNvPicPr/>
                  </pic:nvPicPr>
                  <pic:blipFill>
                    <a:blip r:embed="rId1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570FA" w:rsidRDefault="001570FA" w:rsidP="001570FA">
      <w:pPr>
        <w:pStyle w:val="Caption"/>
      </w:pPr>
      <w:r>
        <w:t xml:space="preserve">Figure </w:t>
      </w:r>
      <w:r w:rsidR="00387400">
        <w:fldChar w:fldCharType="begin"/>
      </w:r>
      <w:r w:rsidR="00387400">
        <w:instrText xml:space="preserve"> SEQ Figure \* ARABIC </w:instrText>
      </w:r>
      <w:r w:rsidR="00387400">
        <w:fldChar w:fldCharType="separate"/>
      </w:r>
      <w:r w:rsidR="00FF649D">
        <w:rPr>
          <w:noProof/>
        </w:rPr>
        <w:t>3</w:t>
      </w:r>
      <w:r w:rsidR="00387400">
        <w:rPr>
          <w:noProof/>
        </w:rPr>
        <w:fldChar w:fldCharType="end"/>
      </w:r>
      <w:r>
        <w:t>. Final numerical output at ENDTIME = 1, and Mesh size = 41x21</w:t>
      </w:r>
    </w:p>
    <w:p w:rsidR="00495A12" w:rsidRDefault="001570FA" w:rsidP="00495A12">
      <w:pPr>
        <w:keepNext/>
      </w:pPr>
      <w:r>
        <w:rPr>
          <w:noProof/>
        </w:rPr>
        <w:drawing>
          <wp:inline distT="0" distB="0" distL="0" distR="0">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_membrane_final_exact.jpg"/>
                    <pic:cNvPicPr/>
                  </pic:nvPicPr>
                  <pic:blipFill>
                    <a:blip r:embed="rId1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570FA" w:rsidRDefault="00495A12" w:rsidP="00495A12">
      <w:pPr>
        <w:pStyle w:val="Caption"/>
      </w:pPr>
      <w:r>
        <w:t xml:space="preserve">Figure </w:t>
      </w:r>
      <w:r w:rsidR="00387400">
        <w:fldChar w:fldCharType="begin"/>
      </w:r>
      <w:r w:rsidR="00387400">
        <w:instrText xml:space="preserve"> SEQ Figure \* ARABIC </w:instrText>
      </w:r>
      <w:r w:rsidR="00387400">
        <w:fldChar w:fldCharType="separate"/>
      </w:r>
      <w:r w:rsidR="00FF649D">
        <w:rPr>
          <w:noProof/>
        </w:rPr>
        <w:t>4</w:t>
      </w:r>
      <w:r w:rsidR="00387400">
        <w:rPr>
          <w:noProof/>
        </w:rPr>
        <w:fldChar w:fldCharType="end"/>
      </w:r>
      <w:r>
        <w:t>. Exact solution to check final output</w:t>
      </w:r>
    </w:p>
    <w:p w:rsidR="00BB49A1" w:rsidRPr="00BB49A1" w:rsidRDefault="00BB49A1" w:rsidP="00BB49A1">
      <w:r>
        <w:t xml:space="preserve">In Figure 5, figure 6, and figure 7, I took a slice in the z-direction to look at the amplitude accuracy of each computation method at different sections of the </w:t>
      </w:r>
      <w:r w:rsidR="00370F58">
        <w:t>2d membrane. In the graphs, I took it as 0.25Lx, 0.5Lx and 0.75Lx. You can see that the CPU and GPU lines almost fall exactly on top of each other, while they are a little off from the exact solution line.</w:t>
      </w:r>
    </w:p>
    <w:p w:rsidR="000B7D63" w:rsidRDefault="000B7D63" w:rsidP="000B7D63">
      <w:pPr>
        <w:keepNext/>
      </w:pPr>
      <w:r>
        <w:rPr>
          <w:noProof/>
        </w:rPr>
        <w:drawing>
          <wp:inline distT="0" distB="0" distL="0" distR="0">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7_point25LX.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3D1EF7" w:rsidRDefault="000B7D63" w:rsidP="000B7D63">
      <w:pPr>
        <w:pStyle w:val="Caption"/>
      </w:pPr>
      <w:r>
        <w:t xml:space="preserve">Figure </w:t>
      </w:r>
      <w:fldSimple w:instr=" SEQ Figure \* ARABIC ">
        <w:r w:rsidR="00FF649D">
          <w:rPr>
            <w:noProof/>
          </w:rPr>
          <w:t>5</w:t>
        </w:r>
      </w:fldSimple>
      <w:r>
        <w:t>. Time = 7[s], 0.25LX exact, CPU, and GPU comparison</w:t>
      </w:r>
    </w:p>
    <w:p w:rsidR="000B7D63" w:rsidRDefault="000B7D63" w:rsidP="000B7D63">
      <w:pPr>
        <w:keepNext/>
      </w:pPr>
      <w:r>
        <w:rPr>
          <w:noProof/>
        </w:rPr>
        <w:drawing>
          <wp:inline distT="0" distB="0" distL="0" distR="0">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7_point5LX.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B7D63" w:rsidRDefault="000B7D63" w:rsidP="000B7D63">
      <w:pPr>
        <w:pStyle w:val="Caption"/>
      </w:pPr>
      <w:r>
        <w:t xml:space="preserve">Figure </w:t>
      </w:r>
      <w:fldSimple w:instr=" SEQ Figure \* ARABIC ">
        <w:r w:rsidR="00FF649D">
          <w:rPr>
            <w:noProof/>
          </w:rPr>
          <w:t>6</w:t>
        </w:r>
      </w:fldSimple>
      <w:r>
        <w:t>. Time = 7[s], 0.</w:t>
      </w:r>
      <w:r w:rsidRPr="00CE2636">
        <w:t>5LX exact, CPU, and GPU comparison</w:t>
      </w:r>
    </w:p>
    <w:p w:rsidR="000B7D63" w:rsidRDefault="000B7D63" w:rsidP="000B7D63">
      <w:pPr>
        <w:keepNext/>
      </w:pPr>
      <w:r>
        <w:rPr>
          <w:noProof/>
        </w:rPr>
        <w:drawing>
          <wp:inline distT="0" distB="0" distL="0" distR="0">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7_point75LX.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B7D63" w:rsidRPr="000B7D63" w:rsidRDefault="000B7D63" w:rsidP="000B7D63">
      <w:pPr>
        <w:pStyle w:val="Caption"/>
      </w:pPr>
      <w:r>
        <w:t xml:space="preserve">Figure </w:t>
      </w:r>
      <w:fldSimple w:instr=" SEQ Figure \* ARABIC ">
        <w:r w:rsidR="00FF649D">
          <w:rPr>
            <w:noProof/>
          </w:rPr>
          <w:t>7</w:t>
        </w:r>
      </w:fldSimple>
      <w:r>
        <w:t xml:space="preserve">. </w:t>
      </w:r>
      <w:r w:rsidRPr="009628A3">
        <w:t>Time = 7[s], 0.</w:t>
      </w:r>
      <w:r>
        <w:t>7</w:t>
      </w:r>
      <w:r w:rsidRPr="009628A3">
        <w:t>5LX exact, CPU, and GPU comparison</w:t>
      </w:r>
    </w:p>
    <w:p w:rsidR="00C43509" w:rsidRDefault="00C43509" w:rsidP="00C43509">
      <w:pPr>
        <w:pStyle w:val="Heading1"/>
      </w:pPr>
      <w:r>
        <w:lastRenderedPageBreak/>
        <w:t>Conclusion</w:t>
      </w:r>
    </w:p>
    <w:p w:rsidR="00C83D04" w:rsidRDefault="00C43509" w:rsidP="00C43509">
      <w:r>
        <w:t>In th</w:t>
      </w:r>
      <w:r w:rsidR="000C69FC">
        <w:t>is</w:t>
      </w:r>
      <w:r>
        <w:t xml:space="preserve"> lab, I implemented GPU </w:t>
      </w:r>
      <w:r w:rsidR="008257B2">
        <w:t>parallelism</w:t>
      </w:r>
      <w:r>
        <w:t xml:space="preserve"> into the oscillating wave formula for a 2d vibrating membrane.</w:t>
      </w:r>
      <w:r w:rsidR="008257B2">
        <w:t xml:space="preserve">  The results have shown that GPU is most </w:t>
      </w:r>
      <w:r w:rsidR="00C83D04">
        <w:t>beneficial</w:t>
      </w:r>
      <w:r w:rsidR="008257B2">
        <w:t xml:space="preserve"> when a large problem is at hand. I also noticed that when setting up the GPU environment, it is </w:t>
      </w:r>
      <w:r w:rsidR="00C83D04">
        <w:t>beneficial</w:t>
      </w:r>
      <w:r w:rsidR="008257B2">
        <w:t xml:space="preserve"> to design the environment to match some physical aspect of </w:t>
      </w:r>
      <w:r w:rsidR="00C83D04">
        <w:t>your</w:t>
      </w:r>
      <w:r w:rsidR="008257B2">
        <w:t xml:space="preserve"> problem to gain some speed up.</w:t>
      </w:r>
    </w:p>
    <w:p w:rsidR="00F614F6" w:rsidRDefault="00C83D04" w:rsidP="00C43509">
      <w:r>
        <w:t xml:space="preserve">Some hiccups that I’ve encountered during this project was understand the usage of </w:t>
      </w:r>
      <w:proofErr w:type="spellStart"/>
      <w:proofErr w:type="gramStart"/>
      <w:r>
        <w:t>cudaMalloc</w:t>
      </w:r>
      <w:r w:rsidR="00814EB5">
        <w:t>m</w:t>
      </w:r>
      <w:r>
        <w:t>anage</w:t>
      </w:r>
      <w:proofErr w:type="spellEnd"/>
      <w:r w:rsidR="000C69FC">
        <w:t>(</w:t>
      </w:r>
      <w:proofErr w:type="gramEnd"/>
      <w:r w:rsidR="000C69FC">
        <w:t>)</w:t>
      </w:r>
      <w:r>
        <w:t xml:space="preserve"> Function.</w:t>
      </w:r>
      <w:r w:rsidR="00CC3D86">
        <w:t xml:space="preserve"> I figured out that with such function, there is no need to copy memory back and from the GPU to read and receive data. Pointer address swapping also proved to be very useful. I learned how to linearly index a 2d array within the CUDA environment.</w:t>
      </w:r>
    </w:p>
    <w:p w:rsidR="00F614F6" w:rsidRDefault="002E1CEC" w:rsidP="00C43509">
      <w:pPr>
        <w:sectPr w:rsidR="00F614F6" w:rsidSect="00603CD0">
          <w:type w:val="continuous"/>
          <w:pgSz w:w="12240" w:h="15840"/>
          <w:pgMar w:top="1440" w:right="1440" w:bottom="1440" w:left="1440" w:header="720" w:footer="720" w:gutter="0"/>
          <w:cols w:num="2" w:space="720"/>
          <w:docGrid w:linePitch="360"/>
        </w:sectPr>
      </w:pPr>
      <w:r>
        <w:t xml:space="preserve">My GPU is also way faster than the CPU. </w:t>
      </w:r>
      <w:r w:rsidR="00256D18">
        <w:t>This</w:t>
      </w:r>
      <w:r>
        <w:t xml:space="preserve"> is seen to be way too fast, but if GPU outputs in </w:t>
      </w:r>
      <w:r w:rsidR="007108AF">
        <w:t>[</w:t>
      </w:r>
      <w:proofErr w:type="spellStart"/>
      <w:r w:rsidR="007108AF">
        <w:t>ms</w:t>
      </w:r>
      <w:proofErr w:type="spellEnd"/>
      <w:r w:rsidR="007108AF">
        <w:t>] and CPU outputs in [s</w:t>
      </w:r>
      <w:r w:rsidR="00E066BB">
        <w:t>].</w:t>
      </w:r>
      <w:r w:rsidR="007108AF">
        <w:t xml:space="preserve"> I can compare the two by taking the multiple of a thousand. When I do that, my GPU will appear slower than the CPU, which is incorrect. To test whether this is true, I ran the CPU and GPU code separately, </w:t>
      </w:r>
      <w:r w:rsidR="00E066BB">
        <w:t xml:space="preserve">the CPU code takes </w:t>
      </w:r>
      <w:proofErr w:type="gramStart"/>
      <w:r w:rsidR="00E066BB">
        <w:t>some times</w:t>
      </w:r>
      <w:proofErr w:type="gramEnd"/>
      <w:r w:rsidR="00E066BB">
        <w:t>, while t</w:t>
      </w:r>
      <w:r w:rsidR="007108AF">
        <w:t>he GPU code give me an output that matches the exact answer almost immediately.</w:t>
      </w:r>
    </w:p>
    <w:p w:rsidR="000F4F13" w:rsidRDefault="000F4F13" w:rsidP="00C43509">
      <w:pPr>
        <w:rPr>
          <w:rStyle w:val="Strong"/>
        </w:rPr>
      </w:pPr>
      <w:r w:rsidRPr="000010DB">
        <w:rPr>
          <w:rStyle w:val="Strong"/>
        </w:rPr>
        <w:lastRenderedPageBreak/>
        <w:t>References</w:t>
      </w:r>
    </w:p>
    <w:p w:rsidR="000010DB" w:rsidRPr="00066194" w:rsidRDefault="000010DB" w:rsidP="00066194">
      <w:pPr>
        <w:rPr>
          <w:rFonts w:ascii="Times New Roman" w:hAnsi="Times New Roman" w:cs="Times New Roman"/>
        </w:rPr>
      </w:pPr>
      <w:r w:rsidRPr="00066194">
        <w:rPr>
          <w:rFonts w:ascii="Times New Roman" w:hAnsi="Times New Roman" w:cs="Times New Roman"/>
        </w:rPr>
        <w:t>Web.archive.org. (2018). HMPP Competence Center | Addressing the Many-Core Computing Challenge. [online] Available at: https://web.archive.org/web/20130616205308/http://openhmpp.org/ [Accessed 7 Nov. 2018].</w:t>
      </w:r>
    </w:p>
    <w:p w:rsidR="00066194" w:rsidRPr="00066194" w:rsidRDefault="00066194" w:rsidP="00066194">
      <w:pPr>
        <w:rPr>
          <w:rFonts w:ascii="Times New Roman" w:hAnsi="Times New Roman" w:cs="Times New Roman"/>
        </w:rPr>
      </w:pPr>
      <w:r w:rsidRPr="00066194">
        <w:rPr>
          <w:rFonts w:ascii="Times New Roman" w:hAnsi="Times New Roman" w:cs="Times New Roman"/>
        </w:rPr>
        <w:t>W. H. (www.winkhosting.com), “OpenCL Compiler, Embedded Source, Encryption,” ClusterChimps.org. [Online]. Available: https://web.archive.org/web/20111101184143/http://www.clusterchimps.org/ocltools.html. [Accessed: 07-Nov-2018].</w:t>
      </w:r>
    </w:p>
    <w:p w:rsidR="00066194" w:rsidRPr="00A73303" w:rsidRDefault="003A3D13" w:rsidP="00A73303">
      <w:pPr>
        <w:rPr>
          <w:rFonts w:ascii="Times New Roman" w:hAnsi="Times New Roman" w:cs="Times New Roman"/>
        </w:rPr>
      </w:pPr>
      <w:r w:rsidRPr="00A73303">
        <w:rPr>
          <w:rFonts w:ascii="Times New Roman" w:hAnsi="Times New Roman" w:cs="Times New Roman"/>
        </w:rPr>
        <w:t>NVIDIA Developer, 10-Oct-2018. [Online]. Available: https://developer.nvidia.com/nvidia-developer-zone. [Accessed: 07-Nov-2018]</w:t>
      </w:r>
    </w:p>
    <w:sectPr w:rsidR="00066194" w:rsidRPr="00A73303" w:rsidSect="000F4F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400" w:rsidRDefault="00387400" w:rsidP="00AE35E9">
      <w:pPr>
        <w:spacing w:after="0" w:line="240" w:lineRule="auto"/>
      </w:pPr>
      <w:r>
        <w:separator/>
      </w:r>
    </w:p>
  </w:endnote>
  <w:endnote w:type="continuationSeparator" w:id="0">
    <w:p w:rsidR="00387400" w:rsidRDefault="00387400" w:rsidP="00AE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178" w:rsidRDefault="00D65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178" w:rsidRDefault="00D65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178" w:rsidRDefault="00D6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400" w:rsidRDefault="00387400" w:rsidP="00AE35E9">
      <w:pPr>
        <w:spacing w:after="0" w:line="240" w:lineRule="auto"/>
      </w:pPr>
      <w:r>
        <w:separator/>
      </w:r>
    </w:p>
  </w:footnote>
  <w:footnote w:type="continuationSeparator" w:id="0">
    <w:p w:rsidR="00387400" w:rsidRDefault="00387400" w:rsidP="00AE3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178" w:rsidRDefault="00D65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5E9" w:rsidRDefault="00AE35E9" w:rsidP="00AE35E9">
    <w:pPr>
      <w:pStyle w:val="Header"/>
      <w:jc w:val="right"/>
    </w:pPr>
    <w:r>
      <w:t>Dustin</w:t>
    </w:r>
    <w:r w:rsidR="00D65178">
      <w:t xml:space="preserve"> </w:t>
    </w:r>
    <w:bookmarkStart w:id="0" w:name="_GoBack"/>
    <w:bookmarkEnd w:id="0"/>
    <w:r w:rsidR="00D65178">
      <w:t>(Ting-Hsuan)</w:t>
    </w:r>
    <w:r>
      <w:t xml:space="preserve"> Ma</w:t>
    </w:r>
  </w:p>
  <w:p w:rsidR="00AE35E9" w:rsidRDefault="00AE35E9" w:rsidP="00AE35E9">
    <w:pPr>
      <w:pStyle w:val="Header"/>
      <w:jc w:val="right"/>
    </w:pPr>
    <w:r>
      <w:t>ME 2054</w:t>
    </w:r>
  </w:p>
  <w:p w:rsidR="00AE35E9" w:rsidRDefault="00AE35E9" w:rsidP="00AE35E9">
    <w:pPr>
      <w:pStyle w:val="Header"/>
      <w:jc w:val="right"/>
    </w:pPr>
    <w:r>
      <w:t>November 7</w:t>
    </w:r>
    <w:r w:rsidRPr="00AE35E9">
      <w:rPr>
        <w:vertAlign w:val="superscript"/>
      </w:rPr>
      <w:t>th</w:t>
    </w:r>
    <w:r>
      <w:t>,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178" w:rsidRDefault="00D651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E9"/>
    <w:rsid w:val="000010DB"/>
    <w:rsid w:val="0003355C"/>
    <w:rsid w:val="00066194"/>
    <w:rsid w:val="0008226C"/>
    <w:rsid w:val="00094992"/>
    <w:rsid w:val="000B7D63"/>
    <w:rsid w:val="000C69FC"/>
    <w:rsid w:val="000F4F13"/>
    <w:rsid w:val="000F71B1"/>
    <w:rsid w:val="001129AF"/>
    <w:rsid w:val="0012017A"/>
    <w:rsid w:val="0014557C"/>
    <w:rsid w:val="001570FA"/>
    <w:rsid w:val="001B61A0"/>
    <w:rsid w:val="001D1DE5"/>
    <w:rsid w:val="00210A4F"/>
    <w:rsid w:val="00251899"/>
    <w:rsid w:val="00256D18"/>
    <w:rsid w:val="0027101B"/>
    <w:rsid w:val="00280440"/>
    <w:rsid w:val="002D12B2"/>
    <w:rsid w:val="002E1CEC"/>
    <w:rsid w:val="003070FA"/>
    <w:rsid w:val="00307B38"/>
    <w:rsid w:val="00360309"/>
    <w:rsid w:val="00370F58"/>
    <w:rsid w:val="00376B25"/>
    <w:rsid w:val="00387400"/>
    <w:rsid w:val="003934F6"/>
    <w:rsid w:val="003A3D13"/>
    <w:rsid w:val="003D1EF7"/>
    <w:rsid w:val="004535FE"/>
    <w:rsid w:val="00465D22"/>
    <w:rsid w:val="00495A12"/>
    <w:rsid w:val="00496FA3"/>
    <w:rsid w:val="004D1E9C"/>
    <w:rsid w:val="005A0AB4"/>
    <w:rsid w:val="005C149C"/>
    <w:rsid w:val="005E0067"/>
    <w:rsid w:val="005F3947"/>
    <w:rsid w:val="00603CD0"/>
    <w:rsid w:val="006177AF"/>
    <w:rsid w:val="00681688"/>
    <w:rsid w:val="006D7BF9"/>
    <w:rsid w:val="006E4A08"/>
    <w:rsid w:val="007108AF"/>
    <w:rsid w:val="00712747"/>
    <w:rsid w:val="007302C7"/>
    <w:rsid w:val="007A2095"/>
    <w:rsid w:val="007A4D7C"/>
    <w:rsid w:val="00813045"/>
    <w:rsid w:val="00814EB5"/>
    <w:rsid w:val="0082409D"/>
    <w:rsid w:val="008257B2"/>
    <w:rsid w:val="008404BF"/>
    <w:rsid w:val="00846CE4"/>
    <w:rsid w:val="00883C12"/>
    <w:rsid w:val="00892A70"/>
    <w:rsid w:val="008A11B8"/>
    <w:rsid w:val="008B2829"/>
    <w:rsid w:val="008C0DD6"/>
    <w:rsid w:val="008F1D82"/>
    <w:rsid w:val="008F6243"/>
    <w:rsid w:val="00900778"/>
    <w:rsid w:val="00915941"/>
    <w:rsid w:val="0096556C"/>
    <w:rsid w:val="00971292"/>
    <w:rsid w:val="0098096D"/>
    <w:rsid w:val="00984887"/>
    <w:rsid w:val="009A2DEA"/>
    <w:rsid w:val="009D5CAB"/>
    <w:rsid w:val="009F5563"/>
    <w:rsid w:val="00A00654"/>
    <w:rsid w:val="00A25358"/>
    <w:rsid w:val="00A34527"/>
    <w:rsid w:val="00A37A55"/>
    <w:rsid w:val="00A42C61"/>
    <w:rsid w:val="00A66ED8"/>
    <w:rsid w:val="00A72550"/>
    <w:rsid w:val="00A73303"/>
    <w:rsid w:val="00A84EDF"/>
    <w:rsid w:val="00A87B32"/>
    <w:rsid w:val="00AE35E9"/>
    <w:rsid w:val="00B148E6"/>
    <w:rsid w:val="00B160E4"/>
    <w:rsid w:val="00B47B81"/>
    <w:rsid w:val="00B807AC"/>
    <w:rsid w:val="00B87C1E"/>
    <w:rsid w:val="00BB49A1"/>
    <w:rsid w:val="00BC7B4D"/>
    <w:rsid w:val="00C15B6A"/>
    <w:rsid w:val="00C24228"/>
    <w:rsid w:val="00C3752F"/>
    <w:rsid w:val="00C43509"/>
    <w:rsid w:val="00C52B3E"/>
    <w:rsid w:val="00C61CB8"/>
    <w:rsid w:val="00C67544"/>
    <w:rsid w:val="00C83D04"/>
    <w:rsid w:val="00CC3D86"/>
    <w:rsid w:val="00CD6C0B"/>
    <w:rsid w:val="00CE3400"/>
    <w:rsid w:val="00CF2972"/>
    <w:rsid w:val="00D30E2F"/>
    <w:rsid w:val="00D65178"/>
    <w:rsid w:val="00D74A94"/>
    <w:rsid w:val="00D951F4"/>
    <w:rsid w:val="00DA7A73"/>
    <w:rsid w:val="00DF6F55"/>
    <w:rsid w:val="00E066BB"/>
    <w:rsid w:val="00E07529"/>
    <w:rsid w:val="00E3553B"/>
    <w:rsid w:val="00E41D10"/>
    <w:rsid w:val="00E82FE1"/>
    <w:rsid w:val="00EE6013"/>
    <w:rsid w:val="00F0304B"/>
    <w:rsid w:val="00F614F6"/>
    <w:rsid w:val="00FA30C5"/>
    <w:rsid w:val="00FB798C"/>
    <w:rsid w:val="00FF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577"/>
  <w15:chartTrackingRefBased/>
  <w15:docId w15:val="{9C4F196D-CABA-47AB-B17A-086FE34F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5E9"/>
  </w:style>
  <w:style w:type="paragraph" w:styleId="Footer">
    <w:name w:val="footer"/>
    <w:basedOn w:val="Normal"/>
    <w:link w:val="FooterChar"/>
    <w:uiPriority w:val="99"/>
    <w:unhideWhenUsed/>
    <w:rsid w:val="00AE3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E9"/>
  </w:style>
  <w:style w:type="table" w:styleId="TableGrid">
    <w:name w:val="Table Grid"/>
    <w:basedOn w:val="TableNormal"/>
    <w:uiPriority w:val="39"/>
    <w:rsid w:val="001B6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3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C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CD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0752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404BF"/>
    <w:rPr>
      <w:color w:val="808080"/>
    </w:rPr>
  </w:style>
  <w:style w:type="paragraph" w:styleId="BalloonText">
    <w:name w:val="Balloon Text"/>
    <w:basedOn w:val="Normal"/>
    <w:link w:val="BalloonTextChar"/>
    <w:uiPriority w:val="99"/>
    <w:semiHidden/>
    <w:unhideWhenUsed/>
    <w:rsid w:val="00A725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550"/>
    <w:rPr>
      <w:rFonts w:ascii="Segoe UI" w:hAnsi="Segoe UI" w:cs="Segoe UI"/>
      <w:sz w:val="18"/>
      <w:szCs w:val="18"/>
    </w:rPr>
  </w:style>
  <w:style w:type="character" w:styleId="Strong">
    <w:name w:val="Strong"/>
    <w:basedOn w:val="DefaultParagraphFont"/>
    <w:uiPriority w:val="22"/>
    <w:qFormat/>
    <w:rsid w:val="000010DB"/>
    <w:rPr>
      <w:b/>
      <w:bCs/>
    </w:rPr>
  </w:style>
  <w:style w:type="character" w:styleId="Hyperlink">
    <w:name w:val="Hyperlink"/>
    <w:basedOn w:val="DefaultParagraphFont"/>
    <w:uiPriority w:val="99"/>
    <w:unhideWhenUsed/>
    <w:rsid w:val="00066194"/>
    <w:rPr>
      <w:color w:val="0563C1" w:themeColor="hyperlink"/>
      <w:u w:val="single"/>
    </w:rPr>
  </w:style>
  <w:style w:type="character" w:styleId="UnresolvedMention">
    <w:name w:val="Unresolved Mention"/>
    <w:basedOn w:val="DefaultParagraphFont"/>
    <w:uiPriority w:val="99"/>
    <w:semiHidden/>
    <w:unhideWhenUsed/>
    <w:rsid w:val="000661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F0058-5125-45B9-933B-617499C81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Ting-Hsuan Ma</dc:creator>
  <cp:keywords/>
  <dc:description/>
  <cp:lastModifiedBy>Ma, Ting-Hsuan</cp:lastModifiedBy>
  <cp:revision>36</cp:revision>
  <cp:lastPrinted>2018-11-08T03:28:00Z</cp:lastPrinted>
  <dcterms:created xsi:type="dcterms:W3CDTF">2018-11-07T07:24:00Z</dcterms:created>
  <dcterms:modified xsi:type="dcterms:W3CDTF">2018-11-08T03:28:00Z</dcterms:modified>
</cp:coreProperties>
</file>