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0795F" w14:textId="133D0343" w:rsidR="002C743C" w:rsidRDefault="00FE5DEB" w:rsidP="002C743C">
      <w:pPr>
        <w:pStyle w:val="Title"/>
      </w:pPr>
      <w:r>
        <w:t>Post Lab</w:t>
      </w:r>
      <w:r w:rsidR="00E07064">
        <w:t xml:space="preserve"> Questions: Week 6</w:t>
      </w:r>
    </w:p>
    <w:p w14:paraId="32C898D4" w14:textId="549BD475" w:rsidR="006E3947" w:rsidRDefault="000D719F" w:rsidP="002C743C">
      <w:r>
        <w:t>OneCard:</w:t>
      </w:r>
      <w:r w:rsidR="00807571">
        <w:t xml:space="preserve"> </w:t>
      </w:r>
      <w:r w:rsidR="004854EA">
        <w:t>1955791</w:t>
      </w:r>
    </w:p>
    <w:p w14:paraId="012CD864" w14:textId="77777777" w:rsidR="006E3947" w:rsidRDefault="006E3947" w:rsidP="002C743C"/>
    <w:p w14:paraId="50FD1B95" w14:textId="77777777" w:rsidR="00882138" w:rsidRPr="002C743C" w:rsidRDefault="00882138" w:rsidP="002C743C">
      <w:pPr>
        <w:sectPr w:rsidR="00882138" w:rsidRPr="002C743C" w:rsidSect="00882138">
          <w:headerReference w:type="even" r:id="rId6"/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EDE3A1D" w14:textId="30D5EE18" w:rsidR="00DC28A3" w:rsidRDefault="003D5702" w:rsidP="000E5E61">
      <w:pPr>
        <w:pStyle w:val="Heading1"/>
      </w:pPr>
      <w:r>
        <w:lastRenderedPageBreak/>
        <w:t xml:space="preserve">I. </w:t>
      </w:r>
      <w:r w:rsidR="00CF73CD">
        <w:t>Check for Understanding</w:t>
      </w:r>
    </w:p>
    <w:p w14:paraId="7D3CC86E" w14:textId="77777777" w:rsidR="003D5702" w:rsidRDefault="003D5702" w:rsidP="00395266">
      <w:pPr>
        <w:pStyle w:val="Heading2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747179F5" w14:textId="1AD15EEA" w:rsidR="00173E6F" w:rsidRPr="00173E6F" w:rsidRDefault="00173E6F" w:rsidP="00395266">
      <w:pPr>
        <w:pStyle w:val="Heading2"/>
      </w:pPr>
      <w:r>
        <w:t>Toy Dataset</w:t>
      </w:r>
    </w:p>
    <w:p w14:paraId="3C0EFDAE" w14:textId="77777777" w:rsidR="00E07064" w:rsidRDefault="00E07064" w:rsidP="00E07064">
      <w:bookmarkStart w:id="0" w:name="_GoBack"/>
      <w:bookmarkEnd w:id="0"/>
    </w:p>
    <w:p w14:paraId="2626DA06" w14:textId="00522709" w:rsidR="00E07064" w:rsidRDefault="00E07064" w:rsidP="00E07064">
      <w:pPr>
        <w:rPr>
          <w:b/>
          <w:bCs/>
        </w:rPr>
      </w:pPr>
      <w:r w:rsidRPr="00D37076">
        <w:rPr>
          <w:b/>
          <w:bCs/>
        </w:rPr>
        <w:t>1. Describe the large-scale differences between the mapped reads from species 1 and species 2</w:t>
      </w:r>
      <w:r w:rsidR="00BA039E">
        <w:rPr>
          <w:b/>
          <w:bCs/>
        </w:rPr>
        <w:t>…</w:t>
      </w:r>
    </w:p>
    <w:p w14:paraId="5988ED9C" w14:textId="77777777" w:rsidR="00223C63" w:rsidRPr="00D37076" w:rsidRDefault="00223C63" w:rsidP="00E07064">
      <w:pPr>
        <w:rPr>
          <w:b/>
          <w:bCs/>
        </w:rPr>
      </w:pPr>
    </w:p>
    <w:p w14:paraId="23AD2C9A" w14:textId="2E9E616C" w:rsidR="00E07064" w:rsidRDefault="00E07064" w:rsidP="00D019EA">
      <w:pPr>
        <w:ind w:firstLine="720"/>
      </w:pPr>
      <w:r>
        <w:t xml:space="preserve">A large section of the </w:t>
      </w:r>
      <w:r w:rsidR="00B5777A">
        <w:t xml:space="preserve">reference </w:t>
      </w:r>
      <w:r>
        <w:t xml:space="preserve">genome is </w:t>
      </w:r>
      <w:r w:rsidR="004470B7">
        <w:t xml:space="preserve">missing (possibly deleted) </w:t>
      </w:r>
      <w:r>
        <w:t>for species 2</w:t>
      </w:r>
      <w:r w:rsidR="00602F87">
        <w:t xml:space="preserve">, </w:t>
      </w:r>
      <w:r w:rsidR="007F6E5C">
        <w:t xml:space="preserve">but present </w:t>
      </w:r>
      <w:r w:rsidR="00602F87">
        <w:t xml:space="preserve">in species 1. This region spans from </w:t>
      </w:r>
      <w:r w:rsidR="003219B4">
        <w:t xml:space="preserve">~10.5kb to </w:t>
      </w:r>
      <w:r>
        <w:t xml:space="preserve">~40kb on </w:t>
      </w:r>
      <w:r w:rsidR="00F24ACF">
        <w:t>the reference</w:t>
      </w:r>
      <w:r w:rsidR="003219B4">
        <w:t xml:space="preserve"> genome.</w:t>
      </w:r>
    </w:p>
    <w:p w14:paraId="3CFD5A2E" w14:textId="77777777" w:rsidR="00CB2114" w:rsidRDefault="00CB2114" w:rsidP="00075DEB"/>
    <w:p w14:paraId="40ABAEF0" w14:textId="77777777" w:rsidR="00565C0B" w:rsidRDefault="007240A8" w:rsidP="00565C0B">
      <w:pPr>
        <w:keepNext/>
        <w:jc w:val="center"/>
      </w:pPr>
      <w:r>
        <w:rPr>
          <w:noProof/>
        </w:rPr>
        <w:drawing>
          <wp:inline distT="0" distB="0" distL="0" distR="0" wp14:anchorId="380C3E6C" wp14:editId="223FDDAD">
            <wp:extent cx="3060483" cy="1599053"/>
            <wp:effectExtent l="0" t="0" r="0" b="1270"/>
            <wp:docPr id="1" name="Picture 1" descr="igv_toy_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v_toy_screen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483" cy="159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4EE6D" w14:textId="286F51E5" w:rsidR="00146A53" w:rsidRDefault="00565C0B" w:rsidP="00565C0B">
      <w:pPr>
        <w:pStyle w:val="Caption"/>
        <w:jc w:val="center"/>
      </w:pPr>
      <w:r>
        <w:t xml:space="preserve">Figure </w:t>
      </w:r>
      <w:r w:rsidR="009849FB">
        <w:fldChar w:fldCharType="begin"/>
      </w:r>
      <w:r w:rsidR="009849FB">
        <w:instrText xml:space="preserve"> SEQ Figure \* ARABIC </w:instrText>
      </w:r>
      <w:r w:rsidR="009849FB">
        <w:fldChar w:fldCharType="separate"/>
      </w:r>
      <w:r w:rsidR="007E5F93">
        <w:rPr>
          <w:noProof/>
        </w:rPr>
        <w:t>1</w:t>
      </w:r>
      <w:r w:rsidR="009849FB">
        <w:rPr>
          <w:noProof/>
        </w:rPr>
        <w:fldChar w:fldCharType="end"/>
      </w:r>
      <w:r>
        <w:t>. Toy dataset comparison of two species against the reference genome.</w:t>
      </w:r>
    </w:p>
    <w:p w14:paraId="744ACC48" w14:textId="77777777" w:rsidR="00E0049F" w:rsidRDefault="0075458B" w:rsidP="00E0049F">
      <w:pPr>
        <w:ind w:firstLine="720"/>
      </w:pPr>
      <w:r>
        <w:t>One possible biological mechanism that could explain this occurrence is</w:t>
      </w:r>
      <w:r w:rsidR="00AE3D92">
        <w:t xml:space="preserve"> </w:t>
      </w:r>
      <w:r>
        <w:t>horizontal gene transfer (</w:t>
      </w:r>
      <w:r w:rsidR="00AE3D92">
        <w:t>HGT</w:t>
      </w:r>
      <w:r>
        <w:t xml:space="preserve">). A gene could have been horizontally transferred </w:t>
      </w:r>
      <w:r w:rsidR="00F77D2E">
        <w:t>between the reference species and species 1, but not to species 2.</w:t>
      </w:r>
    </w:p>
    <w:p w14:paraId="3F66FECB" w14:textId="748BDEB7" w:rsidR="003839EE" w:rsidRDefault="00F77D2E" w:rsidP="00E0049F">
      <w:pPr>
        <w:ind w:firstLine="720"/>
      </w:pPr>
      <w:r>
        <w:t>A dot plot comparing the two regions</w:t>
      </w:r>
      <w:r w:rsidR="00BE7768">
        <w:t xml:space="preserve"> might look something like this. The sequences line up well until a large “in/del” appears.</w:t>
      </w:r>
    </w:p>
    <w:p w14:paraId="21C39835" w14:textId="77777777" w:rsidR="00D9430E" w:rsidRDefault="00D9430E" w:rsidP="00563EC8"/>
    <w:p w14:paraId="4300ADB7" w14:textId="77777777" w:rsidR="004F560A" w:rsidRDefault="00330190" w:rsidP="00A11217">
      <w:pPr>
        <w:keepNext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AFA22A3" wp14:editId="743E2C9E">
                <wp:extent cx="1080135" cy="1080135"/>
                <wp:effectExtent l="0" t="0" r="37465" b="37465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0135" cy="1080135"/>
                          <a:chOff x="0" y="0"/>
                          <a:chExt cx="1600835" cy="1600835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1600835" cy="1600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0" y="102870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571500" y="0"/>
                            <a:ext cx="568960" cy="568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7F0698" id="Group 8" o:spid="_x0000_s1026" style="width:85.05pt;height:85.05pt;mso-position-horizontal-relative:char;mso-position-vertical-relative:line" coordsize="1600835,160083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">
                <v:rect id="Rectangle 3" o:spid="_x0000_s1027" style="position:absolute;width:1600835;height:1600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Og6wwAA&#10;ANoAAAAPAAAAZHJzL2Rvd25yZXYueG1sRI9Ba8JAFITvBf/D8oTe6sYW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Og6wwAAANoAAAAPAAAAAAAAAAAAAAAAAJcCAABkcnMvZG93&#10;bnJldi54bWxQSwUGAAAAAAQABAD1AAAAhwMAAAAA&#10;" fillcolor="white [3201]" strokecolor="black [3200]" strokeweight="1pt"/>
                <v:line id="Straight Connector 5" o:spid="_x0000_s1028" style="position:absolute;flip:y;visibility:visible;mso-wrap-style:square" from="0,1028700" to="568960,15976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Y6J9MMAAADaAAAADwAAAGRycy9kb3ducmV2LnhtbESPT4vCMBTE7wt+h/AEb2uqUNFqlEUU&#10;hGUF//Tg7dk827rNS2midr/9RhA8DjPzG2a2aE0l7tS40rKCQT8CQZxZXXKu4HhYf45BOI+ssbJM&#10;Cv7IwWLe+Zhhou2Dd3Tf+1wECLsEFRTe14mULivIoOvbmjh4F9sY9EE2udQNPgLcVHIYRSNpsOSw&#10;UGBNy4Ky3/3NKFjrnzOPJ257Sm05+t5c63QVx0r1uu3XFISn1r/Dr/ZGK4jheSXcADn/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WOifTDAAAA2gAAAA8AAAAAAAAAAAAA&#10;AAAAoQIAAGRycy9kb3ducmV2LnhtbFBLBQYAAAAABAAEAPkAAACRAwAAAAA=&#10;" strokecolor="#4472c4 [3204]" strokeweight=".5pt">
                  <v:stroke joinstyle="miter"/>
                </v:line>
                <v:line id="Straight Connector 6" o:spid="_x0000_s1029" style="position:absolute;flip:y;visibility:visible;mso-wrap-style:square" from="571500,0" to="1140460,5689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VwXg8QAAADaAAAADwAAAGRycy9kb3ducmV2LnhtbESPQWvCQBSE70L/w/IK3nRTwWCjmyBF&#10;QRALtc2ht2f2NUnNvg27q6b/vlsoeBxm5htmVQymE1dyvrWs4GmagCCurG65VvDxvp0sQPiArLGz&#10;TAp+yEORP4xWmGl74ze6HkMtIoR9hgqaEPpMSl81ZNBPbU8cvS/rDIYoXS21w1uEm07OkiSVBluO&#10;Cw329NJQdT5ejIKtPpx48exfP0vbpvvdd19u5nOlxo/Degki0BDu4f/2TitI4e9KvAEy/w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XBeDxAAAANoAAAAPAAAAAAAAAAAA&#10;AAAAAKECAABkcnMvZG93bnJldi54bWxQSwUGAAAAAAQABAD5AAAAkgM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1B66E9B7" w14:textId="7028EE86" w:rsidR="00E136CA" w:rsidRDefault="004F560A" w:rsidP="004F560A">
      <w:pPr>
        <w:pStyle w:val="Caption"/>
      </w:pPr>
      <w:r>
        <w:t xml:space="preserve">Figure </w:t>
      </w:r>
      <w:r w:rsidR="009849FB">
        <w:fldChar w:fldCharType="begin"/>
      </w:r>
      <w:r w:rsidR="009849FB">
        <w:instrText xml:space="preserve"> SEQ Figure \* ARABIC </w:instrText>
      </w:r>
      <w:r w:rsidR="009849FB">
        <w:fldChar w:fldCharType="separate"/>
      </w:r>
      <w:r w:rsidR="007E5F93">
        <w:rPr>
          <w:noProof/>
        </w:rPr>
        <w:t>2</w:t>
      </w:r>
      <w:r w:rsidR="009849FB">
        <w:rPr>
          <w:noProof/>
        </w:rPr>
        <w:fldChar w:fldCharType="end"/>
      </w:r>
      <w:r>
        <w:t>. Dot plot mock</w:t>
      </w:r>
      <w:r w:rsidR="002D7A41">
        <w:t>-up, highlighting what a large</w:t>
      </w:r>
      <w:r>
        <w:t xml:space="preserve"> in/del might look like.</w:t>
      </w:r>
    </w:p>
    <w:p w14:paraId="2AABAF8C" w14:textId="77777777" w:rsidR="002C60C8" w:rsidRDefault="002C60C8" w:rsidP="00564BF1"/>
    <w:p w14:paraId="5AD9BC52" w14:textId="77777777" w:rsidR="00A71731" w:rsidRDefault="00A71731" w:rsidP="00564BF1">
      <w:pPr>
        <w:rPr>
          <w:b/>
          <w:bCs/>
        </w:rPr>
      </w:pPr>
    </w:p>
    <w:p w14:paraId="2A3119F6" w14:textId="36335299" w:rsidR="001273F2" w:rsidRDefault="00E07064" w:rsidP="00564BF1">
      <w:pPr>
        <w:rPr>
          <w:b/>
          <w:bCs/>
        </w:rPr>
      </w:pPr>
      <w:r w:rsidRPr="00584B80">
        <w:rPr>
          <w:b/>
          <w:bCs/>
        </w:rPr>
        <w:lastRenderedPageBreak/>
        <w:t>2. Do you see evidence of misassemblies</w:t>
      </w:r>
      <w:r w:rsidR="002847BF">
        <w:rPr>
          <w:b/>
          <w:bCs/>
        </w:rPr>
        <w:t>?</w:t>
      </w:r>
    </w:p>
    <w:p w14:paraId="29CCE9C8" w14:textId="77777777" w:rsidR="001273F2" w:rsidRPr="00564BF1" w:rsidRDefault="001273F2" w:rsidP="00564BF1">
      <w:pPr>
        <w:rPr>
          <w:b/>
          <w:bCs/>
        </w:rPr>
      </w:pPr>
    </w:p>
    <w:p w14:paraId="6D17616D" w14:textId="77777777" w:rsidR="00AC6F8C" w:rsidRDefault="001273F2" w:rsidP="00A11217">
      <w:pPr>
        <w:keepNext/>
        <w:jc w:val="center"/>
      </w:pPr>
      <w:r>
        <w:rPr>
          <w:noProof/>
        </w:rPr>
        <w:drawing>
          <wp:inline distT="0" distB="0" distL="0" distR="0" wp14:anchorId="64194162" wp14:editId="71BA88ED">
            <wp:extent cx="2375535" cy="3227851"/>
            <wp:effectExtent l="0" t="0" r="12065" b="0"/>
            <wp:docPr id="2" name="Picture 2" descr="IGV_toy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GV_toy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7517" cy="328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1278C" w14:textId="1DA43397" w:rsidR="00AC6F8C" w:rsidRDefault="00AC6F8C" w:rsidP="00A11217">
      <w:pPr>
        <w:pStyle w:val="Caption"/>
      </w:pPr>
      <w:r>
        <w:t xml:space="preserve">Figure </w:t>
      </w:r>
      <w:r w:rsidR="009849FB">
        <w:fldChar w:fldCharType="begin"/>
      </w:r>
      <w:r w:rsidR="009849FB">
        <w:instrText xml:space="preserve"> SEQ Figure \* ARABIC </w:instrText>
      </w:r>
      <w:r w:rsidR="009849FB">
        <w:fldChar w:fldCharType="separate"/>
      </w:r>
      <w:r w:rsidR="007E5F93">
        <w:rPr>
          <w:noProof/>
        </w:rPr>
        <w:t>3</w:t>
      </w:r>
      <w:r w:rsidR="009849FB">
        <w:rPr>
          <w:noProof/>
        </w:rPr>
        <w:fldChar w:fldCharType="end"/>
      </w:r>
      <w:r>
        <w:t xml:space="preserve">. </w:t>
      </w:r>
      <w:r w:rsidRPr="00642354">
        <w:t>"Edges" where no reads overlap in toy dataset.</w:t>
      </w:r>
    </w:p>
    <w:p w14:paraId="6F6AA1D2" w14:textId="43A200E0" w:rsidR="001273F2" w:rsidRPr="00274D90" w:rsidRDefault="003C36A1" w:rsidP="00080DF2">
      <w:pPr>
        <w:ind w:firstLine="720"/>
      </w:pPr>
      <w:r>
        <w:t xml:space="preserve">There are some “edges” where reads don’t overlap. These could be evidence of </w:t>
      </w:r>
      <w:r w:rsidR="007B54B1">
        <w:t>misassembly</w:t>
      </w:r>
      <w:r w:rsidR="002F215A">
        <w:t xml:space="preserve"> in the reference genome—no reads span that gap because it shouldn’t exist. </w:t>
      </w:r>
      <w:r w:rsidR="00EB3988">
        <w:t>It c</w:t>
      </w:r>
      <w:r>
        <w:t xml:space="preserve">ould </w:t>
      </w:r>
      <w:r w:rsidR="0043212C">
        <w:t>alternatively</w:t>
      </w:r>
      <w:r>
        <w:t xml:space="preserve"> indicate that species 1 and 2 </w:t>
      </w:r>
      <w:r w:rsidR="00452C4F">
        <w:t>have</w:t>
      </w:r>
      <w:r>
        <w:t xml:space="preserve"> a gene that </w:t>
      </w:r>
      <w:r w:rsidR="00C0025C">
        <w:t xml:space="preserve">is missing in the </w:t>
      </w:r>
      <w:r>
        <w:t>reference lacks.</w:t>
      </w:r>
    </w:p>
    <w:p w14:paraId="1E3F318A" w14:textId="77777777" w:rsidR="001273F2" w:rsidRDefault="001273F2" w:rsidP="00E07064">
      <w:pPr>
        <w:rPr>
          <w:b/>
          <w:bCs/>
        </w:rPr>
      </w:pPr>
    </w:p>
    <w:p w14:paraId="49A5A7F4" w14:textId="42B5594A" w:rsidR="004448B3" w:rsidRDefault="00E07064" w:rsidP="002829A3">
      <w:pPr>
        <w:rPr>
          <w:b/>
          <w:bCs/>
        </w:rPr>
      </w:pPr>
      <w:r w:rsidRPr="00D76AA6">
        <w:rPr>
          <w:b/>
          <w:bCs/>
        </w:rPr>
        <w:t>3. Do you see any evidence of single nucleotide polymorphisms</w:t>
      </w:r>
      <w:r w:rsidR="00443192">
        <w:rPr>
          <w:b/>
          <w:bCs/>
        </w:rPr>
        <w:t>?</w:t>
      </w:r>
    </w:p>
    <w:p w14:paraId="573235FA" w14:textId="77777777" w:rsidR="006769EC" w:rsidRPr="002829A3" w:rsidRDefault="006769EC" w:rsidP="002829A3">
      <w:pPr>
        <w:rPr>
          <w:b/>
          <w:bCs/>
        </w:rPr>
      </w:pPr>
    </w:p>
    <w:p w14:paraId="740B5744" w14:textId="64705B25" w:rsidR="00AE3EA5" w:rsidRDefault="003070F0" w:rsidP="007B6985">
      <w:pPr>
        <w:ind w:firstLine="720"/>
      </w:pPr>
      <w:r>
        <w:t>There is fairly limited evidence of single nucleotide polymorphisms.</w:t>
      </w:r>
      <w:r w:rsidR="00AD39C0">
        <w:t xml:space="preserve"> </w:t>
      </w:r>
      <w:r w:rsidR="005F6647">
        <w:t>IGV h</w:t>
      </w:r>
      <w:r w:rsidR="00D603C2">
        <w:t xml:space="preserve">ighlights the places where </w:t>
      </w:r>
      <w:r w:rsidR="00811A47">
        <w:t xml:space="preserve">a base of read differs from the reference </w:t>
      </w:r>
      <w:r w:rsidR="00D603C2">
        <w:t xml:space="preserve">genome, but </w:t>
      </w:r>
      <w:r w:rsidR="004D1BB0">
        <w:t xml:space="preserve">in these </w:t>
      </w:r>
      <w:r w:rsidR="003B55FA">
        <w:t xml:space="preserve">locations </w:t>
      </w:r>
      <w:r w:rsidR="00D442FD">
        <w:t xml:space="preserve">usually only one </w:t>
      </w:r>
      <w:r w:rsidR="00EB58D4">
        <w:t>of the reads differs</w:t>
      </w:r>
      <w:r w:rsidR="00C7749F">
        <w:t xml:space="preserve">. </w:t>
      </w:r>
      <w:r w:rsidR="00F77BC7">
        <w:t xml:space="preserve">This might indicate the variation is due </w:t>
      </w:r>
      <w:r w:rsidR="0063471A">
        <w:t xml:space="preserve">to </w:t>
      </w:r>
      <w:r w:rsidR="003369D1">
        <w:t xml:space="preserve">sequencing error </w:t>
      </w:r>
      <w:r w:rsidR="00C95F57">
        <w:t>rather than constituting a “SNP.”</w:t>
      </w:r>
    </w:p>
    <w:p w14:paraId="636FF0B7" w14:textId="77777777" w:rsidR="009E5A12" w:rsidRDefault="009E5A1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72D8655" w14:textId="58729484" w:rsidR="00395266" w:rsidRPr="009E5A12" w:rsidRDefault="00395266" w:rsidP="009E5A12">
      <w:pPr>
        <w:pStyle w:val="Heading2"/>
      </w:pPr>
      <w:r>
        <w:lastRenderedPageBreak/>
        <w:t>Project Dataset</w:t>
      </w:r>
    </w:p>
    <w:p w14:paraId="38835476" w14:textId="77777777" w:rsidR="0080216B" w:rsidRDefault="0080216B" w:rsidP="002558D3">
      <w:pPr>
        <w:rPr>
          <w:b/>
          <w:bCs/>
        </w:rPr>
      </w:pPr>
    </w:p>
    <w:p w14:paraId="6F6720F6" w14:textId="18A3D981" w:rsidR="003E153D" w:rsidRDefault="000E25D1" w:rsidP="002558D3">
      <w:r w:rsidRPr="000E25D1">
        <w:rPr>
          <w:b/>
          <w:bCs/>
        </w:rPr>
        <w:t xml:space="preserve">4. If you wanted to quantify the relative </w:t>
      </w:r>
      <w:r w:rsidR="006F7488">
        <w:rPr>
          <w:b/>
          <w:bCs/>
        </w:rPr>
        <w:t>abundances…</w:t>
      </w:r>
    </w:p>
    <w:p w14:paraId="4A8856AB" w14:textId="77777777" w:rsidR="00EE2DE8" w:rsidRDefault="00EE2DE8" w:rsidP="002558D3"/>
    <w:p w14:paraId="37E6CF37" w14:textId="357111BF" w:rsidR="000B2C31" w:rsidRDefault="00ED31E4" w:rsidP="002F42A8">
      <w:pPr>
        <w:ind w:firstLine="720"/>
      </w:pPr>
      <w:r>
        <w:t xml:space="preserve">When we assemble reads into contigs, </w:t>
      </w:r>
      <w:r w:rsidR="00477BFE">
        <w:t xml:space="preserve">repeated sequences </w:t>
      </w:r>
      <w:r w:rsidR="00A574D9">
        <w:t xml:space="preserve">are essentially ignored, </w:t>
      </w:r>
      <w:r w:rsidR="00CB1753">
        <w:t xml:space="preserve">since we expect </w:t>
      </w:r>
      <w:r w:rsidR="009018DD">
        <w:t xml:space="preserve">many </w:t>
      </w:r>
      <w:r w:rsidR="00A02D0C">
        <w:t xml:space="preserve">repeats to be generated during the </w:t>
      </w:r>
      <w:r w:rsidR="00394441">
        <w:t xml:space="preserve">sequencing process. </w:t>
      </w:r>
      <w:r w:rsidR="00980531">
        <w:t>Thus, there could have been 50 copies of a single gene or 500 copies—either way it will only appea</w:t>
      </w:r>
      <w:r w:rsidR="00B32168">
        <w:t>r once in the assembled contig.</w:t>
      </w:r>
    </w:p>
    <w:p w14:paraId="4DC29A76" w14:textId="77777777" w:rsidR="007B0C1E" w:rsidRDefault="007B0C1E" w:rsidP="00E07064"/>
    <w:p w14:paraId="33C1D7CA" w14:textId="36AC2A6E" w:rsidR="00076E6C" w:rsidRDefault="00A3797E" w:rsidP="00832379">
      <w:pPr>
        <w:rPr>
          <w:b/>
          <w:bCs/>
        </w:rPr>
      </w:pPr>
      <w:r w:rsidRPr="00A3797E">
        <w:rPr>
          <w:b/>
          <w:bCs/>
        </w:rPr>
        <w:t>5. Do you see evidence of single nucleotide variants?</w:t>
      </w:r>
    </w:p>
    <w:p w14:paraId="53DE583D" w14:textId="77777777" w:rsidR="008B7683" w:rsidRPr="00A1324B" w:rsidRDefault="008B7683" w:rsidP="00832379">
      <w:pPr>
        <w:rPr>
          <w:b/>
          <w:bCs/>
        </w:rPr>
      </w:pPr>
    </w:p>
    <w:p w14:paraId="67D6EE88" w14:textId="1FFE865E" w:rsidR="00832379" w:rsidRDefault="00D830BA" w:rsidP="00A749AC">
      <w:pPr>
        <w:ind w:firstLine="720"/>
      </w:pPr>
      <w:r>
        <w:t>Yes!</w:t>
      </w:r>
      <w:r w:rsidR="008717FB">
        <w:t xml:space="preserve"> Unlike with the toy dataset, there are places where many of the </w:t>
      </w:r>
      <w:r w:rsidR="008D3FA1">
        <w:t xml:space="preserve">reads have a </w:t>
      </w:r>
      <w:r w:rsidR="00F14732">
        <w:t xml:space="preserve">single nucleotide </w:t>
      </w:r>
      <w:r w:rsidR="006F4728">
        <w:t>that differs from the reference.</w:t>
      </w:r>
      <w:r w:rsidR="009449FD">
        <w:t xml:space="preserve"> </w:t>
      </w:r>
      <w:r w:rsidR="00B4253F">
        <w:t>These SNV</w:t>
      </w:r>
      <w:r w:rsidR="00260C44">
        <w:t xml:space="preserve">s could </w:t>
      </w:r>
      <w:r w:rsidR="00ED5BF7">
        <w:t xml:space="preserve">reveal variation among </w:t>
      </w:r>
      <w:r w:rsidR="009646F9">
        <w:t xml:space="preserve">different populations of a given </w:t>
      </w:r>
      <w:r w:rsidR="001212E3">
        <w:t xml:space="preserve">certain species—the reference genome could come from one </w:t>
      </w:r>
      <w:r w:rsidR="008F7AE3">
        <w:t>popul</w:t>
      </w:r>
      <w:r w:rsidR="0061426F">
        <w:t>ation, and the reads where a SNV</w:t>
      </w:r>
      <w:r w:rsidR="008F7AE3">
        <w:t xml:space="preserve"> is present could come from another.</w:t>
      </w:r>
    </w:p>
    <w:p w14:paraId="0F550440" w14:textId="77777777" w:rsidR="00DA20D0" w:rsidRDefault="00DA20D0" w:rsidP="00832379"/>
    <w:p w14:paraId="40F6186E" w14:textId="77777777" w:rsidR="000016E5" w:rsidRDefault="00146A53" w:rsidP="000016E5">
      <w:pPr>
        <w:keepNext/>
      </w:pPr>
      <w:r>
        <w:rPr>
          <w:noProof/>
        </w:rPr>
        <w:drawing>
          <wp:inline distT="0" distB="0" distL="0" distR="0" wp14:anchorId="151426D4" wp14:editId="48D99A11">
            <wp:extent cx="2832735" cy="3672065"/>
            <wp:effectExtent l="0" t="0" r="12065" b="11430"/>
            <wp:docPr id="4" name="Picture 4" descr="../../../../Desktop/Screen%20Shot%202017-10-26%20at%203.39.35%20A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creen%20Shot%202017-10-26%20at%203.39.35%20AM.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77" cy="381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C257" w14:textId="4BE93B3C" w:rsidR="00EC3250" w:rsidRPr="000016E5" w:rsidRDefault="000016E5" w:rsidP="000016E5">
      <w:pPr>
        <w:pStyle w:val="Caption"/>
      </w:pPr>
      <w:r>
        <w:t xml:space="preserve">Figure </w:t>
      </w:r>
      <w:r w:rsidR="009849FB">
        <w:fldChar w:fldCharType="begin"/>
      </w:r>
      <w:r w:rsidR="009849FB">
        <w:instrText xml:space="preserve"> SEQ Figure \* ARABIC </w:instrText>
      </w:r>
      <w:r w:rsidR="009849FB">
        <w:fldChar w:fldCharType="separate"/>
      </w:r>
      <w:r w:rsidR="007E5F93">
        <w:rPr>
          <w:noProof/>
        </w:rPr>
        <w:t>4</w:t>
      </w:r>
      <w:r w:rsidR="009849FB">
        <w:rPr>
          <w:noProof/>
        </w:rPr>
        <w:fldChar w:fldCharType="end"/>
      </w:r>
      <w:r>
        <w:t>. Evidence of SNPs in project dataset.</w:t>
      </w:r>
    </w:p>
    <w:p w14:paraId="5F733DF8" w14:textId="5C02B3D4" w:rsidR="004873F4" w:rsidRDefault="004873F4" w:rsidP="00832379">
      <w:pPr>
        <w:rPr>
          <w:b/>
        </w:rPr>
      </w:pPr>
      <w:r w:rsidRPr="00D470C6">
        <w:rPr>
          <w:b/>
        </w:rPr>
        <w:t xml:space="preserve">6. Go back to your Interproscan files and find two </w:t>
      </w:r>
      <w:r w:rsidR="00076E6C">
        <w:rPr>
          <w:b/>
        </w:rPr>
        <w:t>ORFs that you're interested in…</w:t>
      </w:r>
    </w:p>
    <w:p w14:paraId="671D1777" w14:textId="77777777" w:rsidR="00F6042D" w:rsidRDefault="00F6042D" w:rsidP="00832379">
      <w:pPr>
        <w:rPr>
          <w:b/>
        </w:rPr>
      </w:pPr>
    </w:p>
    <w:p w14:paraId="58DD8773" w14:textId="0A7DFFC5" w:rsidR="00081F9D" w:rsidRDefault="009E542F" w:rsidP="00AD2D29">
      <w:pPr>
        <w:ind w:firstLine="720"/>
      </w:pPr>
      <w:r>
        <w:t>I don’t have my Interproscan results back yet.</w:t>
      </w:r>
      <w:r w:rsidR="00AB6F34">
        <w:t xml:space="preserve"> </w:t>
      </w:r>
      <w:r w:rsidR="009E6463">
        <w:t xml:space="preserve">Instead </w:t>
      </w:r>
      <w:r w:rsidR="00D17BB8">
        <w:t xml:space="preserve">of using genes annotated by interproscan </w:t>
      </w:r>
      <w:r w:rsidR="009E6463">
        <w:t xml:space="preserve">I did the following. </w:t>
      </w:r>
      <w:r w:rsidR="001414AF">
        <w:t xml:space="preserve">To find an </w:t>
      </w:r>
      <w:r w:rsidR="005B4136">
        <w:t xml:space="preserve">ORF that </w:t>
      </w:r>
      <w:r w:rsidR="00516F1C">
        <w:t>m</w:t>
      </w:r>
      <w:r w:rsidR="00BE703D">
        <w:t>ight be abundant in a sample, I</w:t>
      </w:r>
      <w:r w:rsidR="003F6FFC">
        <w:t xml:space="preserve"> </w:t>
      </w:r>
      <w:r w:rsidR="00516F1C">
        <w:t xml:space="preserve">chose a </w:t>
      </w:r>
      <w:r w:rsidR="00AA3649">
        <w:t xml:space="preserve">random </w:t>
      </w:r>
      <w:r w:rsidR="00516F1C" w:rsidRPr="00B52A49">
        <w:rPr>
          <w:u w:val="single"/>
        </w:rPr>
        <w:t>ribosomal protein</w:t>
      </w:r>
      <w:r w:rsidR="00516F1C">
        <w:t xml:space="preserve"> </w:t>
      </w:r>
      <w:r w:rsidR="005311C3">
        <w:t xml:space="preserve">from </w:t>
      </w:r>
      <w:r w:rsidR="00E4585D">
        <w:t xml:space="preserve">the PFAM database and generated </w:t>
      </w:r>
      <w:r w:rsidR="006A1B6B">
        <w:t>a “seed”</w:t>
      </w:r>
      <w:r w:rsidR="00365FA4">
        <w:t xml:space="preserve"> fasta file.</w:t>
      </w:r>
      <w:r w:rsidR="006938F2">
        <w:t xml:space="preserve"> I made a </w:t>
      </w:r>
      <w:r w:rsidR="0067545E">
        <w:t>blast</w:t>
      </w:r>
      <w:r w:rsidR="006938F2">
        <w:t xml:space="preserve"> database with </w:t>
      </w:r>
      <w:r w:rsidR="008B5147">
        <w:t xml:space="preserve">my ORF file, and then blasted the </w:t>
      </w:r>
      <w:r w:rsidR="0010439B">
        <w:t xml:space="preserve">seed file </w:t>
      </w:r>
      <w:r w:rsidR="004E15B8">
        <w:t>(as the query) against my ORF file (as the database</w:t>
      </w:r>
      <w:r w:rsidR="00CE2213">
        <w:t>), using the blastp command line tool.</w:t>
      </w:r>
      <w:r w:rsidR="009533CD">
        <w:t xml:space="preserve"> I set the </w:t>
      </w:r>
      <w:r w:rsidR="00D81284">
        <w:t>e</w:t>
      </w:r>
      <w:r w:rsidR="009533CD">
        <w:t xml:space="preserve">value of this search to </w:t>
      </w:r>
      <w:r w:rsidR="004B2CD9">
        <w:t>1e-05.</w:t>
      </w:r>
      <w:r w:rsidR="00B73A30">
        <w:t xml:space="preserve"> </w:t>
      </w:r>
      <w:r w:rsidR="004D097E">
        <w:t>This blast returned a number of h</w:t>
      </w:r>
      <w:r w:rsidR="0046439F">
        <w:t>its, and I chose the first one (</w:t>
      </w:r>
      <w:r w:rsidR="0046439F" w:rsidRPr="0046439F">
        <w:t>c_000000056441_1</w:t>
      </w:r>
      <w:r w:rsidR="0046439F">
        <w:t xml:space="preserve">). </w:t>
      </w:r>
      <w:r w:rsidR="00002ADD">
        <w:t xml:space="preserve">I </w:t>
      </w:r>
      <w:r w:rsidR="00BA4168">
        <w:t xml:space="preserve">predict that this </w:t>
      </w:r>
      <w:r w:rsidR="00591024">
        <w:t>ORF</w:t>
      </w:r>
      <w:r w:rsidR="00BD4F63">
        <w:t xml:space="preserve"> will have high </w:t>
      </w:r>
      <w:r w:rsidR="00081F9D">
        <w:t>coverage.</w:t>
      </w:r>
    </w:p>
    <w:p w14:paraId="39780194" w14:textId="2B1BF108" w:rsidR="00651978" w:rsidRDefault="008F7237" w:rsidP="00E161A3">
      <w:pPr>
        <w:ind w:firstLine="720"/>
      </w:pPr>
      <w:r>
        <w:t xml:space="preserve">Since my </w:t>
      </w:r>
      <w:r w:rsidR="00D57416">
        <w:t xml:space="preserve">metagenome comes from the </w:t>
      </w:r>
      <w:r w:rsidR="00D57416" w:rsidRPr="00D57416">
        <w:t>mesopelagic</w:t>
      </w:r>
      <w:r w:rsidR="00D57416">
        <w:t xml:space="preserve"> zone, </w:t>
      </w:r>
      <w:r w:rsidR="004A7D0B">
        <w:t xml:space="preserve">I expected that a </w:t>
      </w:r>
      <w:r w:rsidR="00F04B5F" w:rsidRPr="009358B6">
        <w:rPr>
          <w:u w:val="single"/>
        </w:rPr>
        <w:t>photosynthetic</w:t>
      </w:r>
      <w:r w:rsidR="004A7D0B" w:rsidRPr="009358B6">
        <w:rPr>
          <w:u w:val="single"/>
        </w:rPr>
        <w:t xml:space="preserve"> gene</w:t>
      </w:r>
      <w:r w:rsidR="004A7D0B">
        <w:t xml:space="preserve"> </w:t>
      </w:r>
      <w:r w:rsidR="00B616D5">
        <w:t xml:space="preserve">would </w:t>
      </w:r>
      <w:r w:rsidR="006777DA">
        <w:t xml:space="preserve">be less common in my sample. </w:t>
      </w:r>
      <w:r w:rsidR="0057038B">
        <w:t xml:space="preserve">I selected </w:t>
      </w:r>
      <w:r w:rsidR="00A0150D">
        <w:t>the</w:t>
      </w:r>
      <w:r w:rsidR="00473B48">
        <w:t xml:space="preserve"> PsbK </w:t>
      </w:r>
      <w:r w:rsidR="00A0150D">
        <w:t>protei</w:t>
      </w:r>
      <w:r w:rsidR="00B45C64">
        <w:t xml:space="preserve">n from </w:t>
      </w:r>
      <w:r w:rsidR="003338CB">
        <w:t xml:space="preserve">the </w:t>
      </w:r>
      <w:r w:rsidR="005E271D">
        <w:t xml:space="preserve">PFAM database, </w:t>
      </w:r>
      <w:r w:rsidR="00E84523">
        <w:t>and blast</w:t>
      </w:r>
      <w:r w:rsidR="009D2E83">
        <w:t xml:space="preserve">ed it against the same </w:t>
      </w:r>
      <w:r w:rsidR="00D17CCD">
        <w:t xml:space="preserve">ORF </w:t>
      </w:r>
      <w:r w:rsidR="00AA0D2F">
        <w:t xml:space="preserve">database, </w:t>
      </w:r>
      <w:r w:rsidR="00533D30">
        <w:t>in the same way as before.</w:t>
      </w:r>
      <w:r w:rsidR="00E84523">
        <w:t xml:space="preserve"> </w:t>
      </w:r>
      <w:r w:rsidR="00934ACC">
        <w:t xml:space="preserve">Unfortunately, this did not return any hits. </w:t>
      </w:r>
      <w:r w:rsidR="001B7AFD">
        <w:t xml:space="preserve">I tried again </w:t>
      </w:r>
      <w:r w:rsidR="00CE5944">
        <w:t xml:space="preserve">with </w:t>
      </w:r>
      <w:r w:rsidR="00B65D7E">
        <w:t>a</w:t>
      </w:r>
      <w:r w:rsidR="00CE5944">
        <w:t xml:space="preserve"> </w:t>
      </w:r>
      <w:r w:rsidR="001D379B">
        <w:t>“</w:t>
      </w:r>
      <w:r w:rsidR="00CE5944">
        <w:t>full</w:t>
      </w:r>
      <w:r w:rsidR="001D379B">
        <w:t>”</w:t>
      </w:r>
      <w:r w:rsidR="00CE5944">
        <w:t xml:space="preserve"> </w:t>
      </w:r>
      <w:r w:rsidR="00B65D7E">
        <w:t xml:space="preserve">FASTA </w:t>
      </w:r>
      <w:r w:rsidR="001910AC">
        <w:t>file from PFAM (rather than a “seed”</w:t>
      </w:r>
      <w:r w:rsidR="00C55C39">
        <w:t xml:space="preserve">) </w:t>
      </w:r>
      <w:r w:rsidR="00D67E6F">
        <w:t>but still got no hits.</w:t>
      </w:r>
      <w:r w:rsidR="00E161A3">
        <w:t xml:space="preserve"> </w:t>
      </w:r>
      <w:r w:rsidR="00651978">
        <w:t xml:space="preserve">I tried a second photosynthetic protein </w:t>
      </w:r>
      <w:r w:rsidR="007D6EDA">
        <w:t>family (</w:t>
      </w:r>
      <w:r w:rsidR="007D6EDA" w:rsidRPr="007D6EDA">
        <w:t>TspO_MBR</w:t>
      </w:r>
      <w:r w:rsidR="007D6EDA">
        <w:t xml:space="preserve">) and </w:t>
      </w:r>
      <w:r w:rsidR="00045537">
        <w:t>this time got a single hit—</w:t>
      </w:r>
      <w:r w:rsidR="0011722F">
        <w:t>ORF</w:t>
      </w:r>
      <w:r w:rsidR="00045537">
        <w:t xml:space="preserve"> </w:t>
      </w:r>
      <w:r w:rsidR="0043008F" w:rsidRPr="0043008F">
        <w:t>c_000000054966_1</w:t>
      </w:r>
      <w:r w:rsidR="0043008F">
        <w:t xml:space="preserve">. </w:t>
      </w:r>
      <w:r w:rsidR="00D26732">
        <w:t xml:space="preserve">I would expect this </w:t>
      </w:r>
      <w:r w:rsidR="00601143">
        <w:t xml:space="preserve">ORF to be less abundant than </w:t>
      </w:r>
      <w:r w:rsidR="00D41517">
        <w:t>the previous one.</w:t>
      </w:r>
    </w:p>
    <w:p w14:paraId="65134FEF" w14:textId="77777777" w:rsidR="001D4814" w:rsidRDefault="001D4814" w:rsidP="00255928"/>
    <w:p w14:paraId="26ED6207" w14:textId="5F60475C" w:rsidR="00082A12" w:rsidRDefault="00255928" w:rsidP="00255928">
      <w:pPr>
        <w:rPr>
          <w:b/>
          <w:bCs/>
        </w:rPr>
      </w:pPr>
      <w:r w:rsidRPr="00255928">
        <w:rPr>
          <w:b/>
          <w:bCs/>
        </w:rPr>
        <w:t>7. </w:t>
      </w:r>
      <w:r w:rsidR="00F12302">
        <w:rPr>
          <w:b/>
          <w:bCs/>
        </w:rPr>
        <w:t>Bar Graph.</w:t>
      </w:r>
    </w:p>
    <w:p w14:paraId="160EFEF7" w14:textId="77777777" w:rsidR="00144E2B" w:rsidRDefault="00144E2B" w:rsidP="00255928">
      <w:pPr>
        <w:rPr>
          <w:b/>
          <w:bCs/>
        </w:rPr>
      </w:pPr>
    </w:p>
    <w:p w14:paraId="0946887B" w14:textId="77777777" w:rsidR="0021026B" w:rsidRDefault="005B3BBE" w:rsidP="0021026B">
      <w:pPr>
        <w:keepNext/>
      </w:pPr>
      <w:r>
        <w:rPr>
          <w:noProof/>
        </w:rPr>
        <w:drawing>
          <wp:inline distT="0" distB="0" distL="0" distR="0" wp14:anchorId="22E1D0D0" wp14:editId="67621CCC">
            <wp:extent cx="2985135" cy="2898863"/>
            <wp:effectExtent l="0" t="0" r="1206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F1214B0" w14:textId="5BE6229B" w:rsidR="004451B4" w:rsidRDefault="0021026B" w:rsidP="00095276">
      <w:pPr>
        <w:pStyle w:val="Caption"/>
        <w:rPr>
          <w:noProof/>
        </w:rPr>
      </w:pPr>
      <w:r>
        <w:t xml:space="preserve">Figure </w:t>
      </w:r>
      <w:r w:rsidR="009849FB">
        <w:fldChar w:fldCharType="begin"/>
      </w:r>
      <w:r w:rsidR="009849FB">
        <w:instrText xml:space="preserve"> SEQ Figure \* ARABIC </w:instrText>
      </w:r>
      <w:r w:rsidR="009849FB">
        <w:fldChar w:fldCharType="separate"/>
      </w:r>
      <w:r w:rsidR="007E5F93">
        <w:rPr>
          <w:noProof/>
        </w:rPr>
        <w:t>5</w:t>
      </w:r>
      <w:r w:rsidR="009849FB">
        <w:rPr>
          <w:noProof/>
        </w:rPr>
        <w:fldChar w:fldCharType="end"/>
      </w:r>
      <w:r w:rsidR="00985C0B">
        <w:t xml:space="preserve"> </w:t>
      </w:r>
      <w:r>
        <w:t xml:space="preserve"> </w:t>
      </w:r>
      <w:r w:rsidR="004B4872">
        <w:t>(</w:t>
      </w:r>
      <w:r w:rsidR="006D0E93">
        <w:t xml:space="preserve">officially named </w:t>
      </w:r>
      <w:r w:rsidR="00985C0B">
        <w:t>“</w:t>
      </w:r>
      <w:r w:rsidR="004B4872">
        <w:t>Figure 1</w:t>
      </w:r>
      <w:r w:rsidR="00985C0B">
        <w:t xml:space="preserve">”). </w:t>
      </w:r>
      <w:r w:rsidR="004B4872">
        <w:t xml:space="preserve"> </w:t>
      </w:r>
      <w:r>
        <w:t>Average coverage for two ORFs associated with ribosomal</w:t>
      </w:r>
      <w:r>
        <w:rPr>
          <w:noProof/>
        </w:rPr>
        <w:t xml:space="preserve"> and photosynthetic activity.</w:t>
      </w:r>
    </w:p>
    <w:p w14:paraId="12C94C25" w14:textId="77777777" w:rsidR="00095276" w:rsidRPr="00095276" w:rsidRDefault="00095276" w:rsidP="00095276"/>
    <w:p w14:paraId="2740BB37" w14:textId="094C0903" w:rsidR="00302445" w:rsidRDefault="0021014C" w:rsidP="00832379">
      <w:pPr>
        <w:rPr>
          <w:b/>
        </w:rPr>
      </w:pPr>
      <w:r w:rsidRPr="009E70B9">
        <w:rPr>
          <w:b/>
        </w:rPr>
        <w:t>8. As y</w:t>
      </w:r>
      <w:r w:rsidR="002668D5">
        <w:rPr>
          <w:b/>
        </w:rPr>
        <w:t>ou scroll through the data file…</w:t>
      </w:r>
    </w:p>
    <w:p w14:paraId="3183B618" w14:textId="77777777" w:rsidR="00302445" w:rsidRDefault="00302445" w:rsidP="00832379">
      <w:pPr>
        <w:rPr>
          <w:b/>
        </w:rPr>
      </w:pPr>
    </w:p>
    <w:p w14:paraId="6EA9F4CB" w14:textId="3DAED4E8" w:rsidR="000905B7" w:rsidRPr="000905B7" w:rsidRDefault="00302445" w:rsidP="00782760">
      <w:pPr>
        <w:ind w:firstLine="720"/>
      </w:pPr>
      <w:r>
        <w:t xml:space="preserve">When I sort my file by coverage, I see that the first seven results have a coverage over 100, then there are a few in the 90s and 80s, followed </w:t>
      </w:r>
      <w:r w:rsidR="001C32C1">
        <w:t>about</w:t>
      </w:r>
      <w:r>
        <w:t xml:space="preserve"> ORF’</w:t>
      </w:r>
      <w:r w:rsidR="0030619B">
        <w:t>s with coverage in the 70s.</w:t>
      </w:r>
      <w:r w:rsidR="00F74F02">
        <w:t xml:space="preserve"> The average of the average coverage si</w:t>
      </w:r>
      <w:r w:rsidR="0014216D">
        <w:t>zes is 5, and the median is 3.</w:t>
      </w:r>
      <w:r w:rsidR="00164A79">
        <w:t xml:space="preserve"> Once again, I don’t</w:t>
      </w:r>
      <w:r w:rsidR="0019737E">
        <w:t xml:space="preserve"> have interproscan results yet, </w:t>
      </w:r>
      <w:r w:rsidR="00C519DE">
        <w:t xml:space="preserve">but I can search for </w:t>
      </w:r>
      <w:r w:rsidR="000552B9">
        <w:t>the</w:t>
      </w:r>
      <w:r w:rsidR="00C519DE">
        <w:t xml:space="preserve"> ORF with the highest coverage in my ORF file</w:t>
      </w:r>
      <w:r w:rsidR="009D0B3C">
        <w:t xml:space="preserve"> to get the protein sequence and then do a blastp.</w:t>
      </w:r>
      <w:r w:rsidR="00280204">
        <w:t xml:space="preserve"> It appears to be a </w:t>
      </w:r>
      <w:r w:rsidR="00280204" w:rsidRPr="00280204">
        <w:t>transposase</w:t>
      </w:r>
      <w:r w:rsidR="00373443">
        <w:t xml:space="preserve"> of length 226.</w:t>
      </w:r>
    </w:p>
    <w:p w14:paraId="722A4868" w14:textId="77777777" w:rsidR="0021014C" w:rsidRDefault="0021014C" w:rsidP="00832379"/>
    <w:p w14:paraId="22266694" w14:textId="75826CE8" w:rsidR="00D16BE9" w:rsidRDefault="00D16BE9" w:rsidP="00D16BE9">
      <w:pPr>
        <w:rPr>
          <w:b/>
          <w:bCs/>
        </w:rPr>
      </w:pPr>
      <w:r w:rsidRPr="00D16BE9">
        <w:rPr>
          <w:b/>
          <w:bCs/>
        </w:rPr>
        <w:t>9. Take a look at the mapp</w:t>
      </w:r>
      <w:r w:rsidR="00B77A23">
        <w:rPr>
          <w:b/>
          <w:bCs/>
        </w:rPr>
        <w:t>ings of each of the metagenomes…</w:t>
      </w:r>
    </w:p>
    <w:p w14:paraId="307EDE52" w14:textId="77777777" w:rsidR="000C05A1" w:rsidRDefault="000C05A1" w:rsidP="00D16BE9">
      <w:pPr>
        <w:rPr>
          <w:b/>
          <w:bCs/>
        </w:rPr>
      </w:pPr>
    </w:p>
    <w:p w14:paraId="1D8489DF" w14:textId="23E6A0F7" w:rsidR="00882138" w:rsidRDefault="00882138" w:rsidP="004E49DE">
      <w:pPr>
        <w:ind w:firstLine="720"/>
        <w:rPr>
          <w:bCs/>
        </w:rPr>
      </w:pPr>
      <w:r>
        <w:rPr>
          <w:bCs/>
        </w:rPr>
        <w:t xml:space="preserve">My sample is from the </w:t>
      </w:r>
      <w:r w:rsidR="000B11BD">
        <w:rPr>
          <w:bCs/>
        </w:rPr>
        <w:t xml:space="preserve">600m deep in the </w:t>
      </w:r>
      <w:r w:rsidR="00665754">
        <w:rPr>
          <w:bCs/>
        </w:rPr>
        <w:t xml:space="preserve">mesopelagic zone. </w:t>
      </w:r>
      <w:r>
        <w:rPr>
          <w:bCs/>
        </w:rPr>
        <w:t xml:space="preserve">I </w:t>
      </w:r>
      <w:r w:rsidR="00B27C5B">
        <w:rPr>
          <w:bCs/>
        </w:rPr>
        <w:t xml:space="preserve">used it as the basis for a comparison against two other samples from similar depth </w:t>
      </w:r>
      <w:r w:rsidR="00B55B91">
        <w:rPr>
          <w:bCs/>
        </w:rPr>
        <w:t xml:space="preserve">(sample </w:t>
      </w:r>
      <w:r w:rsidR="00B55B91" w:rsidRPr="00B55B91">
        <w:rPr>
          <w:bCs/>
        </w:rPr>
        <w:t>ERR598999</w:t>
      </w:r>
      <w:r w:rsidR="00B55B91">
        <w:rPr>
          <w:bCs/>
        </w:rPr>
        <w:t xml:space="preserve"> [600m], and sample </w:t>
      </w:r>
      <w:r w:rsidR="00B55B91" w:rsidRPr="00B55B91">
        <w:rPr>
          <w:bCs/>
        </w:rPr>
        <w:t>ERR599008</w:t>
      </w:r>
      <w:r w:rsidR="00B55B91">
        <w:rPr>
          <w:bCs/>
        </w:rPr>
        <w:t xml:space="preserve"> [790m]).</w:t>
      </w:r>
      <w:r w:rsidR="00A364F9">
        <w:rPr>
          <w:bCs/>
        </w:rPr>
        <w:t xml:space="preserve"> </w:t>
      </w:r>
      <w:r w:rsidR="00BF78CF">
        <w:rPr>
          <w:bCs/>
        </w:rPr>
        <w:t>The alignment was fairly sparse (Figure 6).</w:t>
      </w:r>
    </w:p>
    <w:p w14:paraId="00A9E2F8" w14:textId="77777777" w:rsidR="00882138" w:rsidRPr="00882138" w:rsidRDefault="00882138" w:rsidP="00D16BE9">
      <w:pPr>
        <w:rPr>
          <w:bCs/>
        </w:rPr>
      </w:pPr>
    </w:p>
    <w:p w14:paraId="57A83B38" w14:textId="77777777" w:rsidR="000016E5" w:rsidRDefault="00876EDF" w:rsidP="00556764">
      <w:pPr>
        <w:keepNext/>
        <w:jc w:val="center"/>
      </w:pPr>
      <w:r>
        <w:rPr>
          <w:b/>
          <w:bCs/>
          <w:noProof/>
        </w:rPr>
        <w:drawing>
          <wp:inline distT="0" distB="0" distL="0" distR="0" wp14:anchorId="429CACCC" wp14:editId="73956DA8">
            <wp:extent cx="2605305" cy="1412240"/>
            <wp:effectExtent l="0" t="0" r="11430" b="10160"/>
            <wp:docPr id="10" name="Picture 10" descr="../../../../Desktop/Screen%20Shot%202017-10-27%20at%207.01.40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creen%20Shot%202017-10-27%20at%207.01.40%20PM.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246" cy="147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D981" w14:textId="532DF4FA" w:rsidR="00B77A23" w:rsidRPr="00FA1639" w:rsidRDefault="000016E5" w:rsidP="00FA1639">
      <w:pPr>
        <w:pStyle w:val="Caption"/>
        <w:rPr>
          <w:b/>
          <w:bCs/>
        </w:rPr>
      </w:pPr>
      <w:r>
        <w:t xml:space="preserve">Figure </w:t>
      </w:r>
      <w:r w:rsidR="009849FB">
        <w:fldChar w:fldCharType="begin"/>
      </w:r>
      <w:r w:rsidR="009849FB">
        <w:instrText xml:space="preserve"> SEQ Figure \* ARABIC </w:instrText>
      </w:r>
      <w:r w:rsidR="009849FB">
        <w:fldChar w:fldCharType="separate"/>
      </w:r>
      <w:r w:rsidR="007E5F93">
        <w:rPr>
          <w:noProof/>
        </w:rPr>
        <w:t>6</w:t>
      </w:r>
      <w:r w:rsidR="009849FB">
        <w:rPr>
          <w:noProof/>
        </w:rPr>
        <w:fldChar w:fldCharType="end"/>
      </w:r>
      <w:r>
        <w:t>. Screenshot of</w:t>
      </w:r>
      <w:r w:rsidR="00C70D96">
        <w:t xml:space="preserve"> (sparse)</w:t>
      </w:r>
      <w:r>
        <w:t xml:space="preserve"> </w:t>
      </w:r>
      <w:r>
        <w:rPr>
          <w:noProof/>
        </w:rPr>
        <w:t>mapping.</w:t>
      </w:r>
    </w:p>
    <w:p w14:paraId="1770021C" w14:textId="3FE5C6EE" w:rsidR="004215C7" w:rsidRDefault="00C70D96" w:rsidP="00D16BE9">
      <w:pPr>
        <w:rPr>
          <w:bCs/>
        </w:rPr>
      </w:pPr>
      <w:r>
        <w:rPr>
          <w:bCs/>
        </w:rPr>
        <w:t>Both samples aligned with mine from ~9,000bp – 11,000 bp, though there was higher coverage for</w:t>
      </w:r>
      <w:r w:rsidR="009D5890">
        <w:rPr>
          <w:bCs/>
        </w:rPr>
        <w:t xml:space="preserve"> </w:t>
      </w:r>
      <w:r w:rsidR="009D5890" w:rsidRPr="00B55B91">
        <w:rPr>
          <w:bCs/>
        </w:rPr>
        <w:t>ERR598999</w:t>
      </w:r>
      <w:r w:rsidR="00556764">
        <w:rPr>
          <w:bCs/>
        </w:rPr>
        <w:t>. (Figure 7).</w:t>
      </w:r>
    </w:p>
    <w:p w14:paraId="080BBC7B" w14:textId="77777777" w:rsidR="004215C7" w:rsidRDefault="004215C7" w:rsidP="00D16BE9">
      <w:pPr>
        <w:rPr>
          <w:bCs/>
        </w:rPr>
      </w:pPr>
    </w:p>
    <w:p w14:paraId="46C654F8" w14:textId="77777777" w:rsidR="00556764" w:rsidRDefault="00556764" w:rsidP="00556764">
      <w:pPr>
        <w:keepNext/>
        <w:jc w:val="center"/>
      </w:pPr>
      <w:r>
        <w:rPr>
          <w:bCs/>
          <w:noProof/>
        </w:rPr>
        <w:drawing>
          <wp:inline distT="0" distB="0" distL="0" distR="0" wp14:anchorId="23FA9B05" wp14:editId="4DE99E80">
            <wp:extent cx="2287270" cy="1875651"/>
            <wp:effectExtent l="0" t="0" r="0" b="4445"/>
            <wp:docPr id="21" name="Picture 21" descr="../../../../Desktop/Screen%20Shot%202017-10-27%20at%207.28.35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esktop/Screen%20Shot%202017-10-27%20at%207.28.35%20PM.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994" cy="190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30FE7" w14:textId="461B5BFD" w:rsidR="00FB6B96" w:rsidRDefault="00556764" w:rsidP="00556764">
      <w:pPr>
        <w:pStyle w:val="Caption"/>
        <w:rPr>
          <w:bCs/>
        </w:rPr>
      </w:pPr>
      <w:r>
        <w:t xml:space="preserve">Figure </w:t>
      </w:r>
      <w:r w:rsidR="009849FB">
        <w:fldChar w:fldCharType="begin"/>
      </w:r>
      <w:r w:rsidR="009849FB">
        <w:instrText xml:space="preserve"> SEQ Figure \* ARABIC </w:instrText>
      </w:r>
      <w:r w:rsidR="009849FB">
        <w:fldChar w:fldCharType="separate"/>
      </w:r>
      <w:r w:rsidR="007E5F93">
        <w:rPr>
          <w:noProof/>
        </w:rPr>
        <w:t>7</w:t>
      </w:r>
      <w:r w:rsidR="009849FB">
        <w:rPr>
          <w:noProof/>
        </w:rPr>
        <w:fldChar w:fldCharType="end"/>
      </w:r>
      <w:r>
        <w:t>. Other genomes mapped to mine. bp 9,000 - 11,000</w:t>
      </w:r>
      <w:r>
        <w:rPr>
          <w:noProof/>
        </w:rPr>
        <w:t>.</w:t>
      </w:r>
    </w:p>
    <w:p w14:paraId="251BF5B6" w14:textId="3F0D9B4D" w:rsidR="00C70D96" w:rsidRDefault="00C70D96" w:rsidP="00D16BE9">
      <w:pPr>
        <w:rPr>
          <w:b/>
          <w:bCs/>
        </w:rPr>
      </w:pPr>
      <w:r>
        <w:rPr>
          <w:bCs/>
        </w:rPr>
        <w:t xml:space="preserve"> </w:t>
      </w:r>
      <w:r w:rsidR="00D16BE9" w:rsidRPr="00D16BE9">
        <w:rPr>
          <w:b/>
          <w:bCs/>
        </w:rPr>
        <w:t xml:space="preserve">    </w:t>
      </w:r>
    </w:p>
    <w:p w14:paraId="7B593508" w14:textId="77777777" w:rsidR="00C70D96" w:rsidRDefault="00C70D96" w:rsidP="00D16BE9">
      <w:pPr>
        <w:rPr>
          <w:b/>
          <w:bCs/>
        </w:rPr>
      </w:pPr>
    </w:p>
    <w:p w14:paraId="1E9EC385" w14:textId="700C472B" w:rsidR="00A9761A" w:rsidRDefault="009E3E29" w:rsidP="00F40196">
      <w:pPr>
        <w:rPr>
          <w:bCs/>
        </w:rPr>
      </w:pPr>
      <w:r w:rsidRPr="00B55B91">
        <w:rPr>
          <w:bCs/>
        </w:rPr>
        <w:t>ERR598999</w:t>
      </w:r>
      <w:r>
        <w:rPr>
          <w:bCs/>
        </w:rPr>
        <w:t xml:space="preserve"> mapped to my genome again from ~55,000 – 59,000bp, but not </w:t>
      </w:r>
      <w:r w:rsidR="00A855ED" w:rsidRPr="00B55B91">
        <w:rPr>
          <w:bCs/>
        </w:rPr>
        <w:t>ERR599008</w:t>
      </w:r>
      <w:r w:rsidR="00A855ED">
        <w:rPr>
          <w:bCs/>
        </w:rPr>
        <w:t>.</w:t>
      </w:r>
      <w:r w:rsidR="00897645">
        <w:rPr>
          <w:bCs/>
        </w:rPr>
        <w:t xml:space="preserve"> Both line up again from </w:t>
      </w:r>
      <w:r w:rsidR="00DE7E84">
        <w:rPr>
          <w:bCs/>
        </w:rPr>
        <w:t>~</w:t>
      </w:r>
      <w:r w:rsidR="00897645">
        <w:rPr>
          <w:bCs/>
        </w:rPr>
        <w:t>76,000-77,100bp</w:t>
      </w:r>
      <w:r w:rsidR="00DE7E84">
        <w:rPr>
          <w:bCs/>
        </w:rPr>
        <w:t>, both with coverage around 9-10.</w:t>
      </w:r>
      <w:r w:rsidR="00F40196">
        <w:rPr>
          <w:bCs/>
        </w:rPr>
        <w:t xml:space="preserve"> </w:t>
      </w:r>
      <w:r w:rsidR="00A9761A">
        <w:rPr>
          <w:bCs/>
        </w:rPr>
        <w:t>Finally, there is some alignment around 111,000</w:t>
      </w:r>
      <w:r w:rsidR="00226AC4">
        <w:rPr>
          <w:bCs/>
        </w:rPr>
        <w:t>-</w:t>
      </w:r>
      <w:r w:rsidR="00121F22">
        <w:rPr>
          <w:bCs/>
        </w:rPr>
        <w:t>114,000bp (Figure 8).</w:t>
      </w:r>
    </w:p>
    <w:p w14:paraId="4844D5E8" w14:textId="77777777" w:rsidR="0018629C" w:rsidRDefault="0018629C" w:rsidP="00D16BE9">
      <w:pPr>
        <w:rPr>
          <w:bCs/>
        </w:rPr>
      </w:pPr>
    </w:p>
    <w:p w14:paraId="373BBCBE" w14:textId="77777777" w:rsidR="0018629C" w:rsidRDefault="0018629C" w:rsidP="0018629C">
      <w:pPr>
        <w:keepNext/>
      </w:pPr>
      <w:r>
        <w:rPr>
          <w:bCs/>
          <w:noProof/>
        </w:rPr>
        <w:drawing>
          <wp:inline distT="0" distB="0" distL="0" distR="0" wp14:anchorId="3E5D1D74" wp14:editId="3F061A91">
            <wp:extent cx="3200400" cy="1583055"/>
            <wp:effectExtent l="0" t="0" r="0" b="0"/>
            <wp:docPr id="23" name="Picture 23" descr="../../../../Desktop/Screen%20Shot%202017-10-27%20at%207.36.51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Desktop/Screen%20Shot%202017-10-27%20at%207.36.51%20PM.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F0471" w14:textId="7B0173F9" w:rsidR="0018629C" w:rsidRDefault="0018629C" w:rsidP="0018629C">
      <w:pPr>
        <w:pStyle w:val="Caption"/>
      </w:pPr>
      <w:r>
        <w:t xml:space="preserve">Figure </w:t>
      </w:r>
      <w:r w:rsidR="009849FB">
        <w:fldChar w:fldCharType="begin"/>
      </w:r>
      <w:r w:rsidR="009849FB">
        <w:instrText xml:space="preserve"> SEQ Figure \* ARABIC </w:instrText>
      </w:r>
      <w:r w:rsidR="009849FB">
        <w:fldChar w:fldCharType="separate"/>
      </w:r>
      <w:r w:rsidR="007E5F93">
        <w:rPr>
          <w:noProof/>
        </w:rPr>
        <w:t>8</w:t>
      </w:r>
      <w:r w:rsidR="009849FB">
        <w:rPr>
          <w:noProof/>
        </w:rPr>
        <w:fldChar w:fldCharType="end"/>
      </w:r>
      <w:r>
        <w:t>. Mapping between 111,000-114,000bp.</w:t>
      </w:r>
    </w:p>
    <w:p w14:paraId="76E0D753" w14:textId="69D5D06C" w:rsidR="008667B8" w:rsidRDefault="006B37EE" w:rsidP="006B37EE">
      <w:r>
        <w:t xml:space="preserve">There are </w:t>
      </w:r>
      <w:r w:rsidR="00B04877">
        <w:t xml:space="preserve">a </w:t>
      </w:r>
      <w:r w:rsidR="004228F2">
        <w:t>handful</w:t>
      </w:r>
      <w:r w:rsidR="00B04877">
        <w:t xml:space="preserve"> of other </w:t>
      </w:r>
      <w:r>
        <w:t xml:space="preserve">short regions where </w:t>
      </w:r>
      <w:r w:rsidR="00647C03">
        <w:t xml:space="preserve">one or both of the </w:t>
      </w:r>
      <w:r w:rsidR="00467E63">
        <w:t xml:space="preserve">metagenomes </w:t>
      </w:r>
      <w:r w:rsidR="002C202A">
        <w:t xml:space="preserve">map back to mine, but </w:t>
      </w:r>
      <w:r w:rsidR="00237D88">
        <w:t>th</w:t>
      </w:r>
      <w:r w:rsidR="002C202A">
        <w:t xml:space="preserve">ese are </w:t>
      </w:r>
      <w:r w:rsidR="00237D88">
        <w:t xml:space="preserve">the four </w:t>
      </w:r>
      <w:r w:rsidR="00650181">
        <w:t xml:space="preserve">most </w:t>
      </w:r>
      <w:r w:rsidR="00C3606F">
        <w:t>significant</w:t>
      </w:r>
      <w:r w:rsidR="00237D88">
        <w:t xml:space="preserve"> places.</w:t>
      </w:r>
    </w:p>
    <w:p w14:paraId="4AA9BB17" w14:textId="77777777" w:rsidR="00C3606F" w:rsidRPr="006B37EE" w:rsidRDefault="00C3606F" w:rsidP="006B37EE"/>
    <w:p w14:paraId="363A1036" w14:textId="4817669A" w:rsidR="00D16BE9" w:rsidRDefault="00FB37FE" w:rsidP="00D16BE9">
      <w:pPr>
        <w:rPr>
          <w:b/>
          <w:bCs/>
        </w:rPr>
      </w:pPr>
      <w:r>
        <w:rPr>
          <w:b/>
          <w:bCs/>
        </w:rPr>
        <w:t>9</w:t>
      </w:r>
      <w:r w:rsidR="00D16BE9" w:rsidRPr="00D16BE9">
        <w:rPr>
          <w:b/>
          <w:bCs/>
        </w:rPr>
        <w:t>a. Describe the differences you observe in the </w:t>
      </w:r>
      <w:r w:rsidR="00D16BE9" w:rsidRPr="00D16BE9">
        <w:rPr>
          <w:b/>
          <w:bCs/>
          <w:i/>
          <w:iCs/>
        </w:rPr>
        <w:t>relative coverage</w:t>
      </w:r>
      <w:r w:rsidR="00715F84">
        <w:rPr>
          <w:b/>
          <w:bCs/>
        </w:rPr>
        <w:t>.</w:t>
      </w:r>
    </w:p>
    <w:p w14:paraId="0FE7D9CA" w14:textId="77777777" w:rsidR="00767576" w:rsidRDefault="00767576" w:rsidP="00D16BE9">
      <w:pPr>
        <w:rPr>
          <w:b/>
          <w:bCs/>
        </w:rPr>
      </w:pPr>
    </w:p>
    <w:p w14:paraId="4967CBC7" w14:textId="6336001A" w:rsidR="00767576" w:rsidRPr="00767576" w:rsidRDefault="00767576" w:rsidP="00D16BE9">
      <w:pPr>
        <w:rPr>
          <w:bCs/>
        </w:rPr>
      </w:pPr>
      <w:r>
        <w:rPr>
          <w:bCs/>
        </w:rPr>
        <w:t xml:space="preserve">In most places </w:t>
      </w:r>
      <w:r w:rsidR="00792C50" w:rsidRPr="00B55B91">
        <w:rPr>
          <w:bCs/>
        </w:rPr>
        <w:t>ERR598999</w:t>
      </w:r>
      <w:r w:rsidR="00792C50">
        <w:rPr>
          <w:bCs/>
        </w:rPr>
        <w:t xml:space="preserve"> had higher coverage </w:t>
      </w:r>
      <w:r w:rsidR="00F3666F">
        <w:rPr>
          <w:bCs/>
        </w:rPr>
        <w:t xml:space="preserve">than </w:t>
      </w:r>
      <w:r w:rsidR="004103CA" w:rsidRPr="00B55B91">
        <w:rPr>
          <w:bCs/>
        </w:rPr>
        <w:t>ERR599008</w:t>
      </w:r>
      <w:r w:rsidR="004103CA">
        <w:rPr>
          <w:bCs/>
        </w:rPr>
        <w:t xml:space="preserve">. This means that in the few places where genes </w:t>
      </w:r>
      <w:r w:rsidR="004103CA" w:rsidRPr="007E08D8">
        <w:rPr>
          <w:bCs/>
          <w:i/>
        </w:rPr>
        <w:t>are</w:t>
      </w:r>
      <w:r w:rsidR="004103CA">
        <w:rPr>
          <w:bCs/>
        </w:rPr>
        <w:t xml:space="preserve"> shared between </w:t>
      </w:r>
      <w:r w:rsidR="007E08D8">
        <w:rPr>
          <w:bCs/>
        </w:rPr>
        <w:t xml:space="preserve">the metagenomes, </w:t>
      </w:r>
      <w:r w:rsidR="00675FED">
        <w:rPr>
          <w:bCs/>
        </w:rPr>
        <w:t xml:space="preserve">they are more abundant </w:t>
      </w:r>
      <w:r w:rsidR="00960CD5">
        <w:rPr>
          <w:bCs/>
        </w:rPr>
        <w:t xml:space="preserve">in the </w:t>
      </w:r>
      <w:r w:rsidR="00575432" w:rsidRPr="00B55B91">
        <w:rPr>
          <w:bCs/>
        </w:rPr>
        <w:t>ERR598999</w:t>
      </w:r>
      <w:r w:rsidR="00575432">
        <w:rPr>
          <w:bCs/>
        </w:rPr>
        <w:t xml:space="preserve"> sample than in the </w:t>
      </w:r>
      <w:r w:rsidR="00575432" w:rsidRPr="00B55B91">
        <w:rPr>
          <w:bCs/>
        </w:rPr>
        <w:t>ERR599008</w:t>
      </w:r>
      <w:r w:rsidR="00575432">
        <w:rPr>
          <w:bCs/>
        </w:rPr>
        <w:t xml:space="preserve"> sample. </w:t>
      </w:r>
      <w:r w:rsidR="00B10910">
        <w:rPr>
          <w:bCs/>
        </w:rPr>
        <w:t>Interestingly</w:t>
      </w:r>
      <w:r w:rsidR="003E0F9D">
        <w:rPr>
          <w:bCs/>
        </w:rPr>
        <w:t xml:space="preserve">, this </w:t>
      </w:r>
      <w:r w:rsidR="008A711A">
        <w:rPr>
          <w:bCs/>
        </w:rPr>
        <w:t xml:space="preserve">higher-abundance </w:t>
      </w:r>
      <w:r w:rsidR="003E0F9D">
        <w:rPr>
          <w:bCs/>
        </w:rPr>
        <w:t xml:space="preserve">sample </w:t>
      </w:r>
      <w:r w:rsidR="00803FEC">
        <w:rPr>
          <w:bCs/>
        </w:rPr>
        <w:t xml:space="preserve">was taken from a depth more similar to mine than the </w:t>
      </w:r>
      <w:r w:rsidR="00DA3E90">
        <w:rPr>
          <w:bCs/>
        </w:rPr>
        <w:t xml:space="preserve">lower-abundance sample. </w:t>
      </w:r>
      <w:r w:rsidR="00E544FD">
        <w:rPr>
          <w:bCs/>
        </w:rPr>
        <w:t>It is also closer to me geographically.</w:t>
      </w:r>
    </w:p>
    <w:p w14:paraId="079372D1" w14:textId="77777777" w:rsidR="00803337" w:rsidRPr="00D16BE9" w:rsidRDefault="00803337" w:rsidP="00D16BE9">
      <w:pPr>
        <w:rPr>
          <w:b/>
        </w:rPr>
      </w:pPr>
    </w:p>
    <w:p w14:paraId="757703DC" w14:textId="452A0CB2" w:rsidR="007C6CD7" w:rsidRDefault="00D16BE9">
      <w:pPr>
        <w:rPr>
          <w:b/>
        </w:rPr>
      </w:pPr>
      <w:r w:rsidRPr="00D16BE9">
        <w:rPr>
          <w:b/>
          <w:bCs/>
        </w:rPr>
        <w:t>      b. Provide an example of different patterns of </w:t>
      </w:r>
      <w:r w:rsidRPr="00D16BE9">
        <w:rPr>
          <w:b/>
          <w:bCs/>
          <w:i/>
          <w:iCs/>
        </w:rPr>
        <w:t>single nucleotide variants</w:t>
      </w:r>
      <w:r w:rsidR="00452C9F">
        <w:rPr>
          <w:b/>
          <w:bCs/>
        </w:rPr>
        <w:t> between the metagenomes…</w:t>
      </w:r>
    </w:p>
    <w:p w14:paraId="5B6543E3" w14:textId="77777777" w:rsidR="007F75DF" w:rsidRDefault="007F75DF">
      <w:pPr>
        <w:rPr>
          <w:b/>
        </w:rPr>
      </w:pPr>
    </w:p>
    <w:p w14:paraId="3C87A3EA" w14:textId="21708F16" w:rsidR="003B4200" w:rsidRDefault="007F75DF" w:rsidP="001859B1">
      <w:pPr>
        <w:rPr>
          <w:bCs/>
        </w:rPr>
      </w:pPr>
      <w:r>
        <w:t xml:space="preserve">There are a few </w:t>
      </w:r>
      <w:r w:rsidR="00D546C3">
        <w:t>places where</w:t>
      </w:r>
      <w:r w:rsidR="000A55BA">
        <w:t xml:space="preserve"> one metagenome has SNVs that the other doesn’t. </w:t>
      </w:r>
      <w:r w:rsidR="00DD1934">
        <w:t xml:space="preserve">Around 60bp for example, </w:t>
      </w:r>
      <w:r w:rsidR="00965900">
        <w:t xml:space="preserve">the </w:t>
      </w:r>
      <w:r w:rsidR="00965900" w:rsidRPr="00B55B91">
        <w:rPr>
          <w:bCs/>
        </w:rPr>
        <w:t>ERR598999</w:t>
      </w:r>
      <w:r w:rsidR="00965900">
        <w:rPr>
          <w:bCs/>
        </w:rPr>
        <w:t xml:space="preserve"> sample has many copies of </w:t>
      </w:r>
      <w:r w:rsidR="003322D0">
        <w:rPr>
          <w:bCs/>
        </w:rPr>
        <w:t xml:space="preserve">a </w:t>
      </w:r>
      <w:r w:rsidR="00253ACD">
        <w:rPr>
          <w:bCs/>
        </w:rPr>
        <w:t xml:space="preserve">‘T’ in its reads, which differ from the reference genome, </w:t>
      </w:r>
      <w:r w:rsidR="00452517">
        <w:rPr>
          <w:bCs/>
        </w:rPr>
        <w:t xml:space="preserve">while the </w:t>
      </w:r>
      <w:r w:rsidR="00452517" w:rsidRPr="00B55B91">
        <w:rPr>
          <w:bCs/>
        </w:rPr>
        <w:t>ERR599008</w:t>
      </w:r>
      <w:r w:rsidR="00452517">
        <w:rPr>
          <w:bCs/>
        </w:rPr>
        <w:t xml:space="preserve"> sample aligns more closely with the reference. </w:t>
      </w:r>
      <w:r w:rsidR="003B5C5D">
        <w:rPr>
          <w:bCs/>
        </w:rPr>
        <w:t xml:space="preserve">This might suggest that </w:t>
      </w:r>
      <w:r w:rsidR="00C131F0">
        <w:rPr>
          <w:bCs/>
        </w:rPr>
        <w:t xml:space="preserve">this variant arose and </w:t>
      </w:r>
      <w:r w:rsidR="008C0E53">
        <w:rPr>
          <w:bCs/>
        </w:rPr>
        <w:t xml:space="preserve">propagated only on a particular population of </w:t>
      </w:r>
      <w:r w:rsidR="00D613E6">
        <w:rPr>
          <w:bCs/>
        </w:rPr>
        <w:t>a</w:t>
      </w:r>
      <w:r w:rsidR="008C0E53">
        <w:rPr>
          <w:bCs/>
        </w:rPr>
        <w:t xml:space="preserve"> species </w:t>
      </w:r>
      <w:r w:rsidR="00F83BB8">
        <w:rPr>
          <w:bCs/>
        </w:rPr>
        <w:t>carrying this</w:t>
      </w:r>
      <w:r w:rsidR="00D613E6">
        <w:rPr>
          <w:bCs/>
        </w:rPr>
        <w:t xml:space="preserve"> </w:t>
      </w:r>
      <w:r w:rsidR="0088723A">
        <w:rPr>
          <w:bCs/>
        </w:rPr>
        <w:t xml:space="preserve">gene, which lives in the </w:t>
      </w:r>
      <w:r w:rsidR="0088723A" w:rsidRPr="00B55B91">
        <w:rPr>
          <w:bCs/>
        </w:rPr>
        <w:t>ERR598999</w:t>
      </w:r>
      <w:r w:rsidR="00FD0115">
        <w:rPr>
          <w:bCs/>
        </w:rPr>
        <w:t xml:space="preserve"> </w:t>
      </w:r>
      <w:r w:rsidR="002C2B6B">
        <w:rPr>
          <w:bCs/>
        </w:rPr>
        <w:t>environment</w:t>
      </w:r>
      <w:r w:rsidR="00FD0115">
        <w:rPr>
          <w:bCs/>
        </w:rPr>
        <w:t xml:space="preserve"> (</w:t>
      </w:r>
      <w:r w:rsidR="00FD0115" w:rsidRPr="00FD0115">
        <w:rPr>
          <w:bCs/>
        </w:rPr>
        <w:t>South Pacific (near the Marquesas)</w:t>
      </w:r>
      <w:r w:rsidR="00FD0115">
        <w:rPr>
          <w:bCs/>
        </w:rPr>
        <w:t xml:space="preserve">. </w:t>
      </w:r>
      <w:r w:rsidR="00967A40">
        <w:rPr>
          <w:bCs/>
        </w:rPr>
        <w:t xml:space="preserve">In a few other places, the two </w:t>
      </w:r>
      <w:r w:rsidR="00A44AEC">
        <w:rPr>
          <w:bCs/>
        </w:rPr>
        <w:t>samples are</w:t>
      </w:r>
      <w:r w:rsidR="002D65CA">
        <w:rPr>
          <w:bCs/>
        </w:rPr>
        <w:t xml:space="preserve"> more</w:t>
      </w:r>
      <w:r w:rsidR="00A44AEC">
        <w:rPr>
          <w:bCs/>
        </w:rPr>
        <w:t xml:space="preserve"> </w:t>
      </w:r>
      <w:r w:rsidR="007A7DE3">
        <w:rPr>
          <w:bCs/>
        </w:rPr>
        <w:t>unified</w:t>
      </w:r>
      <w:r w:rsidR="00A44AEC">
        <w:rPr>
          <w:bCs/>
        </w:rPr>
        <w:t xml:space="preserve"> in their </w:t>
      </w:r>
      <w:r w:rsidR="003701B4">
        <w:rPr>
          <w:bCs/>
        </w:rPr>
        <w:t>disagreement with my reference genome</w:t>
      </w:r>
      <w:r w:rsidR="002C600D">
        <w:rPr>
          <w:bCs/>
        </w:rPr>
        <w:t>, for instance at 10,343-</w:t>
      </w:r>
      <w:r w:rsidR="00A335D2">
        <w:rPr>
          <w:bCs/>
        </w:rPr>
        <w:t>10,34</w:t>
      </w:r>
      <w:r w:rsidR="00646BE0">
        <w:rPr>
          <w:bCs/>
        </w:rPr>
        <w:t xml:space="preserve">5. </w:t>
      </w:r>
      <w:r w:rsidR="0067291C">
        <w:rPr>
          <w:bCs/>
        </w:rPr>
        <w:t xml:space="preserve">Both samples </w:t>
      </w:r>
      <w:r w:rsidR="00BE08B1">
        <w:rPr>
          <w:bCs/>
        </w:rPr>
        <w:t xml:space="preserve">seem to </w:t>
      </w:r>
      <w:r w:rsidR="00F44B36">
        <w:rPr>
          <w:bCs/>
        </w:rPr>
        <w:t xml:space="preserve">carry the same SNV that </w:t>
      </w:r>
      <w:r w:rsidR="009E2159">
        <w:rPr>
          <w:bCs/>
        </w:rPr>
        <w:t xml:space="preserve">differentiates them from my </w:t>
      </w:r>
      <w:r w:rsidR="00487B33">
        <w:rPr>
          <w:bCs/>
        </w:rPr>
        <w:t>assembly</w:t>
      </w:r>
      <w:r w:rsidR="009E2159">
        <w:rPr>
          <w:bCs/>
        </w:rPr>
        <w:t xml:space="preserve">. </w:t>
      </w:r>
      <w:r w:rsidR="00B00997">
        <w:rPr>
          <w:bCs/>
        </w:rPr>
        <w:t>This could in</w:t>
      </w:r>
      <w:r w:rsidR="00D725B0">
        <w:rPr>
          <w:bCs/>
        </w:rPr>
        <w:t xml:space="preserve">dicate a </w:t>
      </w:r>
      <w:r w:rsidR="00D138F9">
        <w:rPr>
          <w:bCs/>
        </w:rPr>
        <w:t>sequencing error in my assembly</w:t>
      </w:r>
      <w:r w:rsidR="00C755CC">
        <w:rPr>
          <w:bCs/>
        </w:rPr>
        <w:t xml:space="preserve">, or a real difference </w:t>
      </w:r>
      <w:r w:rsidR="00512BD3">
        <w:rPr>
          <w:bCs/>
        </w:rPr>
        <w:t xml:space="preserve">between </w:t>
      </w:r>
      <w:r w:rsidR="001B602A">
        <w:rPr>
          <w:bCs/>
        </w:rPr>
        <w:t xml:space="preserve">populations of a species in both regions vs. </w:t>
      </w:r>
      <w:r w:rsidR="00341D27">
        <w:rPr>
          <w:bCs/>
        </w:rPr>
        <w:t>my own.</w:t>
      </w:r>
    </w:p>
    <w:p w14:paraId="58263C96" w14:textId="77777777" w:rsidR="001234CD" w:rsidRDefault="001234CD" w:rsidP="001859B1">
      <w:pPr>
        <w:rPr>
          <w:bCs/>
        </w:rPr>
      </w:pPr>
    </w:p>
    <w:tbl>
      <w:tblPr>
        <w:tblStyle w:val="TableGridLight"/>
        <w:tblW w:w="2912" w:type="dxa"/>
        <w:tblLook w:val="04A0" w:firstRow="1" w:lastRow="0" w:firstColumn="1" w:lastColumn="0" w:noHBand="0" w:noVBand="1"/>
      </w:tblPr>
      <w:tblGrid>
        <w:gridCol w:w="1656"/>
        <w:gridCol w:w="1256"/>
      </w:tblGrid>
      <w:tr w:rsidR="00933B6B" w14:paraId="3F5597D5" w14:textId="77777777" w:rsidTr="00933B6B">
        <w:trPr>
          <w:trHeight w:val="3555"/>
        </w:trPr>
        <w:tc>
          <w:tcPr>
            <w:tcW w:w="1656" w:type="dxa"/>
          </w:tcPr>
          <w:p w14:paraId="2EA4227B" w14:textId="4E89F442" w:rsidR="001234CD" w:rsidRDefault="001234CD" w:rsidP="00C663CA">
            <w:pPr>
              <w:jc w:val="center"/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1D6C5D53" wp14:editId="56FD5575">
                  <wp:extent cx="902814" cy="3246483"/>
                  <wp:effectExtent l="0" t="0" r="12065" b="5080"/>
                  <wp:docPr id="27" name="Picture 27" descr="../../../../Desktop/Screen%20Shot%202017-10-27%20at%208.01.16%20PM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../../../../Desktop/Screen%20Shot%202017-10-27%20at%208.01.16%20PM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851" cy="3958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56" w:type="dxa"/>
          </w:tcPr>
          <w:p w14:paraId="69CB8260" w14:textId="592C98C7" w:rsidR="001234CD" w:rsidRDefault="001234CD" w:rsidP="00C663CA">
            <w:pPr>
              <w:keepNext/>
              <w:jc w:val="center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3B16A084" wp14:editId="4105D95B">
                  <wp:extent cx="655592" cy="3524354"/>
                  <wp:effectExtent l="0" t="0" r="5080" b="6350"/>
                  <wp:docPr id="28" name="Picture 28" descr="../../../../Desktop/Screen%20Shot%202017-10-27%20at%208.01.27%20PM.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../../../../Desktop/Screen%20Shot%202017-10-27%20at%208.01.27%20PM.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1952" cy="388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3F07F5" w14:textId="724975EE" w:rsidR="00FB1E6C" w:rsidRPr="00EE015F" w:rsidRDefault="007E5F93" w:rsidP="00EE015F">
      <w:pPr>
        <w:pStyle w:val="Caption"/>
        <w:rPr>
          <w:bCs/>
        </w:rPr>
      </w:pPr>
      <w:r>
        <w:t xml:space="preserve">Figure </w:t>
      </w:r>
      <w:r w:rsidR="009849FB">
        <w:fldChar w:fldCharType="begin"/>
      </w:r>
      <w:r w:rsidR="009849FB">
        <w:instrText xml:space="preserve"> SEQ Figure \* ARABIC </w:instrText>
      </w:r>
      <w:r w:rsidR="009849FB">
        <w:fldChar w:fldCharType="separate"/>
      </w:r>
      <w:r>
        <w:rPr>
          <w:noProof/>
        </w:rPr>
        <w:t>9</w:t>
      </w:r>
      <w:r w:rsidR="009849FB">
        <w:rPr>
          <w:noProof/>
        </w:rPr>
        <w:fldChar w:fldCharType="end"/>
      </w:r>
      <w:r>
        <w:t>. Two SNV examples</w:t>
      </w:r>
      <w:r w:rsidR="00680CC2">
        <w:t>.</w:t>
      </w:r>
    </w:p>
    <w:p w14:paraId="53FA3151" w14:textId="3AF7D8A5" w:rsidR="00810232" w:rsidRDefault="00810232" w:rsidP="00810232">
      <w:pPr>
        <w:pStyle w:val="Heading1"/>
      </w:pPr>
      <w:r>
        <w:t xml:space="preserve">II. </w:t>
      </w:r>
      <w:r w:rsidR="00EA6962">
        <w:t>Mini Research Question</w:t>
      </w:r>
    </w:p>
    <w:p w14:paraId="5C9EDC86" w14:textId="77777777" w:rsidR="00EA6962" w:rsidRDefault="00EA6962" w:rsidP="00EA6962"/>
    <w:p w14:paraId="111BA333" w14:textId="6C509D03" w:rsidR="00A3247F" w:rsidRDefault="00BC7347" w:rsidP="004B7326">
      <w:pPr>
        <w:rPr>
          <w:b/>
          <w:bCs/>
        </w:rPr>
      </w:pPr>
      <w:r w:rsidRPr="00B87F15">
        <w:rPr>
          <w:b/>
        </w:rPr>
        <w:t>10.</w:t>
      </w:r>
      <w:r>
        <w:t xml:space="preserve"> </w:t>
      </w:r>
      <w:r w:rsidR="004B7326" w:rsidRPr="004B7326">
        <w:rPr>
          <w:b/>
          <w:bCs/>
        </w:rPr>
        <w:t>Write either a question or generate a hypothesis about the</w:t>
      </w:r>
      <w:r w:rsidR="003A00DD">
        <w:rPr>
          <w:b/>
          <w:bCs/>
        </w:rPr>
        <w:t xml:space="preserve"> </w:t>
      </w:r>
      <w:r w:rsidR="004B7326" w:rsidRPr="004B7326">
        <w:rPr>
          <w:b/>
          <w:bCs/>
          <w:i/>
          <w:iCs/>
        </w:rPr>
        <w:t>relative coverage</w:t>
      </w:r>
      <w:r w:rsidR="004B7326" w:rsidRPr="004B7326">
        <w:rPr>
          <w:b/>
          <w:bCs/>
        </w:rPr>
        <w:t> of this set of genes with respect to your project datasets. This question/hypothesis should include a comparison between your own project dataset and another dataset, and it should be couched within the larger ecological context.</w:t>
      </w:r>
    </w:p>
    <w:p w14:paraId="78AE2505" w14:textId="1B9CC8C3" w:rsidR="00E87F7B" w:rsidRDefault="00E87F7B" w:rsidP="004B7326">
      <w:pPr>
        <w:rPr>
          <w:b/>
          <w:bCs/>
        </w:rPr>
      </w:pPr>
    </w:p>
    <w:p w14:paraId="72EE8015" w14:textId="5E4A1F01" w:rsidR="00F15E03" w:rsidRDefault="00097DDF" w:rsidP="0088347A">
      <w:pPr>
        <w:ind w:firstLine="720"/>
        <w:rPr>
          <w:bCs/>
        </w:rPr>
      </w:pPr>
      <w:r>
        <w:rPr>
          <w:bCs/>
        </w:rPr>
        <w:t xml:space="preserve">I seem to have relatively high </w:t>
      </w:r>
      <w:r w:rsidR="00CF2877">
        <w:rPr>
          <w:bCs/>
        </w:rPr>
        <w:t xml:space="preserve">concentration of </w:t>
      </w:r>
      <w:r w:rsidR="00A92B59">
        <w:rPr>
          <w:bCs/>
        </w:rPr>
        <w:t>oxygen</w:t>
      </w:r>
      <w:r w:rsidR="00CF2877">
        <w:rPr>
          <w:bCs/>
        </w:rPr>
        <w:t xml:space="preserve"> in my sample (</w:t>
      </w:r>
      <w:r w:rsidR="00F15E03" w:rsidRPr="00F15E03">
        <w:rPr>
          <w:bCs/>
        </w:rPr>
        <w:t>1.63999 µmol/Kg</w:t>
      </w:r>
      <w:r w:rsidR="00CF2877">
        <w:rPr>
          <w:bCs/>
        </w:rPr>
        <w:t xml:space="preserve">) compared to </w:t>
      </w:r>
      <w:r w:rsidR="00F15E03">
        <w:rPr>
          <w:bCs/>
        </w:rPr>
        <w:t xml:space="preserve">the sample I was looking at from the Southern Ocean, near </w:t>
      </w:r>
      <w:r w:rsidR="007B6CDD">
        <w:rPr>
          <w:bCs/>
        </w:rPr>
        <w:t xml:space="preserve">Antarctica (sample </w:t>
      </w:r>
      <w:r w:rsidR="00426C5C" w:rsidRPr="00426C5C">
        <w:rPr>
          <w:bCs/>
        </w:rPr>
        <w:t>ERR599008</w:t>
      </w:r>
      <w:r w:rsidR="00426C5C">
        <w:rPr>
          <w:bCs/>
        </w:rPr>
        <w:t xml:space="preserve">). </w:t>
      </w:r>
      <w:r w:rsidR="00976C0D">
        <w:rPr>
          <w:bCs/>
        </w:rPr>
        <w:t>Thu</w:t>
      </w:r>
      <w:r w:rsidR="007C0B88">
        <w:rPr>
          <w:bCs/>
        </w:rPr>
        <w:t xml:space="preserve">s, genes related to </w:t>
      </w:r>
      <w:r w:rsidR="007C0B88" w:rsidRPr="007C0B88">
        <w:rPr>
          <w:bCs/>
        </w:rPr>
        <w:t>oxidative phosphorylation</w:t>
      </w:r>
      <w:r w:rsidR="007C0B88">
        <w:rPr>
          <w:bCs/>
        </w:rPr>
        <w:t xml:space="preserve"> might be </w:t>
      </w:r>
      <w:r w:rsidR="00FC4825">
        <w:rPr>
          <w:bCs/>
        </w:rPr>
        <w:t xml:space="preserve">more abundant in that sample than in my own (though oxygen is not always required </w:t>
      </w:r>
      <w:r w:rsidR="00586F6B">
        <w:rPr>
          <w:bCs/>
        </w:rPr>
        <w:t xml:space="preserve">for </w:t>
      </w:r>
      <w:r w:rsidR="00586F6B" w:rsidRPr="00586F6B">
        <w:rPr>
          <w:bCs/>
        </w:rPr>
        <w:t xml:space="preserve">oxidative </w:t>
      </w:r>
      <w:r w:rsidR="00586F6B">
        <w:rPr>
          <w:bCs/>
        </w:rPr>
        <w:t>phosphorylation.)</w:t>
      </w:r>
    </w:p>
    <w:p w14:paraId="48412ED3" w14:textId="07AE41AD" w:rsidR="002678BA" w:rsidRDefault="00DE5436" w:rsidP="002678BA">
      <w:pPr>
        <w:ind w:firstLine="720"/>
        <w:rPr>
          <w:bCs/>
        </w:rPr>
      </w:pPr>
      <w:r>
        <w:rPr>
          <w:bCs/>
        </w:rPr>
        <w:t xml:space="preserve">I still don’t have </w:t>
      </w:r>
      <w:r w:rsidR="001439B0">
        <w:rPr>
          <w:bCs/>
        </w:rPr>
        <w:t>interproscan results.</w:t>
      </w:r>
      <w:r w:rsidR="00BE3AFA">
        <w:rPr>
          <w:bCs/>
        </w:rPr>
        <w:t xml:space="preserve"> </w:t>
      </w:r>
      <w:r w:rsidR="00EE6121">
        <w:rPr>
          <w:bCs/>
        </w:rPr>
        <w:t>A PFAM</w:t>
      </w:r>
      <w:r w:rsidR="00941A49">
        <w:rPr>
          <w:bCs/>
        </w:rPr>
        <w:t xml:space="preserve"> search for </w:t>
      </w:r>
      <w:r w:rsidR="00A94E4B" w:rsidRPr="00A94E4B">
        <w:rPr>
          <w:bCs/>
        </w:rPr>
        <w:t>Oxidative phosphorylation</w:t>
      </w:r>
      <w:r w:rsidR="00A94E4B">
        <w:rPr>
          <w:bCs/>
        </w:rPr>
        <w:t xml:space="preserve"> yields </w:t>
      </w:r>
      <w:r w:rsidR="00BD0AF5">
        <w:rPr>
          <w:bCs/>
        </w:rPr>
        <w:t xml:space="preserve">70 unique results, the first of which is </w:t>
      </w:r>
      <w:r w:rsidR="00BD0AF5" w:rsidRPr="00BD0AF5">
        <w:rPr>
          <w:bCs/>
        </w:rPr>
        <w:t>MAM33 Mitochondrial glycoprotein</w:t>
      </w:r>
      <w:r w:rsidR="00BD0AF5">
        <w:rPr>
          <w:bCs/>
        </w:rPr>
        <w:t xml:space="preserve">. I’ll assume the </w:t>
      </w:r>
      <w:r w:rsidR="0051713D">
        <w:rPr>
          <w:bCs/>
        </w:rPr>
        <w:t>presence</w:t>
      </w:r>
      <w:r w:rsidR="00BD0AF5">
        <w:rPr>
          <w:bCs/>
        </w:rPr>
        <w:t xml:space="preserve"> of this one gene </w:t>
      </w:r>
      <w:r w:rsidR="00665B4A">
        <w:rPr>
          <w:bCs/>
        </w:rPr>
        <w:t xml:space="preserve">relays some information about </w:t>
      </w:r>
      <w:r w:rsidR="003F14BC">
        <w:rPr>
          <w:bCs/>
        </w:rPr>
        <w:t xml:space="preserve">the </w:t>
      </w:r>
      <w:r w:rsidR="00DD0F85">
        <w:rPr>
          <w:bCs/>
        </w:rPr>
        <w:t xml:space="preserve">ubiquity </w:t>
      </w:r>
      <w:r w:rsidR="00F31EBC">
        <w:rPr>
          <w:bCs/>
        </w:rPr>
        <w:t xml:space="preserve">of </w:t>
      </w:r>
      <w:r w:rsidR="009B4527" w:rsidRPr="00586F6B">
        <w:rPr>
          <w:bCs/>
        </w:rPr>
        <w:t xml:space="preserve">oxidative </w:t>
      </w:r>
      <w:r w:rsidR="009B4527">
        <w:rPr>
          <w:bCs/>
        </w:rPr>
        <w:t>phosphorylation</w:t>
      </w:r>
      <w:r w:rsidR="009B4527">
        <w:rPr>
          <w:bCs/>
        </w:rPr>
        <w:t xml:space="preserve"> genes generally.</w:t>
      </w:r>
      <w:r w:rsidR="00B97241">
        <w:rPr>
          <w:bCs/>
        </w:rPr>
        <w:t xml:space="preserve"> </w:t>
      </w:r>
      <w:r w:rsidR="00E44B29">
        <w:rPr>
          <w:bCs/>
        </w:rPr>
        <w:t xml:space="preserve">I downloaded </w:t>
      </w:r>
      <w:r w:rsidR="00CE6D17">
        <w:rPr>
          <w:bCs/>
        </w:rPr>
        <w:t xml:space="preserve">the seed file for this protein and blasted it against my </w:t>
      </w:r>
      <w:r w:rsidR="001361E0">
        <w:rPr>
          <w:bCs/>
        </w:rPr>
        <w:t xml:space="preserve">ORF file, to find </w:t>
      </w:r>
      <w:r w:rsidR="00F45FDC">
        <w:rPr>
          <w:bCs/>
        </w:rPr>
        <w:t>matching ORFs.</w:t>
      </w:r>
      <w:r w:rsidR="004C0A9D">
        <w:rPr>
          <w:bCs/>
        </w:rPr>
        <w:t xml:space="preserve"> </w:t>
      </w:r>
      <w:r w:rsidR="00E41ADB">
        <w:rPr>
          <w:bCs/>
        </w:rPr>
        <w:t>There were no matches.</w:t>
      </w:r>
    </w:p>
    <w:p w14:paraId="0E32E162" w14:textId="31ABC6DE" w:rsidR="00882138" w:rsidRDefault="002E7AE0" w:rsidP="00272F06">
      <w:pPr>
        <w:ind w:firstLine="720"/>
        <w:rPr>
          <w:bCs/>
        </w:rPr>
      </w:pPr>
      <w:r>
        <w:rPr>
          <w:bCs/>
        </w:rPr>
        <w:t xml:space="preserve">I </w:t>
      </w:r>
      <w:r w:rsidR="00D824F5">
        <w:rPr>
          <w:bCs/>
        </w:rPr>
        <w:t xml:space="preserve">also </w:t>
      </w:r>
      <w:r>
        <w:rPr>
          <w:bCs/>
        </w:rPr>
        <w:t xml:space="preserve">planned to blast the same seed file against </w:t>
      </w:r>
      <w:r w:rsidR="006434FC">
        <w:rPr>
          <w:bCs/>
        </w:rPr>
        <w:t>the ORF results for this other d</w:t>
      </w:r>
      <w:r w:rsidR="008262E2">
        <w:rPr>
          <w:bCs/>
        </w:rPr>
        <w:t xml:space="preserve">ataset, </w:t>
      </w:r>
      <w:r w:rsidR="008262E2" w:rsidRPr="00426C5C">
        <w:rPr>
          <w:bCs/>
        </w:rPr>
        <w:t>ERR599008</w:t>
      </w:r>
      <w:r w:rsidR="008262E2">
        <w:rPr>
          <w:bCs/>
        </w:rPr>
        <w:t xml:space="preserve">. </w:t>
      </w:r>
      <w:r w:rsidR="000F5A46">
        <w:rPr>
          <w:bCs/>
        </w:rPr>
        <w:t>This would identify</w:t>
      </w:r>
      <w:r w:rsidR="004C4ED0">
        <w:rPr>
          <w:bCs/>
        </w:rPr>
        <w:t xml:space="preserve"> any matching ORFs in their dataset.</w:t>
      </w:r>
      <w:r w:rsidR="00D824F5">
        <w:rPr>
          <w:bCs/>
        </w:rPr>
        <w:t xml:space="preserve"> </w:t>
      </w:r>
      <w:r w:rsidR="00D4345F">
        <w:rPr>
          <w:bCs/>
        </w:rPr>
        <w:t>However,</w:t>
      </w:r>
      <w:r w:rsidR="009271F0">
        <w:rPr>
          <w:bCs/>
        </w:rPr>
        <w:t xml:space="preserve"> this file does not appear </w:t>
      </w:r>
      <w:r w:rsidR="0012280D">
        <w:rPr>
          <w:bCs/>
        </w:rPr>
        <w:t>to be in the shared class folder.</w:t>
      </w:r>
    </w:p>
    <w:p w14:paraId="3A226914" w14:textId="3B2C797C" w:rsidR="00272F06" w:rsidRDefault="00272F06" w:rsidP="00272F06">
      <w:pPr>
        <w:ind w:firstLine="720"/>
        <w:rPr>
          <w:bCs/>
        </w:rPr>
      </w:pPr>
      <w:r>
        <w:rPr>
          <w:bCs/>
        </w:rPr>
        <w:t xml:space="preserve">Since this assignment is late </w:t>
      </w:r>
      <w:r w:rsidR="0058624F">
        <w:rPr>
          <w:bCs/>
        </w:rPr>
        <w:t xml:space="preserve">and I am progressing through it terribly slowly </w:t>
      </w:r>
      <w:r>
        <w:rPr>
          <w:bCs/>
        </w:rPr>
        <w:t xml:space="preserve">I won’t continue </w:t>
      </w:r>
      <w:r w:rsidR="00D57098">
        <w:rPr>
          <w:bCs/>
        </w:rPr>
        <w:t xml:space="preserve">searching </w:t>
      </w:r>
      <w:r w:rsidR="00E46592">
        <w:rPr>
          <w:bCs/>
        </w:rPr>
        <w:t>for proteins in this pathway that I can</w:t>
      </w:r>
      <w:r w:rsidR="0022237F">
        <w:rPr>
          <w:bCs/>
        </w:rPr>
        <w:t xml:space="preserve"> find in my dataset and other. </w:t>
      </w:r>
      <w:r w:rsidR="0062283B">
        <w:rPr>
          <w:bCs/>
        </w:rPr>
        <w:t xml:space="preserve">But I’ll state that the strategy I </w:t>
      </w:r>
      <w:r w:rsidR="0062283B">
        <w:rPr>
          <w:bCs/>
          <w:i/>
        </w:rPr>
        <w:t xml:space="preserve">would </w:t>
      </w:r>
      <w:r w:rsidR="0062283B">
        <w:rPr>
          <w:bCs/>
        </w:rPr>
        <w:t xml:space="preserve">use would be to </w:t>
      </w:r>
      <w:r w:rsidR="00E53C15">
        <w:rPr>
          <w:bCs/>
        </w:rPr>
        <w:t xml:space="preserve">identify ORFs via blastp, using my </w:t>
      </w:r>
      <w:r w:rsidR="00491827">
        <w:rPr>
          <w:bCs/>
        </w:rPr>
        <w:t>ORFs and</w:t>
      </w:r>
      <w:r w:rsidR="00BF4326">
        <w:rPr>
          <w:bCs/>
        </w:rPr>
        <w:t xml:space="preserve"> then</w:t>
      </w:r>
      <w:r w:rsidR="00AE4115">
        <w:rPr>
          <w:bCs/>
        </w:rPr>
        <w:t xml:space="preserve"> another person’</w:t>
      </w:r>
      <w:r w:rsidR="00257391">
        <w:rPr>
          <w:bCs/>
        </w:rPr>
        <w:t xml:space="preserve">s ORFs as the database, and a Pfam seed file as the query. </w:t>
      </w:r>
      <w:r w:rsidR="000D082B">
        <w:rPr>
          <w:bCs/>
        </w:rPr>
        <w:t>Then</w:t>
      </w:r>
      <w:r w:rsidR="006C131F">
        <w:rPr>
          <w:bCs/>
        </w:rPr>
        <w:t xml:space="preserve"> I would search for those </w:t>
      </w:r>
      <w:r w:rsidR="001B0A40">
        <w:rPr>
          <w:bCs/>
        </w:rPr>
        <w:t xml:space="preserve">matching </w:t>
      </w:r>
      <w:r w:rsidR="006C131F">
        <w:rPr>
          <w:bCs/>
        </w:rPr>
        <w:t>ORFs in my ORF_coverage.txt file, and in that of the</w:t>
      </w:r>
      <w:r w:rsidR="00773B92">
        <w:rPr>
          <w:bCs/>
        </w:rPr>
        <w:t xml:space="preserve"> other person, make note of the average coverage of each, and </w:t>
      </w:r>
      <w:r w:rsidR="00A85789">
        <w:rPr>
          <w:bCs/>
        </w:rPr>
        <w:t xml:space="preserve">then calculate an average coverage for those averages. </w:t>
      </w:r>
      <w:r w:rsidR="003A59C5">
        <w:rPr>
          <w:bCs/>
        </w:rPr>
        <w:t xml:space="preserve">This would allow me to state </w:t>
      </w:r>
      <w:r w:rsidR="00DE6270">
        <w:rPr>
          <w:bCs/>
        </w:rPr>
        <w:t xml:space="preserve">which </w:t>
      </w:r>
      <w:r w:rsidR="003D254F">
        <w:rPr>
          <w:bCs/>
        </w:rPr>
        <w:t xml:space="preserve">dataset (mine or that of another student) had higher coverage </w:t>
      </w:r>
      <w:r w:rsidR="006E72D2">
        <w:rPr>
          <w:bCs/>
        </w:rPr>
        <w:t xml:space="preserve">for the given </w:t>
      </w:r>
      <w:r w:rsidR="00CD0572">
        <w:rPr>
          <w:bCs/>
        </w:rPr>
        <w:t xml:space="preserve">gene, which is taken to be reflective of </w:t>
      </w:r>
      <w:r w:rsidR="00942370">
        <w:rPr>
          <w:bCs/>
        </w:rPr>
        <w:t xml:space="preserve">the </w:t>
      </w:r>
      <w:r w:rsidR="003151D0">
        <w:rPr>
          <w:bCs/>
        </w:rPr>
        <w:t>oxidative</w:t>
      </w:r>
      <w:r w:rsidR="00942370">
        <w:rPr>
          <w:bCs/>
        </w:rPr>
        <w:t xml:space="preserve"> </w:t>
      </w:r>
      <w:r w:rsidR="003151D0">
        <w:rPr>
          <w:bCs/>
        </w:rPr>
        <w:t>phosphorylation</w:t>
      </w:r>
      <w:r w:rsidR="00942370">
        <w:rPr>
          <w:bCs/>
        </w:rPr>
        <w:t xml:space="preserve"> </w:t>
      </w:r>
      <w:r w:rsidR="003151D0">
        <w:rPr>
          <w:bCs/>
        </w:rPr>
        <w:t>pathway</w:t>
      </w:r>
      <w:r w:rsidR="00942370">
        <w:rPr>
          <w:bCs/>
        </w:rPr>
        <w:t>.</w:t>
      </w:r>
      <w:r w:rsidR="003151D0">
        <w:rPr>
          <w:bCs/>
        </w:rPr>
        <w:t xml:space="preserve"> This could be visualized </w:t>
      </w:r>
      <w:r w:rsidR="008E5788">
        <w:rPr>
          <w:bCs/>
        </w:rPr>
        <w:t xml:space="preserve">as a single </w:t>
      </w:r>
      <w:r w:rsidR="001E0CDC">
        <w:rPr>
          <w:bCs/>
        </w:rPr>
        <w:t xml:space="preserve">bar chart (as in an earlier question) or perhaps a series of </w:t>
      </w:r>
      <w:r w:rsidR="00AA3ABC">
        <w:rPr>
          <w:bCs/>
        </w:rPr>
        <w:t xml:space="preserve">stacked </w:t>
      </w:r>
      <w:r w:rsidR="00E97486">
        <w:rPr>
          <w:bCs/>
        </w:rPr>
        <w:t xml:space="preserve">or overlapping </w:t>
      </w:r>
      <w:r w:rsidR="00AA3ABC">
        <w:rPr>
          <w:bCs/>
        </w:rPr>
        <w:t>b</w:t>
      </w:r>
      <w:r w:rsidR="00723DAC">
        <w:rPr>
          <w:bCs/>
        </w:rPr>
        <w:t>ar</w:t>
      </w:r>
      <w:r w:rsidR="00F4678D">
        <w:rPr>
          <w:bCs/>
        </w:rPr>
        <w:t>s</w:t>
      </w:r>
      <w:r w:rsidR="000907AC">
        <w:rPr>
          <w:bCs/>
        </w:rPr>
        <w:t xml:space="preserve">, </w:t>
      </w:r>
      <w:r w:rsidR="00DC10EF">
        <w:rPr>
          <w:bCs/>
        </w:rPr>
        <w:t>for each matching ORF. Something like this:</w:t>
      </w:r>
    </w:p>
    <w:p w14:paraId="68CE8E8B" w14:textId="77777777" w:rsidR="00867184" w:rsidRDefault="00867184" w:rsidP="00272F06">
      <w:pPr>
        <w:ind w:firstLine="720"/>
        <w:rPr>
          <w:bCs/>
        </w:rPr>
      </w:pPr>
    </w:p>
    <w:p w14:paraId="52E44991" w14:textId="1AE7346B" w:rsidR="00867184" w:rsidRDefault="00867184" w:rsidP="00272F06">
      <w:pPr>
        <w:ind w:firstLine="720"/>
        <w:rPr>
          <w:bCs/>
        </w:rPr>
      </w:pPr>
      <w:r>
        <w:rPr>
          <w:b/>
          <w:bCs/>
          <w:noProof/>
        </w:rPr>
        <w:drawing>
          <wp:inline distT="0" distB="0" distL="0" distR="0" wp14:anchorId="32D2A033" wp14:editId="095BA490">
            <wp:extent cx="2353046" cy="1760583"/>
            <wp:effectExtent l="0" t="0" r="9525" b="0"/>
            <wp:docPr id="7" name="Picture 7" descr="../../../../Documents/b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cuments/bars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18" cy="1781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665CE" w14:textId="77777777" w:rsidR="00DC10EF" w:rsidRPr="0062283B" w:rsidRDefault="00DC10EF" w:rsidP="00272F06">
      <w:pPr>
        <w:ind w:firstLine="720"/>
        <w:rPr>
          <w:bCs/>
        </w:rPr>
      </w:pPr>
    </w:p>
    <w:sectPr w:rsidR="00DC10EF" w:rsidRPr="0062283B" w:rsidSect="00C04D3C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55DBB1" w14:textId="77777777" w:rsidR="009849FB" w:rsidRDefault="009849FB" w:rsidP="00261A62">
      <w:r>
        <w:separator/>
      </w:r>
    </w:p>
  </w:endnote>
  <w:endnote w:type="continuationSeparator" w:id="0">
    <w:p w14:paraId="537B5572" w14:textId="77777777" w:rsidR="009849FB" w:rsidRDefault="009849FB" w:rsidP="00261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8F91D9" w14:textId="77777777" w:rsidR="009849FB" w:rsidRDefault="009849FB" w:rsidP="00261A62">
      <w:r>
        <w:separator/>
      </w:r>
    </w:p>
  </w:footnote>
  <w:footnote w:type="continuationSeparator" w:id="0">
    <w:p w14:paraId="135554E3" w14:textId="77777777" w:rsidR="009849FB" w:rsidRDefault="009849FB" w:rsidP="00261A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29C98" w14:textId="77777777" w:rsidR="00261A62" w:rsidRDefault="00261A62" w:rsidP="005B5E3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C24430" w14:textId="77777777" w:rsidR="00261A62" w:rsidRDefault="00261A62" w:rsidP="00261A62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E693C" w14:textId="77777777" w:rsidR="00261A62" w:rsidRDefault="00261A62" w:rsidP="005B5E34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49F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BC2A81" w14:textId="77777777" w:rsidR="00261A62" w:rsidRDefault="00261A62" w:rsidP="00261A6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064"/>
    <w:rsid w:val="000016E5"/>
    <w:rsid w:val="000017C5"/>
    <w:rsid w:val="00002ADD"/>
    <w:rsid w:val="00023DD2"/>
    <w:rsid w:val="00026A99"/>
    <w:rsid w:val="00026F66"/>
    <w:rsid w:val="00027489"/>
    <w:rsid w:val="0003268E"/>
    <w:rsid w:val="00043728"/>
    <w:rsid w:val="00045287"/>
    <w:rsid w:val="00045511"/>
    <w:rsid w:val="00045537"/>
    <w:rsid w:val="00050BFB"/>
    <w:rsid w:val="00053C99"/>
    <w:rsid w:val="000552B9"/>
    <w:rsid w:val="00056851"/>
    <w:rsid w:val="0006027C"/>
    <w:rsid w:val="000618F8"/>
    <w:rsid w:val="000628C3"/>
    <w:rsid w:val="00070178"/>
    <w:rsid w:val="00075DEB"/>
    <w:rsid w:val="0007691D"/>
    <w:rsid w:val="00076E6C"/>
    <w:rsid w:val="00080DF2"/>
    <w:rsid w:val="00080E28"/>
    <w:rsid w:val="00081F9D"/>
    <w:rsid w:val="00082A12"/>
    <w:rsid w:val="0008394B"/>
    <w:rsid w:val="000905B7"/>
    <w:rsid w:val="000907AC"/>
    <w:rsid w:val="00095276"/>
    <w:rsid w:val="00097DDF"/>
    <w:rsid w:val="000A55BA"/>
    <w:rsid w:val="000A6370"/>
    <w:rsid w:val="000B11BD"/>
    <w:rsid w:val="000B2C31"/>
    <w:rsid w:val="000C05A1"/>
    <w:rsid w:val="000C661B"/>
    <w:rsid w:val="000C74ED"/>
    <w:rsid w:val="000D082B"/>
    <w:rsid w:val="000D719F"/>
    <w:rsid w:val="000D774E"/>
    <w:rsid w:val="000E25D1"/>
    <w:rsid w:val="000E5E61"/>
    <w:rsid w:val="000E76DC"/>
    <w:rsid w:val="000F3F4C"/>
    <w:rsid w:val="000F5A46"/>
    <w:rsid w:val="000F61D3"/>
    <w:rsid w:val="000F6A2C"/>
    <w:rsid w:val="000F7DF1"/>
    <w:rsid w:val="00100113"/>
    <w:rsid w:val="00101792"/>
    <w:rsid w:val="0010439B"/>
    <w:rsid w:val="00106E19"/>
    <w:rsid w:val="00114CCD"/>
    <w:rsid w:val="0011722F"/>
    <w:rsid w:val="001212E3"/>
    <w:rsid w:val="00121F22"/>
    <w:rsid w:val="0012280D"/>
    <w:rsid w:val="001234CD"/>
    <w:rsid w:val="001271D8"/>
    <w:rsid w:val="001273F2"/>
    <w:rsid w:val="001361E0"/>
    <w:rsid w:val="00140597"/>
    <w:rsid w:val="001414AF"/>
    <w:rsid w:val="0014216D"/>
    <w:rsid w:val="001439B0"/>
    <w:rsid w:val="00144E2B"/>
    <w:rsid w:val="00145C97"/>
    <w:rsid w:val="00146A53"/>
    <w:rsid w:val="00151465"/>
    <w:rsid w:val="0015225A"/>
    <w:rsid w:val="001621E8"/>
    <w:rsid w:val="001634E6"/>
    <w:rsid w:val="00164A79"/>
    <w:rsid w:val="00167221"/>
    <w:rsid w:val="00170D9F"/>
    <w:rsid w:val="0017331C"/>
    <w:rsid w:val="00173E6F"/>
    <w:rsid w:val="00176329"/>
    <w:rsid w:val="001772CA"/>
    <w:rsid w:val="00177C25"/>
    <w:rsid w:val="00181F05"/>
    <w:rsid w:val="001832D4"/>
    <w:rsid w:val="00185732"/>
    <w:rsid w:val="001859B1"/>
    <w:rsid w:val="0018629C"/>
    <w:rsid w:val="001910AC"/>
    <w:rsid w:val="0019737E"/>
    <w:rsid w:val="001A0FE7"/>
    <w:rsid w:val="001A6D2D"/>
    <w:rsid w:val="001B0A40"/>
    <w:rsid w:val="001B602A"/>
    <w:rsid w:val="001B7AFD"/>
    <w:rsid w:val="001C1C13"/>
    <w:rsid w:val="001C32C1"/>
    <w:rsid w:val="001C5561"/>
    <w:rsid w:val="001D1EBF"/>
    <w:rsid w:val="001D298E"/>
    <w:rsid w:val="001D379B"/>
    <w:rsid w:val="001D4814"/>
    <w:rsid w:val="001E0CDC"/>
    <w:rsid w:val="001E27BD"/>
    <w:rsid w:val="001E46D0"/>
    <w:rsid w:val="001E69DC"/>
    <w:rsid w:val="001F00E1"/>
    <w:rsid w:val="001F0828"/>
    <w:rsid w:val="001F4112"/>
    <w:rsid w:val="001F41C2"/>
    <w:rsid w:val="00200FC1"/>
    <w:rsid w:val="002052A0"/>
    <w:rsid w:val="00207CCF"/>
    <w:rsid w:val="0021014C"/>
    <w:rsid w:val="0021026B"/>
    <w:rsid w:val="00215226"/>
    <w:rsid w:val="0022237F"/>
    <w:rsid w:val="002235D2"/>
    <w:rsid w:val="00223C63"/>
    <w:rsid w:val="00224B35"/>
    <w:rsid w:val="002255D4"/>
    <w:rsid w:val="00226AC4"/>
    <w:rsid w:val="002319CE"/>
    <w:rsid w:val="0023673A"/>
    <w:rsid w:val="00237D88"/>
    <w:rsid w:val="00242DCE"/>
    <w:rsid w:val="00253ACD"/>
    <w:rsid w:val="002558D3"/>
    <w:rsid w:val="00255928"/>
    <w:rsid w:val="00257391"/>
    <w:rsid w:val="00260C44"/>
    <w:rsid w:val="00261166"/>
    <w:rsid w:val="00261A62"/>
    <w:rsid w:val="00264537"/>
    <w:rsid w:val="002656CE"/>
    <w:rsid w:val="0026623C"/>
    <w:rsid w:val="002668D5"/>
    <w:rsid w:val="002678BA"/>
    <w:rsid w:val="00271A5D"/>
    <w:rsid w:val="00272F06"/>
    <w:rsid w:val="00274D90"/>
    <w:rsid w:val="00280204"/>
    <w:rsid w:val="002829A3"/>
    <w:rsid w:val="002847BF"/>
    <w:rsid w:val="00287055"/>
    <w:rsid w:val="0029345B"/>
    <w:rsid w:val="00295240"/>
    <w:rsid w:val="002B20F8"/>
    <w:rsid w:val="002B3A66"/>
    <w:rsid w:val="002B46AD"/>
    <w:rsid w:val="002B48EB"/>
    <w:rsid w:val="002C202A"/>
    <w:rsid w:val="002C210E"/>
    <w:rsid w:val="002C2B6B"/>
    <w:rsid w:val="002C600D"/>
    <w:rsid w:val="002C60C8"/>
    <w:rsid w:val="002C624C"/>
    <w:rsid w:val="002C68D4"/>
    <w:rsid w:val="002C743C"/>
    <w:rsid w:val="002D0E54"/>
    <w:rsid w:val="002D4356"/>
    <w:rsid w:val="002D5924"/>
    <w:rsid w:val="002D65CA"/>
    <w:rsid w:val="002D7A41"/>
    <w:rsid w:val="002E7AE0"/>
    <w:rsid w:val="002F215A"/>
    <w:rsid w:val="002F42A8"/>
    <w:rsid w:val="002F61B1"/>
    <w:rsid w:val="00302445"/>
    <w:rsid w:val="00304988"/>
    <w:rsid w:val="0030619B"/>
    <w:rsid w:val="003070F0"/>
    <w:rsid w:val="003151D0"/>
    <w:rsid w:val="0032006E"/>
    <w:rsid w:val="003219B4"/>
    <w:rsid w:val="00323C7F"/>
    <w:rsid w:val="00326FA4"/>
    <w:rsid w:val="00330190"/>
    <w:rsid w:val="003322D0"/>
    <w:rsid w:val="003338CB"/>
    <w:rsid w:val="003369D1"/>
    <w:rsid w:val="00341D27"/>
    <w:rsid w:val="00343934"/>
    <w:rsid w:val="0035530F"/>
    <w:rsid w:val="00356B23"/>
    <w:rsid w:val="003643DD"/>
    <w:rsid w:val="00365FA4"/>
    <w:rsid w:val="003701B4"/>
    <w:rsid w:val="00373443"/>
    <w:rsid w:val="00376537"/>
    <w:rsid w:val="00376D5A"/>
    <w:rsid w:val="003839EE"/>
    <w:rsid w:val="00385B80"/>
    <w:rsid w:val="00394441"/>
    <w:rsid w:val="00395266"/>
    <w:rsid w:val="003A00DD"/>
    <w:rsid w:val="003A59C5"/>
    <w:rsid w:val="003A68F6"/>
    <w:rsid w:val="003B4200"/>
    <w:rsid w:val="003B514F"/>
    <w:rsid w:val="003B523D"/>
    <w:rsid w:val="003B55FA"/>
    <w:rsid w:val="003B5C5D"/>
    <w:rsid w:val="003C36A1"/>
    <w:rsid w:val="003C413C"/>
    <w:rsid w:val="003D254F"/>
    <w:rsid w:val="003D5702"/>
    <w:rsid w:val="003D61B6"/>
    <w:rsid w:val="003E0F9D"/>
    <w:rsid w:val="003E153D"/>
    <w:rsid w:val="003E23F6"/>
    <w:rsid w:val="003E7043"/>
    <w:rsid w:val="003F14BC"/>
    <w:rsid w:val="003F5D8A"/>
    <w:rsid w:val="003F6FFC"/>
    <w:rsid w:val="003F7219"/>
    <w:rsid w:val="004049C9"/>
    <w:rsid w:val="004103CA"/>
    <w:rsid w:val="004128D9"/>
    <w:rsid w:val="004215C7"/>
    <w:rsid w:val="004228F2"/>
    <w:rsid w:val="0042303D"/>
    <w:rsid w:val="00424E19"/>
    <w:rsid w:val="00426C5C"/>
    <w:rsid w:val="0043008F"/>
    <w:rsid w:val="0043212C"/>
    <w:rsid w:val="00437A29"/>
    <w:rsid w:val="0044314D"/>
    <w:rsid w:val="00443192"/>
    <w:rsid w:val="004448B3"/>
    <w:rsid w:val="004451B4"/>
    <w:rsid w:val="00445467"/>
    <w:rsid w:val="00445F2A"/>
    <w:rsid w:val="004470B7"/>
    <w:rsid w:val="00452517"/>
    <w:rsid w:val="00452C4F"/>
    <w:rsid w:val="00452C9F"/>
    <w:rsid w:val="0046439F"/>
    <w:rsid w:val="004671D6"/>
    <w:rsid w:val="00467E63"/>
    <w:rsid w:val="00470D3D"/>
    <w:rsid w:val="00473B0F"/>
    <w:rsid w:val="00473B48"/>
    <w:rsid w:val="0047774F"/>
    <w:rsid w:val="00477A23"/>
    <w:rsid w:val="00477BFE"/>
    <w:rsid w:val="004854EA"/>
    <w:rsid w:val="004873F4"/>
    <w:rsid w:val="00487B33"/>
    <w:rsid w:val="00491827"/>
    <w:rsid w:val="00491A20"/>
    <w:rsid w:val="004925F1"/>
    <w:rsid w:val="00496246"/>
    <w:rsid w:val="004A0200"/>
    <w:rsid w:val="004A1004"/>
    <w:rsid w:val="004A50B8"/>
    <w:rsid w:val="004A586B"/>
    <w:rsid w:val="004A7D0B"/>
    <w:rsid w:val="004B2CD9"/>
    <w:rsid w:val="004B3307"/>
    <w:rsid w:val="004B4872"/>
    <w:rsid w:val="004B7326"/>
    <w:rsid w:val="004C0A9D"/>
    <w:rsid w:val="004C4AF2"/>
    <w:rsid w:val="004C4ED0"/>
    <w:rsid w:val="004D065B"/>
    <w:rsid w:val="004D097E"/>
    <w:rsid w:val="004D1BB0"/>
    <w:rsid w:val="004E15B8"/>
    <w:rsid w:val="004E49DE"/>
    <w:rsid w:val="004E532B"/>
    <w:rsid w:val="004F2C1E"/>
    <w:rsid w:val="004F560A"/>
    <w:rsid w:val="00503727"/>
    <w:rsid w:val="0050712E"/>
    <w:rsid w:val="0050727B"/>
    <w:rsid w:val="005104AA"/>
    <w:rsid w:val="00512BD3"/>
    <w:rsid w:val="00516F1C"/>
    <w:rsid w:val="0051713D"/>
    <w:rsid w:val="0052060A"/>
    <w:rsid w:val="005251DB"/>
    <w:rsid w:val="005311C3"/>
    <w:rsid w:val="005324C5"/>
    <w:rsid w:val="00533D30"/>
    <w:rsid w:val="00534BB8"/>
    <w:rsid w:val="0055130B"/>
    <w:rsid w:val="00556764"/>
    <w:rsid w:val="00563EC8"/>
    <w:rsid w:val="00564BF1"/>
    <w:rsid w:val="00565C0B"/>
    <w:rsid w:val="0057038B"/>
    <w:rsid w:val="005739F8"/>
    <w:rsid w:val="00575432"/>
    <w:rsid w:val="00584B80"/>
    <w:rsid w:val="0058624F"/>
    <w:rsid w:val="00586F6B"/>
    <w:rsid w:val="00591024"/>
    <w:rsid w:val="00592AFE"/>
    <w:rsid w:val="00593310"/>
    <w:rsid w:val="005A03AF"/>
    <w:rsid w:val="005A3852"/>
    <w:rsid w:val="005A6BDC"/>
    <w:rsid w:val="005B3BBE"/>
    <w:rsid w:val="005B4136"/>
    <w:rsid w:val="005B488B"/>
    <w:rsid w:val="005B4FCD"/>
    <w:rsid w:val="005D4C63"/>
    <w:rsid w:val="005D5E8D"/>
    <w:rsid w:val="005E24F1"/>
    <w:rsid w:val="005E271D"/>
    <w:rsid w:val="005E3D08"/>
    <w:rsid w:val="005F6647"/>
    <w:rsid w:val="00601143"/>
    <w:rsid w:val="00601BDD"/>
    <w:rsid w:val="00602F87"/>
    <w:rsid w:val="0060620A"/>
    <w:rsid w:val="00613BDE"/>
    <w:rsid w:val="0061426F"/>
    <w:rsid w:val="00621A58"/>
    <w:rsid w:val="0062283B"/>
    <w:rsid w:val="00630435"/>
    <w:rsid w:val="0063054A"/>
    <w:rsid w:val="006326A8"/>
    <w:rsid w:val="0063394C"/>
    <w:rsid w:val="0063471A"/>
    <w:rsid w:val="00640928"/>
    <w:rsid w:val="006434FC"/>
    <w:rsid w:val="00646BE0"/>
    <w:rsid w:val="00647C03"/>
    <w:rsid w:val="00650181"/>
    <w:rsid w:val="00650D79"/>
    <w:rsid w:val="00651978"/>
    <w:rsid w:val="00660F3F"/>
    <w:rsid w:val="00665754"/>
    <w:rsid w:val="00665B4A"/>
    <w:rsid w:val="006723AE"/>
    <w:rsid w:val="0067291C"/>
    <w:rsid w:val="006740EA"/>
    <w:rsid w:val="0067545E"/>
    <w:rsid w:val="00675FED"/>
    <w:rsid w:val="006769EC"/>
    <w:rsid w:val="006777DA"/>
    <w:rsid w:val="00680CC2"/>
    <w:rsid w:val="00681ECC"/>
    <w:rsid w:val="00686D68"/>
    <w:rsid w:val="006872AA"/>
    <w:rsid w:val="006938A9"/>
    <w:rsid w:val="006938F2"/>
    <w:rsid w:val="00693B4C"/>
    <w:rsid w:val="006A1425"/>
    <w:rsid w:val="006A1B6B"/>
    <w:rsid w:val="006A5873"/>
    <w:rsid w:val="006A5C0B"/>
    <w:rsid w:val="006B333B"/>
    <w:rsid w:val="006B37EE"/>
    <w:rsid w:val="006C131F"/>
    <w:rsid w:val="006C4138"/>
    <w:rsid w:val="006D0E93"/>
    <w:rsid w:val="006E06E5"/>
    <w:rsid w:val="006E13B8"/>
    <w:rsid w:val="006E1927"/>
    <w:rsid w:val="006E3947"/>
    <w:rsid w:val="006E72D2"/>
    <w:rsid w:val="006F4728"/>
    <w:rsid w:val="006F7488"/>
    <w:rsid w:val="00703F80"/>
    <w:rsid w:val="0070526C"/>
    <w:rsid w:val="00715F84"/>
    <w:rsid w:val="00721373"/>
    <w:rsid w:val="007217B9"/>
    <w:rsid w:val="00723DAC"/>
    <w:rsid w:val="007240A8"/>
    <w:rsid w:val="0072787C"/>
    <w:rsid w:val="007317C6"/>
    <w:rsid w:val="007317D1"/>
    <w:rsid w:val="0075458B"/>
    <w:rsid w:val="007548DF"/>
    <w:rsid w:val="00754D7C"/>
    <w:rsid w:val="007578FB"/>
    <w:rsid w:val="007614E0"/>
    <w:rsid w:val="00767576"/>
    <w:rsid w:val="00773B92"/>
    <w:rsid w:val="00774176"/>
    <w:rsid w:val="00777273"/>
    <w:rsid w:val="00781B97"/>
    <w:rsid w:val="00782760"/>
    <w:rsid w:val="00787845"/>
    <w:rsid w:val="00787C3F"/>
    <w:rsid w:val="00792C50"/>
    <w:rsid w:val="00794E85"/>
    <w:rsid w:val="0079774D"/>
    <w:rsid w:val="007A0ACA"/>
    <w:rsid w:val="007A7DE3"/>
    <w:rsid w:val="007B0C1E"/>
    <w:rsid w:val="007B50BE"/>
    <w:rsid w:val="007B54B1"/>
    <w:rsid w:val="007B6182"/>
    <w:rsid w:val="007B6985"/>
    <w:rsid w:val="007B6CDD"/>
    <w:rsid w:val="007C0B88"/>
    <w:rsid w:val="007C647C"/>
    <w:rsid w:val="007C6CD7"/>
    <w:rsid w:val="007D6EDA"/>
    <w:rsid w:val="007E08D8"/>
    <w:rsid w:val="007E4FB8"/>
    <w:rsid w:val="007E5F93"/>
    <w:rsid w:val="007F66CA"/>
    <w:rsid w:val="007F6E5C"/>
    <w:rsid w:val="007F75DF"/>
    <w:rsid w:val="0080216B"/>
    <w:rsid w:val="00803337"/>
    <w:rsid w:val="00803FEC"/>
    <w:rsid w:val="00806B47"/>
    <w:rsid w:val="0080722C"/>
    <w:rsid w:val="00807571"/>
    <w:rsid w:val="00810232"/>
    <w:rsid w:val="00811A47"/>
    <w:rsid w:val="00820EFE"/>
    <w:rsid w:val="008262E2"/>
    <w:rsid w:val="00832379"/>
    <w:rsid w:val="00835987"/>
    <w:rsid w:val="00835FA8"/>
    <w:rsid w:val="008367C1"/>
    <w:rsid w:val="00837FA2"/>
    <w:rsid w:val="0084046E"/>
    <w:rsid w:val="00850581"/>
    <w:rsid w:val="00851072"/>
    <w:rsid w:val="0086049F"/>
    <w:rsid w:val="008609DC"/>
    <w:rsid w:val="00864159"/>
    <w:rsid w:val="008654C0"/>
    <w:rsid w:val="008654EA"/>
    <w:rsid w:val="008665C1"/>
    <w:rsid w:val="008667B8"/>
    <w:rsid w:val="00867184"/>
    <w:rsid w:val="008717FB"/>
    <w:rsid w:val="00875146"/>
    <w:rsid w:val="008767D7"/>
    <w:rsid w:val="00876EDF"/>
    <w:rsid w:val="00882138"/>
    <w:rsid w:val="0088347A"/>
    <w:rsid w:val="0088723A"/>
    <w:rsid w:val="0089464D"/>
    <w:rsid w:val="00897645"/>
    <w:rsid w:val="008A11F3"/>
    <w:rsid w:val="008A36F8"/>
    <w:rsid w:val="008A4537"/>
    <w:rsid w:val="008A711A"/>
    <w:rsid w:val="008B5147"/>
    <w:rsid w:val="008B53C7"/>
    <w:rsid w:val="008B5D4C"/>
    <w:rsid w:val="008B615C"/>
    <w:rsid w:val="008B7683"/>
    <w:rsid w:val="008C0E53"/>
    <w:rsid w:val="008D3FA1"/>
    <w:rsid w:val="008D5CE6"/>
    <w:rsid w:val="008E5788"/>
    <w:rsid w:val="008F2933"/>
    <w:rsid w:val="008F429C"/>
    <w:rsid w:val="008F7237"/>
    <w:rsid w:val="008F7889"/>
    <w:rsid w:val="008F7AE3"/>
    <w:rsid w:val="009018DD"/>
    <w:rsid w:val="00904AD3"/>
    <w:rsid w:val="0091346A"/>
    <w:rsid w:val="00913A71"/>
    <w:rsid w:val="00914688"/>
    <w:rsid w:val="009202C7"/>
    <w:rsid w:val="009271F0"/>
    <w:rsid w:val="00933B6B"/>
    <w:rsid w:val="00934ACC"/>
    <w:rsid w:val="009358B6"/>
    <w:rsid w:val="00941A49"/>
    <w:rsid w:val="00942370"/>
    <w:rsid w:val="009449FD"/>
    <w:rsid w:val="00952A06"/>
    <w:rsid w:val="009533CD"/>
    <w:rsid w:val="00954358"/>
    <w:rsid w:val="00960CD5"/>
    <w:rsid w:val="00964134"/>
    <w:rsid w:val="009646F9"/>
    <w:rsid w:val="00965900"/>
    <w:rsid w:val="00967A40"/>
    <w:rsid w:val="00970753"/>
    <w:rsid w:val="0097359C"/>
    <w:rsid w:val="00976C0D"/>
    <w:rsid w:val="00977B0A"/>
    <w:rsid w:val="00980531"/>
    <w:rsid w:val="009849FB"/>
    <w:rsid w:val="009858AD"/>
    <w:rsid w:val="00985C0B"/>
    <w:rsid w:val="00986731"/>
    <w:rsid w:val="00992E37"/>
    <w:rsid w:val="009A0BA0"/>
    <w:rsid w:val="009A1988"/>
    <w:rsid w:val="009A629A"/>
    <w:rsid w:val="009B4527"/>
    <w:rsid w:val="009C1AE6"/>
    <w:rsid w:val="009C36A0"/>
    <w:rsid w:val="009C4CF7"/>
    <w:rsid w:val="009C66D0"/>
    <w:rsid w:val="009D0511"/>
    <w:rsid w:val="009D0B3C"/>
    <w:rsid w:val="009D2E83"/>
    <w:rsid w:val="009D3268"/>
    <w:rsid w:val="009D32CE"/>
    <w:rsid w:val="009D5890"/>
    <w:rsid w:val="009E2159"/>
    <w:rsid w:val="009E3150"/>
    <w:rsid w:val="009E3E29"/>
    <w:rsid w:val="009E542F"/>
    <w:rsid w:val="009E5A12"/>
    <w:rsid w:val="009E5E9B"/>
    <w:rsid w:val="009E6463"/>
    <w:rsid w:val="009E70B9"/>
    <w:rsid w:val="009F1B0C"/>
    <w:rsid w:val="009F5154"/>
    <w:rsid w:val="009F56FC"/>
    <w:rsid w:val="00A0150D"/>
    <w:rsid w:val="00A02D0C"/>
    <w:rsid w:val="00A031F3"/>
    <w:rsid w:val="00A037DF"/>
    <w:rsid w:val="00A0399F"/>
    <w:rsid w:val="00A05039"/>
    <w:rsid w:val="00A05B2C"/>
    <w:rsid w:val="00A10254"/>
    <w:rsid w:val="00A11217"/>
    <w:rsid w:val="00A1154E"/>
    <w:rsid w:val="00A1324B"/>
    <w:rsid w:val="00A21C3E"/>
    <w:rsid w:val="00A2585A"/>
    <w:rsid w:val="00A304F6"/>
    <w:rsid w:val="00A3247F"/>
    <w:rsid w:val="00A334FD"/>
    <w:rsid w:val="00A335D2"/>
    <w:rsid w:val="00A360D1"/>
    <w:rsid w:val="00A364F9"/>
    <w:rsid w:val="00A3797E"/>
    <w:rsid w:val="00A44AEC"/>
    <w:rsid w:val="00A574D9"/>
    <w:rsid w:val="00A62F14"/>
    <w:rsid w:val="00A64425"/>
    <w:rsid w:val="00A6747A"/>
    <w:rsid w:val="00A71731"/>
    <w:rsid w:val="00A721A3"/>
    <w:rsid w:val="00A72513"/>
    <w:rsid w:val="00A749AC"/>
    <w:rsid w:val="00A77432"/>
    <w:rsid w:val="00A776E2"/>
    <w:rsid w:val="00A80E13"/>
    <w:rsid w:val="00A8164D"/>
    <w:rsid w:val="00A8190E"/>
    <w:rsid w:val="00A855ED"/>
    <w:rsid w:val="00A85789"/>
    <w:rsid w:val="00A919EE"/>
    <w:rsid w:val="00A92B59"/>
    <w:rsid w:val="00A94E4B"/>
    <w:rsid w:val="00A959E6"/>
    <w:rsid w:val="00A96988"/>
    <w:rsid w:val="00A96D56"/>
    <w:rsid w:val="00A9761A"/>
    <w:rsid w:val="00AA0D2F"/>
    <w:rsid w:val="00AA12C1"/>
    <w:rsid w:val="00AA3649"/>
    <w:rsid w:val="00AA3ABC"/>
    <w:rsid w:val="00AB6F34"/>
    <w:rsid w:val="00AB6F97"/>
    <w:rsid w:val="00AC0694"/>
    <w:rsid w:val="00AC3928"/>
    <w:rsid w:val="00AC6F8C"/>
    <w:rsid w:val="00AC729D"/>
    <w:rsid w:val="00AC7E3A"/>
    <w:rsid w:val="00AD2D29"/>
    <w:rsid w:val="00AD39C0"/>
    <w:rsid w:val="00AD44DA"/>
    <w:rsid w:val="00AE3D92"/>
    <w:rsid w:val="00AE3EA5"/>
    <w:rsid w:val="00AE4115"/>
    <w:rsid w:val="00AF2541"/>
    <w:rsid w:val="00AF2EDE"/>
    <w:rsid w:val="00B0037E"/>
    <w:rsid w:val="00B00997"/>
    <w:rsid w:val="00B0160A"/>
    <w:rsid w:val="00B03892"/>
    <w:rsid w:val="00B04877"/>
    <w:rsid w:val="00B10910"/>
    <w:rsid w:val="00B13A35"/>
    <w:rsid w:val="00B141CB"/>
    <w:rsid w:val="00B25820"/>
    <w:rsid w:val="00B27C5B"/>
    <w:rsid w:val="00B32168"/>
    <w:rsid w:val="00B333E9"/>
    <w:rsid w:val="00B3434D"/>
    <w:rsid w:val="00B344C0"/>
    <w:rsid w:val="00B4253F"/>
    <w:rsid w:val="00B43108"/>
    <w:rsid w:val="00B43FF2"/>
    <w:rsid w:val="00B45C64"/>
    <w:rsid w:val="00B527BE"/>
    <w:rsid w:val="00B52A49"/>
    <w:rsid w:val="00B53B31"/>
    <w:rsid w:val="00B55B91"/>
    <w:rsid w:val="00B5777A"/>
    <w:rsid w:val="00B60F33"/>
    <w:rsid w:val="00B616D5"/>
    <w:rsid w:val="00B655CD"/>
    <w:rsid w:val="00B65D7E"/>
    <w:rsid w:val="00B66FDB"/>
    <w:rsid w:val="00B67432"/>
    <w:rsid w:val="00B73A30"/>
    <w:rsid w:val="00B77A23"/>
    <w:rsid w:val="00B80A1A"/>
    <w:rsid w:val="00B80EE9"/>
    <w:rsid w:val="00B87F15"/>
    <w:rsid w:val="00B91593"/>
    <w:rsid w:val="00B9178A"/>
    <w:rsid w:val="00B93034"/>
    <w:rsid w:val="00B94A04"/>
    <w:rsid w:val="00B97241"/>
    <w:rsid w:val="00BA039E"/>
    <w:rsid w:val="00BA2C2D"/>
    <w:rsid w:val="00BA3963"/>
    <w:rsid w:val="00BA4168"/>
    <w:rsid w:val="00BC2FD9"/>
    <w:rsid w:val="00BC349B"/>
    <w:rsid w:val="00BC4FB8"/>
    <w:rsid w:val="00BC6433"/>
    <w:rsid w:val="00BC703C"/>
    <w:rsid w:val="00BC7347"/>
    <w:rsid w:val="00BD0AF5"/>
    <w:rsid w:val="00BD4F63"/>
    <w:rsid w:val="00BD6773"/>
    <w:rsid w:val="00BE08B1"/>
    <w:rsid w:val="00BE0915"/>
    <w:rsid w:val="00BE0F5F"/>
    <w:rsid w:val="00BE24FC"/>
    <w:rsid w:val="00BE39A0"/>
    <w:rsid w:val="00BE3AFA"/>
    <w:rsid w:val="00BE48DC"/>
    <w:rsid w:val="00BE504B"/>
    <w:rsid w:val="00BE703D"/>
    <w:rsid w:val="00BE7768"/>
    <w:rsid w:val="00BF3380"/>
    <w:rsid w:val="00BF4326"/>
    <w:rsid w:val="00BF78CF"/>
    <w:rsid w:val="00BF7B42"/>
    <w:rsid w:val="00C0025C"/>
    <w:rsid w:val="00C0454D"/>
    <w:rsid w:val="00C04D3C"/>
    <w:rsid w:val="00C0649B"/>
    <w:rsid w:val="00C131F0"/>
    <w:rsid w:val="00C174AE"/>
    <w:rsid w:val="00C27746"/>
    <w:rsid w:val="00C34D2D"/>
    <w:rsid w:val="00C35B38"/>
    <w:rsid w:val="00C3606F"/>
    <w:rsid w:val="00C4743D"/>
    <w:rsid w:val="00C519DE"/>
    <w:rsid w:val="00C52253"/>
    <w:rsid w:val="00C525FA"/>
    <w:rsid w:val="00C5501C"/>
    <w:rsid w:val="00C55C39"/>
    <w:rsid w:val="00C60395"/>
    <w:rsid w:val="00C60BCE"/>
    <w:rsid w:val="00C663CA"/>
    <w:rsid w:val="00C66CE9"/>
    <w:rsid w:val="00C675EC"/>
    <w:rsid w:val="00C70D96"/>
    <w:rsid w:val="00C727B6"/>
    <w:rsid w:val="00C755CC"/>
    <w:rsid w:val="00C758A1"/>
    <w:rsid w:val="00C7749F"/>
    <w:rsid w:val="00C870C7"/>
    <w:rsid w:val="00C90360"/>
    <w:rsid w:val="00C92D2F"/>
    <w:rsid w:val="00C95F57"/>
    <w:rsid w:val="00C975EB"/>
    <w:rsid w:val="00CA2A1A"/>
    <w:rsid w:val="00CA7F7B"/>
    <w:rsid w:val="00CB1753"/>
    <w:rsid w:val="00CB176C"/>
    <w:rsid w:val="00CB2114"/>
    <w:rsid w:val="00CB248B"/>
    <w:rsid w:val="00CB2880"/>
    <w:rsid w:val="00CC7FED"/>
    <w:rsid w:val="00CD0572"/>
    <w:rsid w:val="00CD2D81"/>
    <w:rsid w:val="00CD35DC"/>
    <w:rsid w:val="00CE2213"/>
    <w:rsid w:val="00CE5944"/>
    <w:rsid w:val="00CE6C56"/>
    <w:rsid w:val="00CE6D17"/>
    <w:rsid w:val="00CF0284"/>
    <w:rsid w:val="00CF2877"/>
    <w:rsid w:val="00CF376D"/>
    <w:rsid w:val="00CF3A3E"/>
    <w:rsid w:val="00CF73CD"/>
    <w:rsid w:val="00D019EA"/>
    <w:rsid w:val="00D03BAE"/>
    <w:rsid w:val="00D138F9"/>
    <w:rsid w:val="00D142E3"/>
    <w:rsid w:val="00D16BE9"/>
    <w:rsid w:val="00D17BB8"/>
    <w:rsid w:val="00D17CCD"/>
    <w:rsid w:val="00D26732"/>
    <w:rsid w:val="00D3125D"/>
    <w:rsid w:val="00D35AAE"/>
    <w:rsid w:val="00D37076"/>
    <w:rsid w:val="00D377EB"/>
    <w:rsid w:val="00D41517"/>
    <w:rsid w:val="00D4345F"/>
    <w:rsid w:val="00D442FD"/>
    <w:rsid w:val="00D470C6"/>
    <w:rsid w:val="00D51B7B"/>
    <w:rsid w:val="00D546C3"/>
    <w:rsid w:val="00D56966"/>
    <w:rsid w:val="00D57098"/>
    <w:rsid w:val="00D57416"/>
    <w:rsid w:val="00D603C2"/>
    <w:rsid w:val="00D613E6"/>
    <w:rsid w:val="00D61F60"/>
    <w:rsid w:val="00D649C4"/>
    <w:rsid w:val="00D67E6F"/>
    <w:rsid w:val="00D71784"/>
    <w:rsid w:val="00D725B0"/>
    <w:rsid w:val="00D7284A"/>
    <w:rsid w:val="00D76AA6"/>
    <w:rsid w:val="00D81284"/>
    <w:rsid w:val="00D824F5"/>
    <w:rsid w:val="00D830BA"/>
    <w:rsid w:val="00D92306"/>
    <w:rsid w:val="00D92E94"/>
    <w:rsid w:val="00D9430E"/>
    <w:rsid w:val="00D9471E"/>
    <w:rsid w:val="00DA20D0"/>
    <w:rsid w:val="00DA3E90"/>
    <w:rsid w:val="00DA468E"/>
    <w:rsid w:val="00DA5FA5"/>
    <w:rsid w:val="00DB429D"/>
    <w:rsid w:val="00DC10EF"/>
    <w:rsid w:val="00DC28A3"/>
    <w:rsid w:val="00DD0F85"/>
    <w:rsid w:val="00DD1934"/>
    <w:rsid w:val="00DD773A"/>
    <w:rsid w:val="00DE2256"/>
    <w:rsid w:val="00DE3D1B"/>
    <w:rsid w:val="00DE5436"/>
    <w:rsid w:val="00DE6270"/>
    <w:rsid w:val="00DE7E84"/>
    <w:rsid w:val="00DF3D87"/>
    <w:rsid w:val="00E0049F"/>
    <w:rsid w:val="00E015DE"/>
    <w:rsid w:val="00E06BBC"/>
    <w:rsid w:val="00E07064"/>
    <w:rsid w:val="00E11386"/>
    <w:rsid w:val="00E136CA"/>
    <w:rsid w:val="00E161A3"/>
    <w:rsid w:val="00E203E8"/>
    <w:rsid w:val="00E24249"/>
    <w:rsid w:val="00E25E3B"/>
    <w:rsid w:val="00E3015E"/>
    <w:rsid w:val="00E37053"/>
    <w:rsid w:val="00E40941"/>
    <w:rsid w:val="00E41ADB"/>
    <w:rsid w:val="00E44B29"/>
    <w:rsid w:val="00E4585D"/>
    <w:rsid w:val="00E46592"/>
    <w:rsid w:val="00E47DB2"/>
    <w:rsid w:val="00E52BFF"/>
    <w:rsid w:val="00E53C15"/>
    <w:rsid w:val="00E544FD"/>
    <w:rsid w:val="00E55684"/>
    <w:rsid w:val="00E57219"/>
    <w:rsid w:val="00E63C4C"/>
    <w:rsid w:val="00E71D76"/>
    <w:rsid w:val="00E729F1"/>
    <w:rsid w:val="00E824EC"/>
    <w:rsid w:val="00E82A12"/>
    <w:rsid w:val="00E84453"/>
    <w:rsid w:val="00E84523"/>
    <w:rsid w:val="00E86B15"/>
    <w:rsid w:val="00E87F7B"/>
    <w:rsid w:val="00E9078F"/>
    <w:rsid w:val="00E90B01"/>
    <w:rsid w:val="00E91164"/>
    <w:rsid w:val="00E95AE6"/>
    <w:rsid w:val="00E97486"/>
    <w:rsid w:val="00EA5463"/>
    <w:rsid w:val="00EA6962"/>
    <w:rsid w:val="00EB3256"/>
    <w:rsid w:val="00EB3988"/>
    <w:rsid w:val="00EB3EBA"/>
    <w:rsid w:val="00EB58D4"/>
    <w:rsid w:val="00EB5C99"/>
    <w:rsid w:val="00EC3250"/>
    <w:rsid w:val="00EC7AB8"/>
    <w:rsid w:val="00ED31E4"/>
    <w:rsid w:val="00ED5BF7"/>
    <w:rsid w:val="00EE015F"/>
    <w:rsid w:val="00EE2DE8"/>
    <w:rsid w:val="00EE6121"/>
    <w:rsid w:val="00EE627F"/>
    <w:rsid w:val="00F0256E"/>
    <w:rsid w:val="00F03BEF"/>
    <w:rsid w:val="00F040EA"/>
    <w:rsid w:val="00F04B5F"/>
    <w:rsid w:val="00F12302"/>
    <w:rsid w:val="00F14732"/>
    <w:rsid w:val="00F15E03"/>
    <w:rsid w:val="00F16976"/>
    <w:rsid w:val="00F21F6B"/>
    <w:rsid w:val="00F24ACF"/>
    <w:rsid w:val="00F259AF"/>
    <w:rsid w:val="00F3038C"/>
    <w:rsid w:val="00F31EBC"/>
    <w:rsid w:val="00F3666F"/>
    <w:rsid w:val="00F37453"/>
    <w:rsid w:val="00F40196"/>
    <w:rsid w:val="00F41325"/>
    <w:rsid w:val="00F42D4F"/>
    <w:rsid w:val="00F44B36"/>
    <w:rsid w:val="00F45145"/>
    <w:rsid w:val="00F45A3E"/>
    <w:rsid w:val="00F45FDC"/>
    <w:rsid w:val="00F4678D"/>
    <w:rsid w:val="00F53BBC"/>
    <w:rsid w:val="00F6042D"/>
    <w:rsid w:val="00F656E5"/>
    <w:rsid w:val="00F67C13"/>
    <w:rsid w:val="00F70072"/>
    <w:rsid w:val="00F74F02"/>
    <w:rsid w:val="00F77BC7"/>
    <w:rsid w:val="00F77D2E"/>
    <w:rsid w:val="00F83BB8"/>
    <w:rsid w:val="00F847EF"/>
    <w:rsid w:val="00FA1639"/>
    <w:rsid w:val="00FA5AE9"/>
    <w:rsid w:val="00FB1E6C"/>
    <w:rsid w:val="00FB37FE"/>
    <w:rsid w:val="00FB6B96"/>
    <w:rsid w:val="00FC1CB8"/>
    <w:rsid w:val="00FC4825"/>
    <w:rsid w:val="00FC6C42"/>
    <w:rsid w:val="00FC7AA9"/>
    <w:rsid w:val="00FD0115"/>
    <w:rsid w:val="00FD2075"/>
    <w:rsid w:val="00FE524B"/>
    <w:rsid w:val="00FE5DEB"/>
    <w:rsid w:val="00FE6581"/>
    <w:rsid w:val="00FF1F1B"/>
    <w:rsid w:val="00FF26F7"/>
    <w:rsid w:val="00FF5817"/>
    <w:rsid w:val="00FF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C3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2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C41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1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5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2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146A53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23C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1A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1A62"/>
  </w:style>
  <w:style w:type="paragraph" w:styleId="Footer">
    <w:name w:val="footer"/>
    <w:basedOn w:val="Normal"/>
    <w:link w:val="FooterChar"/>
    <w:uiPriority w:val="99"/>
    <w:unhideWhenUsed/>
    <w:rsid w:val="00261A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1A62"/>
  </w:style>
  <w:style w:type="character" w:styleId="PageNumber">
    <w:name w:val="page number"/>
    <w:basedOn w:val="DefaultParagraphFont"/>
    <w:uiPriority w:val="99"/>
    <w:semiHidden/>
    <w:unhideWhenUsed/>
    <w:rsid w:val="00261A62"/>
  </w:style>
  <w:style w:type="table" w:styleId="TableGrid">
    <w:name w:val="Table Grid"/>
    <w:basedOn w:val="TableNormal"/>
    <w:uiPriority w:val="39"/>
    <w:rsid w:val="002B46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1234CD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1234CD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1.xm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ustymichels/Documents/My%20Stuff/My%20Docs/Cabinet/School/College/2017-2018%20Senior/BIOL.338.00%20Genomics%20and%20Bioinformatics/Lab/data/project-data/mapping/average_coverage_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Ribosomal Protein (c_000000056441_1)</c:v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Average Coverage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5.08120649651972</c:v>
                </c:pt>
              </c:numCache>
            </c:numRef>
          </c:val>
        </c:ser>
        <c:ser>
          <c:idx val="1"/>
          <c:order val="1"/>
          <c:tx>
            <c:v>Photosynthetic Protein (c_000000054966_1)</c:v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Sheet1!$B$1</c:f>
              <c:strCache>
                <c:ptCount val="1"/>
                <c:pt idx="0">
                  <c:v>Average Coverage</c:v>
                </c:pt>
              </c:strCache>
            </c:strRef>
          </c:cat>
          <c:val>
            <c:numRef>
              <c:f>Sheet1!$B$3</c:f>
              <c:numCache>
                <c:formatCode>General</c:formatCode>
                <c:ptCount val="1"/>
                <c:pt idx="0">
                  <c:v>0.844036697247706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1981392"/>
        <c:axId val="14131728"/>
      </c:barChart>
      <c:catAx>
        <c:axId val="119813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ORF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31728"/>
        <c:crosses val="autoZero"/>
        <c:auto val="1"/>
        <c:lblAlgn val="ctr"/>
        <c:lblOffset val="100"/>
        <c:noMultiLvlLbl val="0"/>
      </c:catAx>
      <c:valAx>
        <c:axId val="1413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Coverage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8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1372</Words>
  <Characters>7825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I. Check for Understanding</vt:lpstr>
      <vt:lpstr>    </vt:lpstr>
      <vt:lpstr>    Toy Dataset</vt:lpstr>
      <vt:lpstr>    Project Dataset</vt:lpstr>
      <vt:lpstr>II. Mini Research Question</vt:lpstr>
    </vt:vector>
  </TitlesOfParts>
  <LinksUpToDate>false</LinksUpToDate>
  <CharactersWithSpaces>9179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Dustin Michels</cp:lastModifiedBy>
  <cp:revision>2</cp:revision>
  <dcterms:created xsi:type="dcterms:W3CDTF">2017-10-28T02:04:00Z</dcterms:created>
  <dcterms:modified xsi:type="dcterms:W3CDTF">2017-10-28T02:04:00Z</dcterms:modified>
</cp:coreProperties>
</file>