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40" w:lineRule="auto"/>
        <w:rPr>
          <w:rFonts w:ascii="Roboto" w:cs="Roboto" w:eastAsia="Roboto" w:hAnsi="Roboto"/>
          <w:color w:val="003853"/>
          <w:sz w:val="54"/>
          <w:szCs w:val="54"/>
        </w:rPr>
      </w:pPr>
      <w:bookmarkStart w:colFirst="0" w:colLast="0" w:name="_8chmradyrvis" w:id="0"/>
      <w:bookmarkEnd w:id="0"/>
      <w:r w:rsidDel="00000000" w:rsidR="00000000" w:rsidRPr="00000000">
        <w:rPr>
          <w:rFonts w:ascii="Roboto" w:cs="Roboto" w:eastAsia="Roboto" w:hAnsi="Roboto"/>
          <w:color w:val="003853"/>
          <w:sz w:val="54"/>
          <w:szCs w:val="54"/>
          <w:rtl w:val="0"/>
        </w:rPr>
        <w:t xml:space="preserve">Суперавтоматическая кофемашина Optima Soft Matte Black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560" w:before="0" w:line="240" w:lineRule="auto"/>
        <w:rPr>
          <w:rFonts w:ascii="Roboto" w:cs="Roboto" w:eastAsia="Roboto" w:hAnsi="Roboto"/>
          <w:color w:val="333334"/>
          <w:sz w:val="48"/>
          <w:szCs w:val="48"/>
        </w:rPr>
      </w:pPr>
      <w:bookmarkStart w:colFirst="0" w:colLast="0" w:name="_yrun6erzwlr4" w:id="1"/>
      <w:bookmarkEnd w:id="1"/>
      <w:r w:rsidDel="00000000" w:rsidR="00000000" w:rsidRPr="00000000">
        <w:rPr>
          <w:rFonts w:ascii="Roboto" w:cs="Roboto" w:eastAsia="Roboto" w:hAnsi="Roboto"/>
          <w:color w:val="333334"/>
          <w:sz w:val="48"/>
          <w:szCs w:val="48"/>
          <w:rtl w:val="0"/>
        </w:rPr>
        <w:t xml:space="preserve">от 596 000₽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Optima Soft - это кофемашина, созданная для приготовления напитков одним нажатием кнопки! Широкий спектр конфигураций модели позволяют удовлетворить любые требования.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Очень простой и интуитивно понятный в использовании интерфейс гарантирует широкий выбор качественных напитков. Кофемашина способна производить до 400 чашек кофе в день.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Дисплей с подсветкой и большие кнопки облегчают использование.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1"/>
          <w:szCs w:val="21"/>
          <w:rtl w:val="0"/>
        </w:rPr>
        <w:t xml:space="preserve">Преимущества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МТТ Помпа для молока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Вспомогательная помпа для подачи напитков на молочной основе нужной температуры с идеальной пеной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CARImilk Static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Новая технология вспенивания молока CARImilk гарантирует безупречную молочную пену, обеспечивая приготовление горячих и холодных молочных напитков.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Coffee Creator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Полезный инструмент для программирования кофемашин прямо с вашего компьютера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USB Соединение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 позволяет копировать и загружать параметры и настройки машины, а также настраивать графику пользовательского интерфейса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Loudspeaker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Динамик, позволяющий пользователю настроить кофемашину с помощью звуков: воспроизводить музыку, рекламные акции и любую аудио-информацию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Капучинатор для бариста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Капучинатор с датчиком температуры для автоматического нагрева и вспенивания молока до желаемой температуры, идеально подходит для бариста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All in One Cleaning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Все операции по очистке кофемашины полностью автоматизированы. Оператору требуется всего несколько минут, чтобы начать автоматическую очистку всех систем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PowerCleaner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Технология, обеспечивающая максимальные гигиенические условия молочного контура и паровой трубки с помощью встроенной системы автопромывки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300" w:line="240" w:lineRule="auto"/>
        <w:ind w:left="720" w:hanging="360"/>
        <w:rPr>
          <w:color w:val="333334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333334"/>
          <w:sz w:val="24"/>
          <w:szCs w:val="24"/>
          <w:rtl w:val="0"/>
        </w:rPr>
        <w:t xml:space="preserve">FridgePlus</w:t>
        <w:br w:type="textWrapping"/>
      </w:r>
      <w:r w:rsidDel="00000000" w:rsidR="00000000" w:rsidRPr="00000000">
        <w:rPr>
          <w:rFonts w:ascii="Roboto" w:cs="Roboto" w:eastAsia="Roboto" w:hAnsi="Roboto"/>
          <w:color w:val="989898"/>
          <w:sz w:val="24"/>
          <w:szCs w:val="24"/>
          <w:rtl w:val="0"/>
        </w:rPr>
        <w:t xml:space="preserve">Датчик перегрева и отсутствия молока</w:t>
      </w:r>
    </w:p>
    <w:p w:rsidR="00000000" w:rsidDel="00000000" w:rsidP="00000000" w:rsidRDefault="00000000" w:rsidRPr="00000000" w14:paraId="00000011">
      <w:pPr>
        <w:spacing w:after="180" w:line="240" w:lineRule="auto"/>
        <w:rPr>
          <w:rFonts w:ascii="Roboto" w:cs="Roboto" w:eastAsia="Roboto" w:hAnsi="Roboto"/>
          <w:color w:val="1c2d3f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color w:val="1c2d3f"/>
          <w:sz w:val="36"/>
          <w:szCs w:val="36"/>
          <w:rtl w:val="0"/>
        </w:rPr>
        <w:t xml:space="preserve">ТЕХНИЧЕСКИЕ ХАРАКТЕРИСТИКИ</w:t>
      </w:r>
    </w:p>
    <w:tbl>
      <w:tblPr>
        <w:tblStyle w:val="Table1"/>
        <w:tblW w:w="9025.511811023624" w:type="dxa"/>
        <w:jc w:val="left"/>
        <w:tblBorders>
          <w:top w:color="1c2d3f" w:space="0" w:sz="6" w:val="single"/>
          <w:left w:color="1c2d3f" w:space="0" w:sz="6" w:val="single"/>
          <w:bottom w:color="1c2d3f" w:space="0" w:sz="6" w:val="single"/>
          <w:right w:color="1c2d3f" w:space="0" w:sz="6" w:val="single"/>
          <w:insideH w:color="1c2d3f" w:space="0" w:sz="6" w:val="single"/>
          <w:insideV w:color="1c2d3f" w:space="0" w:sz="6" w:val="single"/>
        </w:tblBorders>
        <w:tblLayout w:type="fixed"/>
        <w:tblLook w:val="0600"/>
      </w:tblPr>
      <w:tblGrid>
        <w:gridCol w:w="3444.851836268558"/>
        <w:gridCol w:w="5580.6599747550645"/>
        <w:tblGridChange w:id="0">
          <w:tblGrid>
            <w:gridCol w:w="3444.851836268558"/>
            <w:gridCol w:w="5580.659974755064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Размеры (ШхВхГ)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324x814x560 mm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Масса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48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Пользовательский интерфейс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 кнопок + 4,3-дюймовый TFT-экран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Расстояние от диспенсера до поддона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95-195 мм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зерна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1,2 кг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бункеров для порошков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кофейного бойлера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Паровой бойлер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1,8 л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Объем ЦУ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8 ÷ 16 г (M - Brew L)</w:t>
            </w:r>
          </w:p>
          <w:p w:rsidR="00000000" w:rsidDel="00000000" w:rsidP="00000000" w:rsidRDefault="00000000" w:rsidRPr="00000000" w14:paraId="00000024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10 ÷ 20 г (M - Brew XL)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Протокол коммуникации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MDB, Executive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Мощность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4400 W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Напряжение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220 - 240 В 50/60 Гц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69.1406249999995" w:hRule="atLeast"/>
          <w:tblHeader w:val="0"/>
        </w:trPr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shd w:fill="ceeaeb" w:val="clear"/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spacing w:line="240" w:lineRule="auto"/>
              <w:jc w:val="center"/>
              <w:rPr>
                <w:rFonts w:ascii="Roboto" w:cs="Roboto" w:eastAsia="Roboto" w:hAnsi="Roboto"/>
                <w:color w:val="333334"/>
                <w:sz w:val="21"/>
                <w:szCs w:val="21"/>
              </w:rPr>
            </w:pPr>
            <w:r w:rsidDel="00000000" w:rsidR="00000000" w:rsidRPr="00000000">
              <w:rPr>
                <w:rFonts w:ascii="Roboto" w:cs="Roboto" w:eastAsia="Roboto" w:hAnsi="Roboto"/>
                <w:color w:val="1c2d3f"/>
                <w:sz w:val="24"/>
                <w:szCs w:val="24"/>
                <w:rtl w:val="0"/>
              </w:rPr>
              <w:t xml:space="preserve">Прочее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2d3f" w:space="0" w:sz="6" w:val="single"/>
              <w:left w:color="1c2d3f" w:space="0" w:sz="6" w:val="single"/>
              <w:bottom w:color="1c2d3f" w:space="0" w:sz="6" w:val="single"/>
              <w:right w:color="1c2d3f" w:space="0" w:sz="6" w:val="single"/>
            </w:tcBorders>
            <w:tcMar>
              <w:top w:w="100.0" w:type="dxa"/>
              <w:left w:w="380.0" w:type="dxa"/>
              <w:bottom w:w="100.0" w:type="dxa"/>
              <w:right w:w="38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Направляющие для установки чашки, капучинатор CARimilk Static,</w:t>
            </w:r>
          </w:p>
          <w:p w:rsidR="00000000" w:rsidDel="00000000" w:rsidP="00000000" w:rsidRDefault="00000000" w:rsidRPr="00000000" w14:paraId="0000002D">
            <w:pPr>
              <w:keepNext w:val="0"/>
              <w:keepLines w:val="1"/>
              <w:spacing w:after="940" w:line="240" w:lineRule="auto"/>
              <w:jc w:val="center"/>
              <w:rPr>
                <w:rFonts w:ascii="Roboto" w:cs="Roboto" w:eastAsia="Roboto" w:hAnsi="Roboto"/>
                <w:color w:val="626262"/>
                <w:sz w:val="24"/>
                <w:szCs w:val="24"/>
              </w:rPr>
            </w:pPr>
            <w:r w:rsidDel="00000000" w:rsidR="00000000" w:rsidRPr="00000000">
              <w:rPr>
                <w:rFonts w:ascii="Roboto" w:cs="Roboto" w:eastAsia="Roboto" w:hAnsi="Roboto"/>
                <w:color w:val="626262"/>
                <w:sz w:val="24"/>
                <w:szCs w:val="24"/>
                <w:rtl w:val="0"/>
              </w:rPr>
              <w:t xml:space="preserve">кран горячей воды, трубка пара</w:t>
            </w:r>
          </w:p>
        </w:tc>
      </w:tr>
    </w:tbl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333334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