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5177700</wp:posOffset>
            </wp:positionH>
            <wp:positionV relativeFrom="page">
              <wp:posOffset>185067</wp:posOffset>
            </wp:positionV>
            <wp:extent cx="1817644" cy="152411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644" cy="1524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" w:tblpY="0"/>
        <w:tblW w:w="10136.0" w:type="dxa"/>
        <w:jc w:val="left"/>
        <w:tblLayout w:type="fixed"/>
        <w:tblLook w:val="0400"/>
      </w:tblPr>
      <w:tblGrid>
        <w:gridCol w:w="5068"/>
        <w:gridCol w:w="5068"/>
        <w:tblGridChange w:id="0">
          <w:tblGrid>
            <w:gridCol w:w="5068"/>
            <w:gridCol w:w="50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709"/>
              </w:tabs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mallCaps w:val="1"/>
                <w:rtl w:val="0"/>
              </w:rPr>
              <w:t xml:space="preserve">УТВЕРЖДАЮ 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Индивидуальный предприниматель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_________А.О. Субботин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709"/>
              </w:tabs>
              <w:spacing w:line="240" w:lineRule="auto"/>
              <w:jc w:val="right"/>
              <w:rPr>
                <w:rFonts w:ascii="Georgia" w:cs="Georgia" w:eastAsia="Georgia" w:hAnsi="Georgia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«06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» февраля </w:t>
            </w:r>
            <w:r w:rsidDel="00000000" w:rsidR="00000000" w:rsidRPr="00000000">
              <w:rPr>
                <w:rFonts w:ascii="Georgia" w:cs="Georgia" w:eastAsia="Georgia" w:hAnsi="Georgia"/>
                <w:smallCaps w:val="1"/>
                <w:rtl w:val="0"/>
              </w:rPr>
              <w:t xml:space="preserve">2025 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widowControl w:val="0"/>
        <w:spacing w:before="318.507080078125" w:line="240" w:lineRule="auto"/>
        <w:ind w:right="3732.724609375"/>
        <w:jc w:val="righ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ОТЧЕТ 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 результатах самообследования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318.106689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Аналитическая часть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ИП Субботин Александр Олегович (далее – Организация) провел самообследование образовательной деятельности и подготовила настоящий отчет по его результатам (далее – Отчет).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Самообследование образовательной деятельности проведено в соответствии с Федеральным законом от 29.12.2012 г. № 273-ФЗ «Об образовании в Российской Федерации», Приказом Министерства образования и науки РФ от 14 июня 2013 г. №462 «Об утверждении Порядка проведения самообследования образовательной организацией», Приказом Министерства образования и науки РФ от 10 декабря 2013 г. № 1324 «Об утверждении показателей деятельности образовательной организации, подлежащей самообследованию».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Самообследование Организации – это обследование состояния отдельных областей и объектов образовательной системы, имеющее системный характер и направленное на повышение качества и эффективности деятельности Организации. 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процессе самообследования проводилась оценка: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образовательной деятельности,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системы управления Организации,</w:t>
      </w:r>
    </w:p>
    <w:p w:rsidR="00000000" w:rsidDel="00000000" w:rsidP="00000000" w:rsidRDefault="00000000" w:rsidRPr="00000000" w14:paraId="00000013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содержания и качества подготовки обучающихся,</w:t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организации учебного процесса,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качества кадрового, учебно-методического обеспечения,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1"/>
        </w:numPr>
        <w:spacing w:after="0" w:afterAutospacing="0"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качества материально-технической базы,</w:t>
      </w:r>
    </w:p>
    <w:p w:rsidR="00000000" w:rsidDel="00000000" w:rsidP="00000000" w:rsidRDefault="00000000" w:rsidRPr="00000000" w14:paraId="00000017">
      <w:pPr>
        <w:widowControl w:val="0"/>
        <w:numPr>
          <w:ilvl w:val="2"/>
          <w:numId w:val="1"/>
        </w:numPr>
        <w:spacing w:before="0" w:beforeAutospacing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функционирования внутренней системы оценки качества образования.</w:t>
      </w:r>
    </w:p>
    <w:p w:rsidR="00000000" w:rsidDel="00000000" w:rsidP="00000000" w:rsidRDefault="00000000" w:rsidRPr="00000000" w14:paraId="00000018">
      <w:pPr>
        <w:widowControl w:val="0"/>
        <w:spacing w:before="0" w:line="240" w:lineRule="auto"/>
        <w:ind w:left="144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329.814453125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Организационно-правовое обеспечение образовательной деятельности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В своей повседневной деятельности Организация руководствуется: Конституцией Российской Федерации; Гражданским кодексом Российской Федерации; Федеральным законом «Об образовании в Российской Федерации»; Постановлением Правительства РФ от 15 сентября 2020 г. № 1441 «Об утверждении Правил оказания платных образовательных услуг»; Приказом Минпросвещения России от 27.07.2022 N 629 "Об утверждении Порядка организации и осуществления образовательной деятельности по дополнительным общеобразовательным программам"; Постановлением Правительства РФ от 18 сентября 2020 г. № 1490 «О лицензировании образовательной деятельности»; иными законодательными актами Российской Федерации в сфере образования.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Основным документом Организации является лицензия на право ведения образовательной деятельности по программам дополнительного образования детей взрослых.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Локальными нормативными актами, содержащими нормы, регулирующими образовательные отношения в Организации, являются: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приема на обучение;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внутреннего учебного распорядка;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Договор об оказании платных образовательных услуг;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Правила внутреннего трудового распорядка работников;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и основании отчисления и восстановления обучающихся;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spacing w:after="0" w:afterAutospacing="0" w:before="0" w:beforeAutospacing="0" w:line="230.37992477416992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Положение о порядке проведения учебных занятий и текущего контроля и промежуточной аттестации;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учебного процесса регламентируется учебной программой, рабочим учебным планом, учебно-тематическим планом, и расписанием учебных занятий для каждой образовательной программы соответствующей формы обучения, утвержденными руководителем Организации, и призвана обеспечить обучающимся знания и навыки, соответствующие содержанию соответствующих учебных программ.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Локальным актом, устанавливающим гарантию трудовых прав и свобод работников, создание для них благоприятных условий труда, являются правила внутреннего трудового распорядка, соответствующие Трудовому Кодексу РФ и учитывающие специфику функционирования деятельности Организации.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Функциональные обязанности педагогического и административно- хозяйственного, инженерно-технического, производственного, учебно-вспомогательного состава определены должностными инструкциями и трудовыми договорами.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afterAutospacing="0"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 основании результатов самообследования можно констатировать, что нормативная и организационно-правовая документация Организации имеется в наличии по всем осуществляемым направлениям деятельности и соответствует действующему законодательству Российской Федерации и нормативным актам.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1"/>
        </w:numPr>
        <w:spacing w:before="0" w:beforeAutospacing="0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своевременно обновляет содержание и приводит в соответствие с действующим законодательством и нормативными актами РФ организационно-правовую и нормативную документацию.</w:t>
      </w:r>
    </w:p>
    <w:p w:rsidR="00000000" w:rsidDel="00000000" w:rsidP="00000000" w:rsidRDefault="00000000" w:rsidRPr="00000000" w14:paraId="00000028">
      <w:pPr>
        <w:widowControl w:val="0"/>
        <w:spacing w:before="6.680908203125" w:line="230.37992477416992" w:lineRule="auto"/>
        <w:ind w:left="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6.680908203125" w:line="230.37992477416992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29.95147228240967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Система управления Организацией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Руководитель Организации – Субботин Александр Олегович, который осуществляет непосредственное руководство деятельностью. Полномочия бессрочны.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К компетенции руководителя Организации относится: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line="229.95147228240967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Определение основных направлений деятельности;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line="229.95147228240967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Назначение и увольнение работников;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line="229.95147228240967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Установление размеров зарплаты и премирования для работников;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spacing w:line="229.95147228240967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Разработка и утверждение Положений, Инструкций, Правил, Программ, Учебных планов и расписаний и графиков занятий.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Организационная структура ИП позволяет осуществлять организацию и ведение учебной, учебно-методической, финансово-хозяйственной и иной деятельности в соответствии с набором задач, решаемых в настоящее время. При этом система сопровождения и обеспечения едина для различных направлений образовательной деятельности, что позволяет оптимально использовать ресурсы Организации.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1"/>
        </w:numPr>
        <w:spacing w:line="229.95147228240967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Нормативной и регламентирующей базой деятельности и системы управления являются Законодательство Российской Федерации по вопросам образования, нормативно-распорядительные документы Министерства образования и науки России, а также иные локальные акты Организации.</w:t>
      </w:r>
    </w:p>
    <w:p w:rsidR="00000000" w:rsidDel="00000000" w:rsidP="00000000" w:rsidRDefault="00000000" w:rsidRPr="00000000" w14:paraId="00000033">
      <w:pPr>
        <w:widowControl w:val="0"/>
        <w:spacing w:line="229.95147228240967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Содержание и качество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учебного процесса регламентируется рабочим учебным планом, учебно-тематическим планом, и расписанием учебных занятий для каждой образовательной программы соответствующей формы обучения, утвержденными руководителем Организации, и призвана обеспечить обучающимся знания и навыки, соответствующие содержанию соответствующих учебных программ.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Расписание занятий составляется для создания наиболее благоприятного режима труда и отдыха обучающихся с учетом пожеланий потребителей и/или заказчиков, возрастных и индивидуальных особенностей и установленных санитарно- гигиенических норм и возможностей Организации.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Продолжительность обучения определяется продолжительностью выбранной образовательной программы.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Учебная нагрузка, а также продолжительность учебных занятий определяется академических часах.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Продолжительность одного занятия составляет 45 минут для всех возрастных категорий обучающихся, допускаются сдвоенные занятия.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Выбор метода обучения для каждого занятия определяется преподавателем в соответствии с требованиями программы, составом и уровнем подготовленности обучающихся, степенью и сложностью излагаемого материала, наличием и состоянием учебного оборудования и технических средств обучения, местом и продолжительностью учебных занятий.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Учет и контроль посещаемости проводится на каждом занятии преподавателем.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Различные формы аттестации позволяют обеспечить эффективный контроль усвоения учебного материала.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Аттестация – это оценка качества усвоения обучающимся содержания какой-либо части (частей), блока конкретной учебной программы по окончании их изучения по итогам учебного периода с целью определения соответствия уровня и качества знаний, умений, навыков, требованиям, предусмотренных образовательной программой.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Форма аттестации обучающихся определяется образовательной программой.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Сроки для проведения аттестации устанавливаются учебными планами по соответствующим образовательным программам.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Содержание и объем материала, подлежащего проверке и оцениванию, определяется обязательным минимумом содержания образования и учебными программами.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 критерии оценки уровня подготовки обучающегося входят: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уровень освоения материала, предусмотренного учебной программой;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обоснованность и четкость изложения ответа;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наличие умений самостоятельной работы.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При осуществлении аттестации проверка и оценка знаний и умений носит индивидуальный характер.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Аттестация осуществляется преподавателем, ведущим занятия в данной учебной группе.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На основе проведенного анализа можно сделать выводы, что Организация  реализует образовательные программы: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удовлетворяя потребности личности в интеллектуальном, культурном и нравственном развитии;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распространяя знания среди населения;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повышая качество подготовки обучающихся с учетом современных требований, новейших достижений науки и техники, формируя у обучающихся стремления к самостоятельному совершенствованию и пополнения своих знаний.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Структура подготовки обучающихся является оптимальной с точки зрения формы, видов и методов обучения.</w:t>
      </w:r>
    </w:p>
    <w:p w:rsidR="00000000" w:rsidDel="00000000" w:rsidP="00000000" w:rsidRDefault="00000000" w:rsidRPr="00000000" w14:paraId="0000004C">
      <w:pPr>
        <w:widowControl w:val="0"/>
        <w:spacing w:line="229.95147228240967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29.95147228240967" w:lineRule="auto"/>
        <w:ind w:left="720" w:righ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before="0" w:line="240" w:lineRule="auto"/>
        <w:ind w:left="720" w:right="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Организация учебного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ИП Субботин Александр Олегович предоставляет услуги в сфере дополнительного образования детей и взрослых на основании лицензии №Л035-01212-59/01833784  от 06.02.2025 г. (выдана бессрочно Министерством образования и науки Пермского края )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осуществляет обучение по дополнительной общеобразовательной программе – дополнительной общеразвивающей программе.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"/>
        </w:numPr>
        <w:spacing w:before="0" w:line="240" w:lineRule="auto"/>
        <w:ind w:left="0" w:righ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Для организации учебного процесса руководитель Организация: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Принимает необходимые документы у потребителя для заключения договора на оказание платных образовательных услуг.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Готовит приказ о зачислении потребителей в число обучающихся в группу в зависимости от вида платных образовательных услуг. Лицо считается зачисленным в Организацию с даты, указанной в приказе.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Определяет кадровый состав, занятый предоставлением этих услуг. Для оказания платных образовательных услуг Организация привлекает педагогических работников. К преподавательской деятельности допускаются лица, имеющие среднее профессиональное образование или высшее профессиональное образование, дополнительное профессиональное образование в области, соответствующей преподаваемому предмету. Образовательный ценз указанных лиц подтверждается документами государственного образца о соответствующем уровне образования и (или) квалификации, ученых степенях и званиях и т. д. Наряду со штатными преподавателями учебный процесс могут осуществлять иные лица, с соответствующим образовательным цензом, на условиях совместительства или почасовой оплаты труда в порядке, установленном законодательством Российской Федерации.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Создает необходимые условия (место проведения занятий) и материально- техническое оснащение для предоставления платных образовательных услуг с учетом требований по охране и безопасности здоровья.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Организовывает учебные занятия в соответствии с образовательными программами и учебно-тематическими планами, календарным графиком учебного процесса, а также расписанием учебных занятий, утвержденными приказом руководителя Организации. Расписание занятий составляется для создания наиболее благоприятного режима труда и отдыха обучающихся исходя из предпочтений заказчика (потребителя), возраста, индивидуальных особенностей обучающихся и установленных санитарно-гигиенических норм.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Осуществляет текущий, промежуточный и итоговый контроль знаний обучающихся.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Создает необходимые условия для охраны и укрепления здоровья.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spacing w:before="0" w:line="240" w:lineRule="auto"/>
        <w:ind w:left="216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Осуществляет контроль качества и количества оказываемых платных образовательных услуг, несет ответственность за соблюдение сроков обучения, выполнение учебного плана и расписания занятий.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1"/>
        </w:numPr>
        <w:spacing w:before="0" w:line="240" w:lineRule="auto"/>
        <w:ind w:left="144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Учебный процесс в Организации осуществляется в течение всего календарного года, обучение ведется на русском языке. 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"/>
        </w:numPr>
        <w:spacing w:before="0" w:line="240" w:lineRule="auto"/>
        <w:ind w:left="1440" w:right="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При реализации программ используются электронное обучение и дистанционные образовательные технологии в соответствии с Положением о порядке применения электронного обучения, дистанционных образовательных технологий при реализации образовательных программ.</w:t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Сведения о составе педагогических работников (преподавателей) Организации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Учебный процесс по реализуемым образовательным программам осуществляют педагогические работники, привлекаемые на основании гражданско-правовых договоров.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Информация о преподавательском составе представлена на сайте в разделе «Руководство. Педагогический состав».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Кадровая политика направлена на организацию эффективной работы преподавательского состава, от деятельности которого напрямую зависит выполнение поставленных задач и достижения целей Организации.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Все преподаватели регулярно проходят повышение квалификации.</w:t>
      </w:r>
    </w:p>
    <w:p w:rsidR="00000000" w:rsidDel="00000000" w:rsidP="00000000" w:rsidRDefault="00000000" w:rsidRPr="00000000" w14:paraId="00000063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0" w:line="240" w:lineRule="auto"/>
        <w:ind w:right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Материально-техническая база и учебно-методическое обеспечение образовательного процесса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Для реализации образовательных программ в Организации имеется достаточное количество обязательной учебной литературы, учебно-методических материалов, а также нормативной и законодательной литературы. 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Обучающиеся обеспечиваются методическими материалами и пособиями.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Образовательный процесс предусматривает следующие виды и формы учебных занятий: лекции в формате видеоуроков (в том числе в онлайн-формате), презентационные материалы.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Материально-техническое обеспечение педагога:</w:t>
      </w:r>
    </w:p>
    <w:p w:rsidR="00000000" w:rsidDel="00000000" w:rsidP="00000000" w:rsidRDefault="00000000" w:rsidRPr="00000000" w14:paraId="0000006A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Ноутбуки со встроенной веб-камерой, микрофоном.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Учебно-методические материалы представлены в электронном виде и размещены на образовательной платформе GetCourse. Доступ к платформе предоставляется по логину и паролю.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Внутренняя система оценки качества образовательного процесса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Внутренняя система оценки качества образования (внутренний контроль) представляет собой комплекс мероприятий и процедур, направленных на непрерывное поддержание учебной, методической, научной и воспитательной работы на уровне современных требований, совершенствование образовательного процесса, своевременное внесение в него необходимых корректив, поиск резервов повышения качества образования.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Элементами внутреннего контроля качества являются: состояние учебной работы; состояние методической работы; морально-психологическое состояние обучающихся; состояние внутреннего порядка, трудовой и учебной дисциплины; состояние профессиональной подготовленности руководящего и преподавательского состава, их переподготовки и повышения квалификации; состояние кадровой работы; состояние учебно-материальной базы; состояние финансовой, хозяйственной и экономической деятельности. 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А именно: Обучающиеся и образовательный процесс: степень адаптации к обучению обучающихся; уровень успеваемости обучающихся; уровень качества знаний; уровень степени обученности; уровень сформированности универсальных учебных действий; уровень личностного развития слушателей; посещение обучающимися занятий; степень удовлетворенности обучающихся образовательным процессом; итогового контроля за уровнем учебных достижений обучающихся; выполнение нормативных требований к организации образовательного процесса.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Педагогические работники: уровень профессиональной компетентности; качество и результативность педагогической работы; уровень инновационной деятельности педагога; анализ педагогических затруднений; самообразовательная деятельность.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Внутренний контроль осуществляется посредством следующих методов: изучение документации; наблюдение за организацией образовательного процесса; опрос участников образовательного процесса; беседа.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Основанием для проведения внутреннего контроля выступают: проверка состояния дел для подготовки управленческих решений; необходимость получения объективной информации о реальном состоянии дел; обращение физических лиц по поводу нарушений в области образования; предписания органов исполнительной власти, осуществляющих функции по выработке государственной политики в образовательной сфере и по государственному контролю и надзору в сфере образования.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Внутренний контроль осуществляется непосредственно по распоряжению руководителя Организации внутренний контроль могут осуществлять иные работники Организации, уполномоченные на проведение контрольных функций соответствующим распоряжением руководителя Организации.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"/>
        </w:numPr>
        <w:spacing w:line="240" w:lineRule="auto"/>
        <w:ind w:left="0"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Организация по результатам внутреннего контроля принимает решения: о проведении повторного контроля с привлечением определенных экспертов; о привлечении к дисциплинарной ответственности работников; о поощрении работников; иные решения в пределах своей компетенции.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Анализ показателей деятельности организации дополнительного профессионального образования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left="1440" w:firstLine="0"/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jc w:val="center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562.0" w:type="dxa"/>
        <w:tblLayout w:type="fixed"/>
        <w:tblLook w:val="0000"/>
      </w:tblPr>
      <w:tblGrid>
        <w:gridCol w:w="885"/>
        <w:gridCol w:w="6390"/>
        <w:gridCol w:w="1530"/>
        <w:tblGridChange w:id="0">
          <w:tblGrid>
            <w:gridCol w:w="885"/>
            <w:gridCol w:w="63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 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Показатели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Единица измерения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Образовательная деятельность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Общая численность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 30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Детей дошкольного возраста (3 - 7 лет)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Детей младшего школьного возраста (7 - 11 лет)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Детей среднего школьного возраста (11 - 15 лет)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Детей старшего школьного возраста (15 - 17 лет)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 учащихся, обучающихся по образовательным программам по договорам об оказании платных образовательных услуг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учащихся, занимающихся в 2-х и более объединениях (кружках, секциях, клубах), в общей численности учащихся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 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 с применением дистанционных образовательных технологий, электронного обучения, в общей численности учащихся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30 человек/ 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 по образовательным программам для детей с выдающимися способностями, в общей численности учащихся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 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 по образовательным программам, направленным на работу с детьми с особыми потребностями в образовании, в общей численности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Учащиеся с ограниченными возможностями здоровья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Дети-сироты, дети, оставшиеся без попечения родителей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Дети-мигранты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Дети, попавшие в трудную жизненную ситуацию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учащихся, занимающихся учебно-исследовательской, проектной деятельностью, в общей численности учащихся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учащихся, принявших участие в массовых мероприятиях (конкурсы, соревнования, фестивали, конференции), в общей численности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муниципальном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федеральном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международном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 - победителей и призеров массовых мероприятий (конкурсы, соревнования, фестивали, конференции), в общей численности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муниципальном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федеральном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международном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учащихся, участвующих в образовательных и социальных проектах, в общей численности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Муниципального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Регионального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Межрегионального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Федерального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Международного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Количество массовых мероприятий, проведенных образовательной организацией,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муниципальном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межрегиональном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федеральном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 международном уровне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Общая численность педагогических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 человек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работников, имеющих высшее образование, в общей численности педагогических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работников, имеющих высшее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работников, имеющих среднее профессиональное образование, в общей численности педагогических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работников, имеющих среднее профессиональное образование педагогической направленности (профиля), в общей численности педагогических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работников, которым по результатам аттестации присвоена квалификационная категория, в общей численности педагогических работников,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1.17.1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Высшая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Первая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 в общей численности педагогических работников, педагогический стаж работы которых составляет: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До 5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 человек/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Свыше 30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 в общей численности педагогических работников в возрасте до 30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работников в общей численности педагогических работников в возрасте от 55 лет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педагогических и административно-хозяйственных работников, прошедших за последние 5 лет повышение квалификации/профессиональную переподготовку по профилю педагогической деятельности или иной осуществляемой в образовательной организации деятельности, в общей численности педагогических и административно-хозяйственных работников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специалистов, обеспечивающих методическую деятельность образовательной организации, в общей численности сотрудников образовательной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Количество публикаций, подготовленных педагогическими работниками образовательной организации: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За 3 года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За отчетный период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Наличие в организации дополнительного образования системы психолого-педагогической поддержки одаренных детей, иных групп детей, требующих повышенного педагогического внимания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Инфраструктура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Количество компьютеров в расчете на одного учащегося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Количество помещений для осуществления образовательной деятельности,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Учебный класс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Лаборатория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Мастерская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Танцевальный класс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Спортивный зал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Бассейн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Количество помещений для организации досуговой деятельности учащихся,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Актовый зал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2.3.2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Концертный зал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Игровое помещение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единиц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Наличие загородных оздоровительных лагерей, баз отдыха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Наличие в образовательной организации системы электронного документооборота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Наличие читального зала библиотеки, в том числе: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 обеспечением возможности работы на стационарных компьютерах или использования переносных компьютеров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 медиатекой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Оснащенного средствами сканирования и распознавания текстов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 выходом в Интернет с компьютеров, расположенных в помещении библиотеки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С контролируемой распечаткой бумажных материалов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да/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Численность/удельный вес численности учащихся, которым обеспечена возможность пользоваться широкополосным Интернетом (не менее 2 Мб/с), в общей численности учащихся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0 человек/0%</w:t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keepNext w:val="0"/>
        <w:keepLines w:val="0"/>
        <w:widowControl w:val="0"/>
        <w:tabs>
          <w:tab w:val="left" w:leader="none" w:pos="3918"/>
        </w:tabs>
        <w:spacing w:after="0" w:before="90" w:line="240" w:lineRule="auto"/>
        <w:ind w:left="567" w:right="270" w:firstLine="0"/>
        <w:rPr>
          <w:rFonts w:ascii="Georgia" w:cs="Georgia" w:eastAsia="Georgia" w:hAnsi="Georgia"/>
          <w:sz w:val="22"/>
          <w:szCs w:val="22"/>
        </w:rPr>
      </w:pPr>
      <w:bookmarkStart w:colFirst="0" w:colLast="0" w:name="_ec4noxs4713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"/>
        </w:numPr>
        <w:spacing w:line="240" w:lineRule="auto"/>
        <w:ind w:left="720" w:hanging="360"/>
        <w:jc w:val="center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Выводы по результатам самообследования</w:t>
      </w:r>
    </w:p>
    <w:p w:rsidR="00000000" w:rsidDel="00000000" w:rsidP="00000000" w:rsidRDefault="00000000" w:rsidRPr="00000000" w14:paraId="0000017C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Анализ соблюдения контрольных лицензионных нормативов свидетельствует о том, что Организация их полностью выполняет.</w:t>
      </w:r>
    </w:p>
    <w:p w:rsidR="00000000" w:rsidDel="00000000" w:rsidP="00000000" w:rsidRDefault="00000000" w:rsidRPr="00000000" w14:paraId="0000017D">
      <w:pPr>
        <w:widowControl w:val="0"/>
        <w:numPr>
          <w:ilvl w:val="1"/>
          <w:numId w:val="1"/>
        </w:numPr>
        <w:spacing w:line="240" w:lineRule="auto"/>
        <w:ind w:firstLine="708.6614173228347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По результатам самообследования установлено:</w:t>
      </w:r>
    </w:p>
    <w:p w:rsidR="00000000" w:rsidDel="00000000" w:rsidP="00000000" w:rsidRDefault="00000000" w:rsidRPr="00000000" w14:paraId="0000017E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Нормативная и организационно-правовая документация Организации имеется в наличии по всем осуществляемым направлениям деятельности и соответствует действующему законодательству Российской Федерации и нормативным актам.</w:t>
      </w:r>
    </w:p>
    <w:p w:rsidR="00000000" w:rsidDel="00000000" w:rsidP="00000000" w:rsidRDefault="00000000" w:rsidRPr="00000000" w14:paraId="0000017F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Организационная структура ИП позволяет осуществлять организацию и ведение учебной, учебно-методической, финансово-хозяйственной и иной деятельности в соответствии с набором задач, решаемых в настоящее время. При этом система сопровождения и обеспечения едина для различных направлений образовательной деятельности, что позволяет оптимально использовать ресурсы Организации.</w:t>
      </w:r>
    </w:p>
    <w:p w:rsidR="00000000" w:rsidDel="00000000" w:rsidP="00000000" w:rsidRDefault="00000000" w:rsidRPr="00000000" w14:paraId="00000180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Организация образовательного процесса, структура и качество подготовки обучающихся являются оптимальными с точки зрения формы, видов и методов обучения.</w:t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Внутренняя система оценки качества образования в Организации (внутренний контроль) проводится на уровне современных требований, без необходимости внесения в него необходимых корректив, и поиска резервов повышения качества образования.</w:t>
      </w:r>
    </w:p>
    <w:p w:rsidR="00000000" w:rsidDel="00000000" w:rsidP="00000000" w:rsidRDefault="00000000" w:rsidRPr="00000000" w14:paraId="00000182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Соответствие учебной, учебно-методической литературы, и иных библиотечно-информационных ресурсов и средств обеспечения образовательного процесса установленным в соответствии с законодательством Российской Федерации требованиям;</w:t>
      </w:r>
    </w:p>
    <w:p w:rsidR="00000000" w:rsidDel="00000000" w:rsidP="00000000" w:rsidRDefault="00000000" w:rsidRPr="00000000" w14:paraId="00000183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Соответствие образовательного ценза педагогических работников установленным в соответствии с законодательством Российской Федерации требованиям;</w:t>
      </w:r>
    </w:p>
    <w:p w:rsidR="00000000" w:rsidDel="00000000" w:rsidP="00000000" w:rsidRDefault="00000000" w:rsidRPr="00000000" w14:paraId="00000184">
      <w:pPr>
        <w:widowControl w:val="0"/>
        <w:numPr>
          <w:ilvl w:val="2"/>
          <w:numId w:val="1"/>
        </w:numPr>
        <w:spacing w:line="240" w:lineRule="auto"/>
        <w:ind w:left="216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Соответствие материально-технического обеспечения образовательной деятельности, установленным в соответствии с законодательством Российской Федерации требованиям.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240" w:lineRule="auto"/>
        <w:ind w:right="28.21044921875"/>
        <w:jc w:val="right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6.680908203125" w:line="24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133.85826771653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