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A2547"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Title Page:</w:t>
      </w:r>
    </w:p>
    <w:p w14:paraId="6354FF90"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Course Number: CE 3105-00X &lt;= section number</w:t>
      </w:r>
    </w:p>
    <w:p w14:paraId="4EDD315F"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Course Title: Mechanics of Fluids Laboratory </w:t>
      </w:r>
    </w:p>
    <w:p w14:paraId="16BBDF3C"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Experiment Name: </w:t>
      </w:r>
      <w:r>
        <w:rPr>
          <w:rFonts w:ascii="Arial" w:hAnsi="Arial"/>
          <w:b/>
          <w:bCs/>
          <w:color w:val="000000"/>
          <w14:textFill>
            <w14:solidFill>
              <w14:srgbClr w14:val="000000">
                <w14:alpha w14:val="13000"/>
              </w14:srgbClr>
            </w14:solidFill>
          </w14:textFill>
        </w:rPr>
        <w:t>Flow Measurement in Conduits</w:t>
      </w:r>
    </w:p>
    <w:p w14:paraId="406FAC7B"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Date Completed:</w:t>
      </w:r>
    </w:p>
    <w:p w14:paraId="1738C08E"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Date Submitted:</w:t>
      </w:r>
    </w:p>
    <w:p w14:paraId="773FC134"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Report Author:</w:t>
      </w:r>
    </w:p>
    <w:p w14:paraId="63E3DBE1"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File Name: LastName_FirstName_ExperimentName.pdf</w:t>
      </w:r>
    </w:p>
    <w:p w14:paraId="37772779" w14:textId="77777777" w:rsidR="009C7282" w:rsidRDefault="00000000">
      <w:pPr>
        <w:pStyle w:val="BodyText"/>
        <w:spacing w:after="0"/>
        <w:rPr>
          <w:rFonts w:ascii="Arial" w:hAnsi="Arial"/>
          <w:color w:val="000000"/>
          <w:sz w:val="21"/>
          <w14:textFill>
            <w14:solidFill>
              <w14:srgbClr w14:val="000000">
                <w14:alpha w14:val="13000"/>
              </w14:srgbClr>
            </w14:solidFill>
          </w14:textFill>
        </w:rPr>
      </w:pPr>
      <w:r>
        <w:br w:type="page"/>
      </w:r>
    </w:p>
    <w:p w14:paraId="71321389"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lastRenderedPageBreak/>
        <w:t>Table of Contents</w:t>
      </w:r>
    </w:p>
    <w:p w14:paraId="29247305"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Main report </w:t>
      </w:r>
      <w:proofErr w:type="gramStart"/>
      <w:r>
        <w:rPr>
          <w:rFonts w:ascii="Arial" w:hAnsi="Arial"/>
          <w:color w:val="000000"/>
          <w:sz w:val="21"/>
          <w14:textFill>
            <w14:solidFill>
              <w14:srgbClr w14:val="000000">
                <w14:alpha w14:val="13000"/>
              </w14:srgbClr>
            </w14:solidFill>
          </w14:textFill>
        </w:rPr>
        <w:t>headings;</w:t>
      </w:r>
      <w:proofErr w:type="gramEnd"/>
    </w:p>
    <w:p w14:paraId="765D5138"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List of tables with titles:</w:t>
      </w:r>
    </w:p>
    <w:p w14:paraId="7501B957"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List of figures with </w:t>
      </w:r>
      <w:proofErr w:type="gramStart"/>
      <w:r>
        <w:rPr>
          <w:rFonts w:ascii="Arial" w:hAnsi="Arial"/>
          <w:color w:val="000000"/>
          <w:sz w:val="21"/>
          <w14:textFill>
            <w14:solidFill>
              <w14:srgbClr w14:val="000000">
                <w14:alpha w14:val="13000"/>
              </w14:srgbClr>
            </w14:solidFill>
          </w14:textFill>
        </w:rPr>
        <w:t>captions;</w:t>
      </w:r>
      <w:proofErr w:type="gramEnd"/>
    </w:p>
    <w:p w14:paraId="5E30434D"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Indicate the contents of the </w:t>
      </w:r>
      <w:proofErr w:type="gramStart"/>
      <w:r>
        <w:rPr>
          <w:rFonts w:ascii="Arial" w:hAnsi="Arial"/>
          <w:color w:val="000000"/>
          <w:sz w:val="21"/>
          <w14:textFill>
            <w14:solidFill>
              <w14:srgbClr w14:val="000000">
                <w14:alpha w14:val="13000"/>
              </w14:srgbClr>
            </w14:solidFill>
          </w14:textFill>
        </w:rPr>
        <w:t>appendix ;</w:t>
      </w:r>
      <w:proofErr w:type="gramEnd"/>
    </w:p>
    <w:p w14:paraId="7C92D52F"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Show corresponding page numbers</w:t>
      </w:r>
    </w:p>
    <w:p w14:paraId="280961B7" w14:textId="77777777" w:rsidR="009C7282" w:rsidRDefault="00000000">
      <w:pPr>
        <w:pStyle w:val="BodyText"/>
        <w:spacing w:after="0"/>
        <w:rPr>
          <w:rFonts w:ascii="Arial" w:hAnsi="Arial"/>
          <w:color w:val="000000"/>
          <w:sz w:val="21"/>
          <w14:textFill>
            <w14:solidFill>
              <w14:srgbClr w14:val="000000">
                <w14:alpha w14:val="13000"/>
              </w14:srgbClr>
            </w14:solidFill>
          </w14:textFill>
        </w:rPr>
      </w:pPr>
      <w:r>
        <w:br w:type="page"/>
      </w:r>
    </w:p>
    <w:p w14:paraId="0AF663DA"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lastRenderedPageBreak/>
        <w:t>Objective</w:t>
      </w:r>
    </w:p>
    <w:p w14:paraId="296168C8" w14:textId="4E32CC21" w:rsidR="009C7282" w:rsidRDefault="00502EFF" w:rsidP="00502EFF">
      <w:pPr>
        <w:pStyle w:val="BodyText"/>
        <w:tabs>
          <w:tab w:val="left" w:pos="1418"/>
        </w:tabs>
        <w:spacing w:after="0"/>
        <w:ind w:left="1418"/>
        <w:rPr>
          <w:rFonts w:ascii="Arial" w:hAnsi="Arial"/>
        </w:rPr>
      </w:pPr>
      <w:r w:rsidRPr="00502EFF">
        <w:rPr>
          <w:rFonts w:ascii="Arial" w:hAnsi="Arial"/>
          <w:color w:val="000000"/>
          <w:sz w:val="21"/>
          <w14:textFill>
            <w14:solidFill>
              <w14:srgbClr w14:val="000000">
                <w14:alpha w14:val="13000"/>
              </w14:srgbClr>
            </w14:solidFill>
          </w14:textFill>
        </w:rPr>
        <w:t>The purpose of this laboratory exercise is to determine the flow rate of an incompressible fluid using various flow measurement devices, including Venturi meter, orifice plate meter,</w:t>
      </w:r>
      <w:r>
        <w:rPr>
          <w:rFonts w:ascii="Arial" w:hAnsi="Arial"/>
          <w:color w:val="000000"/>
          <w:sz w:val="21"/>
          <w14:textFill>
            <w14:solidFill>
              <w14:srgbClr w14:val="000000">
                <w14:alpha w14:val="13000"/>
              </w14:srgbClr>
            </w14:solidFill>
          </w14:textFill>
        </w:rPr>
        <w:t xml:space="preserve"> </w:t>
      </w:r>
      <w:r w:rsidRPr="00502EFF">
        <w:rPr>
          <w:rFonts w:ascii="Arial" w:hAnsi="Arial"/>
          <w:color w:val="000000"/>
          <w:sz w:val="21"/>
          <w14:textFill>
            <w14:solidFill>
              <w14:srgbClr w14:val="000000">
                <w14:alpha w14:val="13000"/>
              </w14:srgbClr>
            </w14:solidFill>
          </w14:textFill>
        </w:rPr>
        <w:t xml:space="preserve">rotameter, </w:t>
      </w:r>
      <w:r>
        <w:rPr>
          <w:rFonts w:ascii="Arial" w:hAnsi="Arial"/>
          <w:color w:val="000000"/>
          <w:sz w:val="21"/>
          <w14:textFill>
            <w14:solidFill>
              <w14:srgbClr w14:val="000000">
                <w14:alpha w14:val="13000"/>
              </w14:srgbClr>
            </w14:solidFill>
          </w14:textFill>
        </w:rPr>
        <w:t xml:space="preserve">and a mass flow (and/or turbine) electronic meter </w:t>
      </w:r>
      <w:r w:rsidRPr="00502EFF">
        <w:rPr>
          <w:rFonts w:ascii="Arial" w:hAnsi="Arial"/>
          <w:color w:val="000000"/>
          <w:sz w:val="21"/>
          <w14:textFill>
            <w14:solidFill>
              <w14:srgbClr w14:val="000000">
                <w14:alpha w14:val="13000"/>
              </w14:srgbClr>
            </w14:solidFill>
          </w14:textFill>
        </w:rPr>
        <w:t>and to evaluate their accuracy and suitability for subsequent measurements.</w:t>
      </w:r>
    </w:p>
    <w:p w14:paraId="18FD782E"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4EF8470A"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Theory</w:t>
      </w:r>
    </w:p>
    <w:p w14:paraId="25CA2BAB"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Discuss fundamental principles behind the </w:t>
      </w:r>
      <w:proofErr w:type="gramStart"/>
      <w:r>
        <w:rPr>
          <w:rFonts w:ascii="Arial" w:hAnsi="Arial"/>
          <w:color w:val="000000"/>
          <w:sz w:val="21"/>
          <w14:textFill>
            <w14:solidFill>
              <w14:srgbClr w14:val="000000">
                <w14:alpha w14:val="13000"/>
              </w14:srgbClr>
            </w14:solidFill>
          </w14:textFill>
        </w:rPr>
        <w:t>experiment;</w:t>
      </w:r>
      <w:proofErr w:type="gramEnd"/>
    </w:p>
    <w:p w14:paraId="57F9FB36"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Clarify equations to be used and define all </w:t>
      </w:r>
      <w:proofErr w:type="gramStart"/>
      <w:r>
        <w:rPr>
          <w:rFonts w:ascii="Arial" w:hAnsi="Arial"/>
          <w:color w:val="000000"/>
          <w:sz w:val="21"/>
          <w14:textFill>
            <w14:solidFill>
              <w14:srgbClr w14:val="000000">
                <w14:alpha w14:val="13000"/>
              </w14:srgbClr>
            </w14:solidFill>
          </w14:textFill>
        </w:rPr>
        <w:t>variables;</w:t>
      </w:r>
      <w:proofErr w:type="gramEnd"/>
    </w:p>
    <w:p w14:paraId="2C273A62"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Indicate important assumptions for validity of </w:t>
      </w:r>
      <w:proofErr w:type="gramStart"/>
      <w:r>
        <w:rPr>
          <w:rFonts w:ascii="Arial" w:hAnsi="Arial"/>
          <w:color w:val="000000"/>
          <w:sz w:val="21"/>
          <w14:textFill>
            <w14:solidFill>
              <w14:srgbClr w14:val="000000">
                <w14:alpha w14:val="13000"/>
              </w14:srgbClr>
            </w14:solidFill>
          </w14:textFill>
        </w:rPr>
        <w:t>equations;</w:t>
      </w:r>
      <w:proofErr w:type="gramEnd"/>
    </w:p>
    <w:p w14:paraId="77F78D6D"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Indicate your anticipated </w:t>
      </w:r>
      <w:proofErr w:type="gramStart"/>
      <w:r>
        <w:rPr>
          <w:rFonts w:ascii="Arial" w:hAnsi="Arial"/>
          <w:color w:val="000000"/>
          <w:sz w:val="21"/>
          <w14:textFill>
            <w14:solidFill>
              <w14:srgbClr w14:val="000000">
                <w14:alpha w14:val="13000"/>
              </w14:srgbClr>
            </w14:solidFill>
          </w14:textFill>
        </w:rPr>
        <w:t>results;</w:t>
      </w:r>
      <w:proofErr w:type="gramEnd"/>
    </w:p>
    <w:p w14:paraId="6EF987E7"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Cite references for borrowed ideas or expressions</w:t>
      </w:r>
    </w:p>
    <w:p w14:paraId="75DFAC1D"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0F3AD60A" w14:textId="73E340E5" w:rsidR="00502EFF" w:rsidRPr="00502EFF" w:rsidRDefault="00502EFF" w:rsidP="00502EFF">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 xml:space="preserve"> </w:t>
      </w:r>
      <w:r w:rsidRPr="00502EFF">
        <w:rPr>
          <w:rFonts w:ascii="Arial" w:hAnsi="Arial"/>
        </w:rPr>
        <w:t>Apparatus and Materials</w:t>
      </w:r>
    </w:p>
    <w:p w14:paraId="2FE9FF59"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Hydraulic bench with adjustable flow control</w:t>
      </w:r>
    </w:p>
    <w:p w14:paraId="18215FD9"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Venturi meter</w:t>
      </w:r>
    </w:p>
    <w:p w14:paraId="37345F75"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Orifice plate meter</w:t>
      </w:r>
    </w:p>
    <w:p w14:paraId="1C7B1310"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Rotameter</w:t>
      </w:r>
    </w:p>
    <w:p w14:paraId="69A34B7B"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Stopwatch</w:t>
      </w:r>
    </w:p>
    <w:p w14:paraId="22EE16A8"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Measuring beaker</w:t>
      </w:r>
    </w:p>
    <w:p w14:paraId="18AE4DA2"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Manometer tubes</w:t>
      </w:r>
    </w:p>
    <w:p w14:paraId="7BA8876C"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Built-in flowmeter (H1F Hydraulic Flow Bench)</w:t>
      </w:r>
    </w:p>
    <w:p w14:paraId="74393F7B" w14:textId="77777777" w:rsidR="00502EFF" w:rsidRDefault="00502EFF" w:rsidP="00502EFF">
      <w:pPr>
        <w:pStyle w:val="BodyText"/>
        <w:numPr>
          <w:ilvl w:val="0"/>
          <w:numId w:val="4"/>
        </w:numPr>
        <w:tabs>
          <w:tab w:val="left" w:pos="1418"/>
        </w:tabs>
        <w:spacing w:after="0"/>
        <w:rPr>
          <w:rFonts w:ascii="Arial" w:hAnsi="Arial"/>
        </w:rPr>
      </w:pPr>
      <w:r w:rsidRPr="00502EFF">
        <w:rPr>
          <w:rFonts w:ascii="Arial" w:hAnsi="Arial"/>
        </w:rPr>
        <w:t>External Mass Flow Meter (Raspberry Pi Zero-W computer)</w:t>
      </w:r>
    </w:p>
    <w:p w14:paraId="74BCEF72" w14:textId="431278FE" w:rsidR="00502EFF" w:rsidRPr="001F1E79" w:rsidRDefault="00502EFF" w:rsidP="001F1E79">
      <w:pPr>
        <w:pStyle w:val="BodyText"/>
        <w:numPr>
          <w:ilvl w:val="0"/>
          <w:numId w:val="4"/>
        </w:numPr>
        <w:tabs>
          <w:tab w:val="left" w:pos="1418"/>
        </w:tabs>
        <w:spacing w:after="0"/>
        <w:rPr>
          <w:rFonts w:ascii="Arial" w:hAnsi="Arial"/>
        </w:rPr>
      </w:pPr>
      <w:r w:rsidRPr="00502EFF">
        <w:rPr>
          <w:rFonts w:ascii="Arial" w:hAnsi="Arial"/>
        </w:rPr>
        <w:t>Safety goggles</w:t>
      </w:r>
      <w:r>
        <w:rPr>
          <w:rFonts w:ascii="Arial" w:hAnsi="Arial"/>
        </w:rPr>
        <w:t xml:space="preserve"> (if required to pressurize manometer manifold)</w:t>
      </w:r>
    </w:p>
    <w:p w14:paraId="2A6E9314"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699107A6" w14:textId="01B40EDE" w:rsidR="00502EFF" w:rsidRPr="001F1E79" w:rsidRDefault="00000000" w:rsidP="001F1E79">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Procedure</w:t>
      </w:r>
    </w:p>
    <w:p w14:paraId="7BDF5480" w14:textId="70A4797D" w:rsidR="00502EFF" w:rsidRPr="00502EFF" w:rsidRDefault="001F1E79" w:rsidP="00502EFF">
      <w:pPr>
        <w:pStyle w:val="BodyText"/>
        <w:tabs>
          <w:tab w:val="left" w:pos="1418"/>
        </w:tabs>
        <w:spacing w:after="0"/>
        <w:ind w:left="1418"/>
        <w:rPr>
          <w:rFonts w:ascii="Arial" w:hAnsi="Arial"/>
        </w:rPr>
      </w:pPr>
      <w:r>
        <w:rPr>
          <w:rFonts w:ascii="Arial" w:hAnsi="Arial"/>
          <w:noProof/>
        </w:rPr>
        <mc:AlternateContent>
          <mc:Choice Requires="wpi">
            <w:drawing>
              <wp:anchor distT="0" distB="0" distL="114300" distR="114300" simplePos="0" relativeHeight="251659264" behindDoc="0" locked="0" layoutInCell="1" allowOverlap="1" wp14:anchorId="70D5B495" wp14:editId="208BAA53">
                <wp:simplePos x="0" y="0"/>
                <wp:positionH relativeFrom="column">
                  <wp:posOffset>7648792</wp:posOffset>
                </wp:positionH>
                <wp:positionV relativeFrom="paragraph">
                  <wp:posOffset>144748</wp:posOffset>
                </wp:positionV>
                <wp:extent cx="79560" cy="58320"/>
                <wp:effectExtent l="57150" t="57150" r="53975" b="56515"/>
                <wp:wrapNone/>
                <wp:docPr id="574127379" name="Ink 1"/>
                <wp:cNvGraphicFramePr/>
                <a:graphic xmlns:a="http://schemas.openxmlformats.org/drawingml/2006/main">
                  <a:graphicData uri="http://schemas.microsoft.com/office/word/2010/wordprocessingInk">
                    <w14:contentPart bwMode="auto" r:id="rId5">
                      <w14:nvContentPartPr>
                        <w14:cNvContentPartPr/>
                      </w14:nvContentPartPr>
                      <w14:xfrm>
                        <a:off x="0" y="0"/>
                        <a:ext cx="79560" cy="58320"/>
                      </w14:xfrm>
                    </w14:contentPart>
                  </a:graphicData>
                </a:graphic>
              </wp:anchor>
            </w:drawing>
          </mc:Choice>
          <mc:Fallback>
            <w:pict>
              <v:shapetype w14:anchorId="6F6BE9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601.55pt;margin-top:10.7pt;width:7.65pt;height:6.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">
                <v:imagedata r:id="rId6" o:title=""/>
              </v:shape>
            </w:pict>
          </mc:Fallback>
        </mc:AlternateContent>
      </w:r>
      <w:r w:rsidR="00502EFF" w:rsidRPr="00502EFF">
        <w:rPr>
          <w:rFonts w:ascii="Arial" w:hAnsi="Arial"/>
        </w:rPr>
        <w:t>1. Setup Preparation:</w:t>
      </w:r>
    </w:p>
    <w:p w14:paraId="7EB87594" w14:textId="77777777" w:rsidR="001F1E79" w:rsidRDefault="00502EFF" w:rsidP="001F1E79">
      <w:pPr>
        <w:pStyle w:val="BodyText"/>
        <w:tabs>
          <w:tab w:val="left" w:pos="1418"/>
        </w:tabs>
        <w:spacing w:after="0"/>
        <w:ind w:left="1418"/>
        <w:rPr>
          <w:rFonts w:ascii="Arial" w:hAnsi="Arial"/>
        </w:rPr>
      </w:pPr>
      <w:r w:rsidRPr="00502EFF">
        <w:rPr>
          <w:rFonts w:ascii="Arial" w:hAnsi="Arial"/>
        </w:rPr>
        <w:t xml:space="preserve"> </w:t>
      </w:r>
      <w:r w:rsidR="001F1E79">
        <w:rPr>
          <w:rFonts w:ascii="Arial" w:hAnsi="Arial"/>
        </w:rPr>
        <w:t xml:space="preserve">- </w:t>
      </w:r>
      <w:r w:rsidRPr="00502EFF">
        <w:rPr>
          <w:rFonts w:ascii="Arial" w:hAnsi="Arial"/>
        </w:rPr>
        <w:t>Close all valves and ensure the hydraulic bench pump is turned off.</w:t>
      </w:r>
    </w:p>
    <w:p w14:paraId="0C2BF397" w14:textId="6D345836" w:rsidR="00502EFF" w:rsidRPr="00502EFF" w:rsidRDefault="001F1E79" w:rsidP="001F1E79">
      <w:pPr>
        <w:pStyle w:val="BodyText"/>
        <w:tabs>
          <w:tab w:val="left" w:pos="1418"/>
        </w:tabs>
        <w:spacing w:after="0"/>
        <w:ind w:left="1418"/>
        <w:rPr>
          <w:rFonts w:ascii="Arial" w:hAnsi="Arial"/>
        </w:rPr>
      </w:pPr>
      <w:r>
        <w:rPr>
          <w:rFonts w:ascii="Arial" w:hAnsi="Arial"/>
        </w:rPr>
        <w:t xml:space="preserve"> - </w:t>
      </w:r>
      <w:r w:rsidR="00502EFF" w:rsidRPr="00502EFF">
        <w:rPr>
          <w:rFonts w:ascii="Arial" w:hAnsi="Arial"/>
        </w:rPr>
        <w:t>Connect the Venturi meter, orifice plate meter, and rotameter to the hydraulic</w:t>
      </w:r>
      <w:r>
        <w:rPr>
          <w:rFonts w:ascii="Arial" w:hAnsi="Arial"/>
        </w:rPr>
        <w:br/>
        <w:t xml:space="preserve">  </w:t>
      </w:r>
      <w:r w:rsidR="00502EFF" w:rsidRPr="00502EFF">
        <w:rPr>
          <w:rFonts w:ascii="Arial" w:hAnsi="Arial"/>
        </w:rPr>
        <w:t xml:space="preserve"> bench in series.</w:t>
      </w:r>
    </w:p>
    <w:p w14:paraId="0D2C96C4" w14:textId="77777777" w:rsidR="00502EFF" w:rsidRPr="00502EFF" w:rsidRDefault="00502EFF" w:rsidP="00502EFF">
      <w:pPr>
        <w:pStyle w:val="BodyText"/>
        <w:tabs>
          <w:tab w:val="left" w:pos="1418"/>
        </w:tabs>
        <w:spacing w:after="0"/>
        <w:ind w:left="1418"/>
        <w:rPr>
          <w:rFonts w:ascii="Arial" w:hAnsi="Arial"/>
        </w:rPr>
      </w:pPr>
    </w:p>
    <w:p w14:paraId="02A08572" w14:textId="5BE06FC5" w:rsidR="00502EFF" w:rsidRPr="00502EFF" w:rsidRDefault="00502EFF" w:rsidP="00502EFF">
      <w:pPr>
        <w:pStyle w:val="BodyText"/>
        <w:tabs>
          <w:tab w:val="left" w:pos="1418"/>
        </w:tabs>
        <w:spacing w:after="0"/>
        <w:ind w:left="1418"/>
        <w:rPr>
          <w:rFonts w:ascii="Arial" w:hAnsi="Arial"/>
        </w:rPr>
      </w:pPr>
      <w:r w:rsidRPr="00502EFF">
        <w:rPr>
          <w:rFonts w:ascii="Arial" w:hAnsi="Arial"/>
        </w:rPr>
        <w:t>2. Flow Initialization:</w:t>
      </w:r>
    </w:p>
    <w:p w14:paraId="632C0848" w14:textId="6BB65B14" w:rsidR="00502EFF" w:rsidRPr="00502EFF" w:rsidRDefault="00502EFF" w:rsidP="00502EFF">
      <w:pPr>
        <w:pStyle w:val="BodyText"/>
        <w:tabs>
          <w:tab w:val="left" w:pos="1418"/>
        </w:tabs>
        <w:spacing w:after="0"/>
        <w:ind w:left="1418"/>
        <w:rPr>
          <w:rFonts w:ascii="Arial" w:hAnsi="Arial"/>
        </w:rPr>
      </w:pPr>
      <w:r w:rsidRPr="00502EFF">
        <w:rPr>
          <w:rFonts w:ascii="Arial" w:hAnsi="Arial"/>
        </w:rPr>
        <w:t xml:space="preserve"> - Open the inlet valve gradually.</w:t>
      </w:r>
    </w:p>
    <w:p w14:paraId="2B468FE5" w14:textId="326A88AB" w:rsidR="00502EFF" w:rsidRPr="00502EFF" w:rsidRDefault="00502EFF" w:rsidP="00502EFF">
      <w:pPr>
        <w:pStyle w:val="BodyText"/>
        <w:tabs>
          <w:tab w:val="left" w:pos="1418"/>
        </w:tabs>
        <w:spacing w:after="0"/>
        <w:ind w:left="1418"/>
        <w:rPr>
          <w:rFonts w:ascii="Arial" w:hAnsi="Arial"/>
        </w:rPr>
      </w:pPr>
      <w:r w:rsidRPr="00502EFF">
        <w:rPr>
          <w:rFonts w:ascii="Arial" w:hAnsi="Arial"/>
        </w:rPr>
        <w:t xml:space="preserve"> - Start the pump and adjust the discharge valve until the rotameter indicates a</w:t>
      </w:r>
      <w:r w:rsidR="001F1E79">
        <w:rPr>
          <w:rFonts w:ascii="Arial" w:hAnsi="Arial"/>
        </w:rPr>
        <w:br/>
        <w:t xml:space="preserve">   </w:t>
      </w:r>
      <w:r w:rsidRPr="00502EFF">
        <w:rPr>
          <w:rFonts w:ascii="Arial" w:hAnsi="Arial"/>
        </w:rPr>
        <w:t>reading of approximately 10 mm.</w:t>
      </w:r>
    </w:p>
    <w:p w14:paraId="4D0B1796" w14:textId="77777777" w:rsidR="00502EFF" w:rsidRPr="00502EFF" w:rsidRDefault="00502EFF" w:rsidP="00502EFF">
      <w:pPr>
        <w:pStyle w:val="BodyText"/>
        <w:tabs>
          <w:tab w:val="left" w:pos="1418"/>
        </w:tabs>
        <w:spacing w:after="0"/>
        <w:ind w:left="1418"/>
        <w:rPr>
          <w:rFonts w:ascii="Arial" w:hAnsi="Arial"/>
        </w:rPr>
      </w:pPr>
      <w:r w:rsidRPr="00502EFF">
        <w:rPr>
          <w:rFonts w:ascii="Arial" w:hAnsi="Arial"/>
        </w:rPr>
        <w:t xml:space="preserve">   </w:t>
      </w:r>
    </w:p>
    <w:p w14:paraId="3D94B5B3" w14:textId="2AE8B022" w:rsidR="00502EFF" w:rsidRPr="00502EFF" w:rsidRDefault="00502EFF" w:rsidP="00502EFF">
      <w:pPr>
        <w:pStyle w:val="BodyText"/>
        <w:tabs>
          <w:tab w:val="left" w:pos="1418"/>
        </w:tabs>
        <w:spacing w:after="0"/>
        <w:ind w:left="1418"/>
        <w:rPr>
          <w:rFonts w:ascii="Arial" w:hAnsi="Arial"/>
        </w:rPr>
      </w:pPr>
      <w:r w:rsidRPr="00502EFF">
        <w:rPr>
          <w:rFonts w:ascii="Arial" w:hAnsi="Arial"/>
        </w:rPr>
        <w:t>3. Data Collection:</w:t>
      </w:r>
    </w:p>
    <w:p w14:paraId="0BABF4F4" w14:textId="77777777" w:rsidR="001F1E79" w:rsidRDefault="00502EFF" w:rsidP="001F1E79">
      <w:pPr>
        <w:pStyle w:val="BodyText"/>
        <w:numPr>
          <w:ilvl w:val="0"/>
          <w:numId w:val="5"/>
        </w:numPr>
        <w:tabs>
          <w:tab w:val="left" w:pos="1418"/>
        </w:tabs>
        <w:spacing w:after="0"/>
        <w:rPr>
          <w:rFonts w:ascii="Arial" w:hAnsi="Arial"/>
        </w:rPr>
      </w:pPr>
      <w:r w:rsidRPr="00502EFF">
        <w:rPr>
          <w:rFonts w:ascii="Arial" w:hAnsi="Arial"/>
        </w:rPr>
        <w:t>Use the beaker and stopwatch to measure volumetric discharge at the outlet.</w:t>
      </w:r>
      <w:r w:rsidR="001F1E79">
        <w:rPr>
          <w:rFonts w:ascii="Arial" w:hAnsi="Arial"/>
        </w:rPr>
        <w:t xml:space="preserve"> </w:t>
      </w:r>
      <w:r w:rsidRPr="001F1E79">
        <w:rPr>
          <w:rFonts w:ascii="Arial" w:hAnsi="Arial"/>
        </w:rPr>
        <w:t>Usually record time to fill the beaker, repeat several times (at least 3), then compute the average time to fill the beaker.</w:t>
      </w:r>
    </w:p>
    <w:p w14:paraId="5BC17C3E" w14:textId="77777777" w:rsidR="001F1E79" w:rsidRDefault="00502EFF" w:rsidP="001F1E79">
      <w:pPr>
        <w:pStyle w:val="BodyText"/>
        <w:numPr>
          <w:ilvl w:val="0"/>
          <w:numId w:val="5"/>
        </w:numPr>
        <w:tabs>
          <w:tab w:val="left" w:pos="1418"/>
        </w:tabs>
        <w:spacing w:after="0"/>
        <w:rPr>
          <w:rFonts w:ascii="Arial" w:hAnsi="Arial"/>
        </w:rPr>
      </w:pPr>
      <w:r w:rsidRPr="001F1E79">
        <w:rPr>
          <w:rFonts w:ascii="Arial" w:hAnsi="Arial"/>
        </w:rPr>
        <w:t>Record the rotameter and manometer readings for each flow condition.</w:t>
      </w:r>
    </w:p>
    <w:p w14:paraId="1EBC872B" w14:textId="77777777" w:rsidR="001F1E79" w:rsidRDefault="00502EFF" w:rsidP="001F1E79">
      <w:pPr>
        <w:pStyle w:val="BodyText"/>
        <w:numPr>
          <w:ilvl w:val="0"/>
          <w:numId w:val="5"/>
        </w:numPr>
        <w:tabs>
          <w:tab w:val="left" w:pos="1418"/>
        </w:tabs>
        <w:spacing w:after="0"/>
        <w:rPr>
          <w:rFonts w:ascii="Arial" w:hAnsi="Arial"/>
        </w:rPr>
      </w:pPr>
      <w:r w:rsidRPr="001F1E79">
        <w:rPr>
          <w:rFonts w:ascii="Arial" w:hAnsi="Arial"/>
        </w:rPr>
        <w:t xml:space="preserve">Incrementally </w:t>
      </w:r>
      <w:proofErr w:type="gramStart"/>
      <w:r w:rsidRPr="001F1E79">
        <w:rPr>
          <w:rFonts w:ascii="Arial" w:hAnsi="Arial"/>
        </w:rPr>
        <w:t>increase</w:t>
      </w:r>
      <w:proofErr w:type="gramEnd"/>
      <w:r w:rsidRPr="001F1E79">
        <w:rPr>
          <w:rFonts w:ascii="Arial" w:hAnsi="Arial"/>
        </w:rPr>
        <w:t xml:space="preserve"> the rotameter reading to approximately 220 mm, recording at least five measurements.</w:t>
      </w:r>
    </w:p>
    <w:p w14:paraId="7311448F" w14:textId="77777777" w:rsidR="001F1E79" w:rsidRDefault="00502EFF" w:rsidP="001F1E79">
      <w:pPr>
        <w:pStyle w:val="BodyText"/>
        <w:numPr>
          <w:ilvl w:val="0"/>
          <w:numId w:val="5"/>
        </w:numPr>
        <w:tabs>
          <w:tab w:val="left" w:pos="1418"/>
        </w:tabs>
        <w:spacing w:after="0"/>
        <w:rPr>
          <w:rFonts w:ascii="Arial" w:hAnsi="Arial"/>
        </w:rPr>
      </w:pPr>
      <w:r w:rsidRPr="001F1E79">
        <w:rPr>
          <w:rFonts w:ascii="Arial" w:hAnsi="Arial"/>
        </w:rPr>
        <w:lastRenderedPageBreak/>
        <w:t>Connect to the Raspberry Pi computer, find and start the measurement program (the instructor will usually get this working in advance as well as plumb the mass flow meter into the system); you can either program it to read meter counts or liters.</w:t>
      </w:r>
    </w:p>
    <w:p w14:paraId="5B7EE9BE" w14:textId="474D1451" w:rsidR="00502EFF" w:rsidRPr="001F1E79" w:rsidRDefault="00502EFF" w:rsidP="001F1E79">
      <w:pPr>
        <w:pStyle w:val="BodyText"/>
        <w:numPr>
          <w:ilvl w:val="0"/>
          <w:numId w:val="5"/>
        </w:numPr>
        <w:tabs>
          <w:tab w:val="left" w:pos="1418"/>
        </w:tabs>
        <w:spacing w:after="0"/>
        <w:rPr>
          <w:rFonts w:ascii="Arial" w:hAnsi="Arial"/>
        </w:rPr>
      </w:pPr>
      <w:r w:rsidRPr="001F1E79">
        <w:rPr>
          <w:rFonts w:ascii="Arial" w:hAnsi="Arial"/>
        </w:rPr>
        <w:t>Collect adequate readings to populate the data tables below (be sure you have 5 different flow rates)</w:t>
      </w:r>
    </w:p>
    <w:p w14:paraId="2EDA04C0" w14:textId="77777777" w:rsidR="00502EFF" w:rsidRPr="00502EFF" w:rsidRDefault="00502EFF" w:rsidP="00502EFF">
      <w:pPr>
        <w:pStyle w:val="BodyText"/>
        <w:tabs>
          <w:tab w:val="left" w:pos="1418"/>
        </w:tabs>
        <w:spacing w:after="0"/>
        <w:ind w:left="1418"/>
        <w:rPr>
          <w:rFonts w:ascii="Arial" w:hAnsi="Arial"/>
        </w:rPr>
      </w:pPr>
    </w:p>
    <w:p w14:paraId="7CF514B6" w14:textId="2D61AB1A" w:rsidR="00502EFF" w:rsidRPr="00502EFF" w:rsidRDefault="00502EFF" w:rsidP="00502EFF">
      <w:pPr>
        <w:pStyle w:val="BodyText"/>
        <w:tabs>
          <w:tab w:val="left" w:pos="1418"/>
        </w:tabs>
        <w:spacing w:after="0"/>
        <w:ind w:left="1418"/>
        <w:rPr>
          <w:rFonts w:ascii="Arial" w:hAnsi="Arial"/>
        </w:rPr>
      </w:pPr>
      <w:r w:rsidRPr="00502EFF">
        <w:rPr>
          <w:rFonts w:ascii="Arial" w:hAnsi="Arial"/>
        </w:rPr>
        <w:t>4. Shutdown:</w:t>
      </w:r>
    </w:p>
    <w:p w14:paraId="11156FCD" w14:textId="77777777" w:rsidR="001F1E79" w:rsidRDefault="00502EFF" w:rsidP="001F1E79">
      <w:pPr>
        <w:pStyle w:val="BodyText"/>
        <w:numPr>
          <w:ilvl w:val="0"/>
          <w:numId w:val="6"/>
        </w:numPr>
        <w:tabs>
          <w:tab w:val="left" w:pos="1418"/>
        </w:tabs>
        <w:spacing w:after="0"/>
        <w:rPr>
          <w:rFonts w:ascii="Arial" w:hAnsi="Arial"/>
        </w:rPr>
      </w:pPr>
      <w:r w:rsidRPr="00502EFF">
        <w:rPr>
          <w:rFonts w:ascii="Arial" w:hAnsi="Arial"/>
        </w:rPr>
        <w:t>Stop the mass flow meter program (do an elegant exit from the program).</w:t>
      </w:r>
    </w:p>
    <w:p w14:paraId="38C1A731" w14:textId="77777777" w:rsidR="001F1E79" w:rsidRDefault="00502EFF" w:rsidP="001F1E79">
      <w:pPr>
        <w:pStyle w:val="BodyText"/>
        <w:numPr>
          <w:ilvl w:val="0"/>
          <w:numId w:val="6"/>
        </w:numPr>
        <w:tabs>
          <w:tab w:val="left" w:pos="1418"/>
        </w:tabs>
        <w:spacing w:after="0"/>
        <w:rPr>
          <w:rFonts w:ascii="Arial" w:hAnsi="Arial"/>
        </w:rPr>
      </w:pPr>
      <w:r w:rsidRPr="001F1E79">
        <w:rPr>
          <w:rFonts w:ascii="Arial" w:hAnsi="Arial"/>
        </w:rPr>
        <w:t>Turn off the Raspberry Pi (from the console type "</w:t>
      </w:r>
      <w:proofErr w:type="spellStart"/>
      <w:r w:rsidRPr="001F1E79">
        <w:rPr>
          <w:rFonts w:ascii="Arial" w:hAnsi="Arial"/>
        </w:rPr>
        <w:t>sudo</w:t>
      </w:r>
      <w:proofErr w:type="spellEnd"/>
      <w:r w:rsidRPr="001F1E79">
        <w:rPr>
          <w:rFonts w:ascii="Arial" w:hAnsi="Arial"/>
        </w:rPr>
        <w:t xml:space="preserve"> shutdown -h now")</w:t>
      </w:r>
    </w:p>
    <w:p w14:paraId="6997E688" w14:textId="12ED6829" w:rsidR="009C7282" w:rsidRPr="001F1E79" w:rsidRDefault="00502EFF" w:rsidP="001F1E79">
      <w:pPr>
        <w:pStyle w:val="BodyText"/>
        <w:numPr>
          <w:ilvl w:val="0"/>
          <w:numId w:val="6"/>
        </w:numPr>
        <w:tabs>
          <w:tab w:val="left" w:pos="1418"/>
        </w:tabs>
        <w:spacing w:after="0"/>
        <w:rPr>
          <w:rFonts w:ascii="Arial" w:hAnsi="Arial"/>
        </w:rPr>
      </w:pPr>
      <w:r w:rsidRPr="001F1E79">
        <w:rPr>
          <w:rFonts w:ascii="Arial" w:hAnsi="Arial"/>
        </w:rPr>
        <w:t>Close the discharge valve, then the inlet valve, and turn off the pump.</w:t>
      </w:r>
    </w:p>
    <w:p w14:paraId="541D067C" w14:textId="77777777" w:rsidR="00502EFF" w:rsidRDefault="00502EFF" w:rsidP="00502EFF">
      <w:pPr>
        <w:pStyle w:val="BodyText"/>
        <w:tabs>
          <w:tab w:val="left" w:pos="1418"/>
        </w:tabs>
        <w:ind w:left="1418"/>
        <w:rPr>
          <w:rFonts w:ascii="Arial" w:hAnsi="Arial"/>
        </w:rPr>
      </w:pPr>
    </w:p>
    <w:p w14:paraId="61F88DF0" w14:textId="7A6D748C" w:rsidR="00502EFF" w:rsidRPr="00502EFF" w:rsidRDefault="00502EFF" w:rsidP="00502EFF">
      <w:pPr>
        <w:pStyle w:val="BodyText"/>
        <w:tabs>
          <w:tab w:val="left" w:pos="1418"/>
        </w:tabs>
        <w:ind w:left="1418"/>
        <w:rPr>
          <w:rFonts w:ascii="Arial" w:hAnsi="Arial"/>
        </w:rPr>
      </w:pPr>
      <w:r w:rsidRPr="00502EFF">
        <w:rPr>
          <w:rFonts w:ascii="Arial" w:hAnsi="Arial" w:hint="eastAsia"/>
        </w:rPr>
        <w:t>Safety Considerations</w:t>
      </w:r>
    </w:p>
    <w:p w14:paraId="3C13901A" w14:textId="77777777" w:rsidR="00502EFF" w:rsidRDefault="00502EFF" w:rsidP="00502EFF">
      <w:pPr>
        <w:pStyle w:val="BodyText"/>
        <w:numPr>
          <w:ilvl w:val="0"/>
          <w:numId w:val="3"/>
        </w:numPr>
        <w:tabs>
          <w:tab w:val="left" w:pos="1418"/>
        </w:tabs>
        <w:rPr>
          <w:rFonts w:ascii="Arial" w:hAnsi="Arial"/>
        </w:rPr>
      </w:pPr>
      <w:r>
        <w:rPr>
          <w:rFonts w:ascii="Arial" w:hAnsi="Arial"/>
        </w:rPr>
        <w:t>W</w:t>
      </w:r>
      <w:r w:rsidRPr="00502EFF">
        <w:rPr>
          <w:rFonts w:ascii="Arial" w:hAnsi="Arial" w:hint="eastAsia"/>
        </w:rPr>
        <w:t xml:space="preserve">ear </w:t>
      </w:r>
      <w:r>
        <w:rPr>
          <w:rFonts w:ascii="Arial" w:hAnsi="Arial"/>
        </w:rPr>
        <w:t>eye protection</w:t>
      </w:r>
      <w:r w:rsidRPr="00502EFF">
        <w:rPr>
          <w:rFonts w:ascii="Arial" w:hAnsi="Arial" w:hint="eastAsia"/>
        </w:rPr>
        <w:t xml:space="preserve"> when handling pressurized systems and adding air to manometers.</w:t>
      </w:r>
    </w:p>
    <w:p w14:paraId="73EFDB43" w14:textId="77777777" w:rsidR="00502EFF" w:rsidRDefault="00502EFF" w:rsidP="00502EFF">
      <w:pPr>
        <w:pStyle w:val="BodyText"/>
        <w:numPr>
          <w:ilvl w:val="0"/>
          <w:numId w:val="3"/>
        </w:numPr>
        <w:tabs>
          <w:tab w:val="left" w:pos="1418"/>
        </w:tabs>
        <w:rPr>
          <w:rFonts w:ascii="Arial" w:hAnsi="Arial"/>
        </w:rPr>
      </w:pPr>
      <w:r w:rsidRPr="00502EFF">
        <w:rPr>
          <w:rFonts w:ascii="Arial" w:hAnsi="Arial" w:hint="eastAsia"/>
        </w:rPr>
        <w:t>Ensure that the bench and surrounding area are free of obstructions to avoid tripping hazards.</w:t>
      </w:r>
    </w:p>
    <w:p w14:paraId="307713DA" w14:textId="72E91C4E" w:rsidR="00502EFF" w:rsidRPr="00502EFF" w:rsidRDefault="00502EFF" w:rsidP="00502EFF">
      <w:pPr>
        <w:pStyle w:val="BodyText"/>
        <w:numPr>
          <w:ilvl w:val="0"/>
          <w:numId w:val="3"/>
        </w:numPr>
        <w:tabs>
          <w:tab w:val="left" w:pos="1418"/>
        </w:tabs>
        <w:rPr>
          <w:rFonts w:ascii="Arial" w:hAnsi="Arial"/>
        </w:rPr>
      </w:pPr>
      <w:r w:rsidRPr="00502EFF">
        <w:rPr>
          <w:rFonts w:ascii="Arial" w:hAnsi="Arial" w:hint="eastAsia"/>
        </w:rPr>
        <w:t>Follow TA instructions when troubleshooting equipment, especially when dealing with flooded manometer tubes.</w:t>
      </w:r>
    </w:p>
    <w:p w14:paraId="0373DCBB"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0EE7A5F0"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Results</w:t>
      </w:r>
    </w:p>
    <w:p w14:paraId="67D59DE9"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All your results should be presented </w:t>
      </w:r>
      <w:proofErr w:type="gramStart"/>
      <w:r>
        <w:rPr>
          <w:rFonts w:ascii="Arial" w:hAnsi="Arial"/>
          <w:color w:val="000000"/>
          <w:sz w:val="21"/>
          <w14:textFill>
            <w14:solidFill>
              <w14:srgbClr w14:val="000000">
                <w14:alpha w14:val="13000"/>
              </w14:srgbClr>
            </w14:solidFill>
          </w14:textFill>
        </w:rPr>
        <w:t>here;</w:t>
      </w:r>
      <w:proofErr w:type="gramEnd"/>
    </w:p>
    <w:p w14:paraId="0917D68E"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Tables, charts and plots should be incorporated into the report </w:t>
      </w:r>
      <w:proofErr w:type="gramStart"/>
      <w:r>
        <w:rPr>
          <w:rFonts w:ascii="Arial" w:hAnsi="Arial"/>
          <w:color w:val="000000"/>
          <w:sz w:val="21"/>
          <w14:textFill>
            <w14:solidFill>
              <w14:srgbClr w14:val="000000">
                <w14:alpha w14:val="13000"/>
              </w14:srgbClr>
            </w14:solidFill>
          </w14:textFill>
        </w:rPr>
        <w:t>text;</w:t>
      </w:r>
      <w:proofErr w:type="gramEnd"/>
    </w:p>
    <w:p w14:paraId="728EB011"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For each table or figure, provide a brief narrative that explains the significance of the table or figure, its content, and, by referencing equations in the “Theory” section, how values were </w:t>
      </w:r>
      <w:proofErr w:type="gramStart"/>
      <w:r>
        <w:rPr>
          <w:rFonts w:ascii="Arial" w:hAnsi="Arial"/>
          <w:color w:val="000000"/>
          <w:sz w:val="21"/>
          <w14:textFill>
            <w14:solidFill>
              <w14:srgbClr w14:val="000000">
                <w14:alpha w14:val="13000"/>
              </w14:srgbClr>
            </w14:solidFill>
          </w14:textFill>
        </w:rPr>
        <w:t>obtained;</w:t>
      </w:r>
      <w:proofErr w:type="gramEnd"/>
    </w:p>
    <w:p w14:paraId="67057C00"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Provide a number and title for each table and figure that corresponds to that given above</w:t>
      </w:r>
    </w:p>
    <w:p w14:paraId="587307B5"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4FFB8052"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Discussion</w:t>
      </w:r>
    </w:p>
    <w:p w14:paraId="7E76B442"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Discuss the accuracy and precision of each </w:t>
      </w:r>
      <w:proofErr w:type="gramStart"/>
      <w:r>
        <w:rPr>
          <w:rFonts w:ascii="Arial" w:hAnsi="Arial"/>
          <w:color w:val="000000"/>
          <w:sz w:val="21"/>
          <w14:textFill>
            <w14:solidFill>
              <w14:srgbClr w14:val="000000">
                <w14:alpha w14:val="13000"/>
              </w14:srgbClr>
            </w14:solidFill>
          </w14:textFill>
        </w:rPr>
        <w:t>result;</w:t>
      </w:r>
      <w:proofErr w:type="gramEnd"/>
    </w:p>
    <w:p w14:paraId="2AEE4C74"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Analyze probable sources of error</w:t>
      </w:r>
    </w:p>
    <w:p w14:paraId="12F7B704"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4434C2C2"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Conclusion</w:t>
      </w:r>
    </w:p>
    <w:p w14:paraId="3720700F"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State and justify whether your initial objective was </w:t>
      </w:r>
      <w:proofErr w:type="gramStart"/>
      <w:r>
        <w:rPr>
          <w:rFonts w:ascii="Arial" w:hAnsi="Arial"/>
          <w:color w:val="000000"/>
          <w:sz w:val="21"/>
          <w14:textFill>
            <w14:solidFill>
              <w14:srgbClr w14:val="000000">
                <w14:alpha w14:val="13000"/>
              </w14:srgbClr>
            </w14:solidFill>
          </w14:textFill>
        </w:rPr>
        <w:t>met;</w:t>
      </w:r>
      <w:proofErr w:type="gramEnd"/>
    </w:p>
    <w:p w14:paraId="7277B248"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Can you make recommendations for future related work</w:t>
      </w:r>
    </w:p>
    <w:p w14:paraId="74FF7541"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07423D9F"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t>References</w:t>
      </w:r>
    </w:p>
    <w:p w14:paraId="1342ABBF"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List of references cited in the report</w:t>
      </w:r>
    </w:p>
    <w:p w14:paraId="7FC36D97" w14:textId="77777777" w:rsidR="009C7282" w:rsidRDefault="009C7282">
      <w:pPr>
        <w:pStyle w:val="BodyText"/>
        <w:spacing w:after="0"/>
        <w:rPr>
          <w:rFonts w:ascii="Arial" w:hAnsi="Arial"/>
          <w:color w:val="000000"/>
          <w:sz w:val="21"/>
          <w14:textFill>
            <w14:solidFill>
              <w14:srgbClr w14:val="000000">
                <w14:alpha w14:val="13000"/>
              </w14:srgbClr>
            </w14:solidFill>
          </w14:textFill>
        </w:rPr>
      </w:pPr>
    </w:p>
    <w:p w14:paraId="07502455" w14:textId="77777777" w:rsidR="009C7282" w:rsidRDefault="00000000">
      <w:pPr>
        <w:pStyle w:val="BodyText"/>
        <w:spacing w:after="0"/>
        <w:rPr>
          <w:rFonts w:ascii="Arial" w:hAnsi="Arial"/>
          <w:color w:val="000000"/>
          <w:sz w:val="21"/>
          <w14:textFill>
            <w14:solidFill>
              <w14:srgbClr w14:val="000000">
                <w14:alpha w14:val="13000"/>
              </w14:srgbClr>
            </w14:solidFill>
          </w14:textFill>
        </w:rPr>
      </w:pPr>
      <w:r>
        <w:br w:type="page"/>
      </w:r>
    </w:p>
    <w:p w14:paraId="288E88B4" w14:textId="77777777" w:rsidR="009C7282" w:rsidRDefault="00000000">
      <w:pPr>
        <w:pStyle w:val="BodyText"/>
        <w:numPr>
          <w:ilvl w:val="0"/>
          <w:numId w:val="1"/>
        </w:numPr>
        <w:tabs>
          <w:tab w:val="left" w:pos="709"/>
        </w:tabs>
        <w:spacing w:after="0"/>
        <w:rPr>
          <w:rFonts w:ascii="Arial" w:hAnsi="Arial"/>
        </w:rPr>
      </w:pPr>
      <w:r>
        <w:rPr>
          <w:rFonts w:ascii="Arial" w:hAnsi="Arial"/>
          <w:color w:val="000000"/>
          <w:sz w:val="21"/>
          <w14:textFill>
            <w14:solidFill>
              <w14:srgbClr w14:val="000000">
                <w14:alpha w14:val="13000"/>
              </w14:srgbClr>
            </w14:solidFill>
          </w14:textFill>
        </w:rPr>
        <w:lastRenderedPageBreak/>
        <w:t>Appendix</w:t>
      </w:r>
    </w:p>
    <w:p w14:paraId="7F1F213A"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Original, handwritten data tables (if appropriate</w:t>
      </w:r>
      <w:proofErr w:type="gramStart"/>
      <w:r>
        <w:rPr>
          <w:rFonts w:ascii="Arial" w:hAnsi="Arial"/>
          <w:color w:val="000000"/>
          <w:sz w:val="21"/>
          <w14:textFill>
            <w14:solidFill>
              <w14:srgbClr w14:val="000000">
                <w14:alpha w14:val="13000"/>
              </w14:srgbClr>
            </w14:solidFill>
          </w14:textFill>
        </w:rPr>
        <w:t>);</w:t>
      </w:r>
      <w:proofErr w:type="gramEnd"/>
    </w:p>
    <w:p w14:paraId="684AA4FB" w14:textId="77777777" w:rsidR="009C7282" w:rsidRDefault="00000000">
      <w:pPr>
        <w:pStyle w:val="BodyText"/>
        <w:numPr>
          <w:ilvl w:val="1"/>
          <w:numId w:val="1"/>
        </w:numPr>
        <w:tabs>
          <w:tab w:val="left" w:pos="1418"/>
        </w:tabs>
        <w:spacing w:after="0"/>
        <w:rPr>
          <w:rFonts w:ascii="Arial" w:hAnsi="Arial"/>
        </w:rPr>
      </w:pPr>
      <w:r>
        <w:rPr>
          <w:rFonts w:ascii="Arial" w:hAnsi="Arial"/>
          <w:color w:val="000000"/>
          <w:sz w:val="21"/>
          <w14:textFill>
            <w14:solidFill>
              <w14:srgbClr w14:val="000000">
                <w14:alpha w14:val="13000"/>
              </w14:srgbClr>
            </w14:solidFill>
          </w14:textFill>
        </w:rPr>
        <w:t xml:space="preserve">Example hand </w:t>
      </w:r>
      <w:proofErr w:type="gramStart"/>
      <w:r>
        <w:rPr>
          <w:rFonts w:ascii="Arial" w:hAnsi="Arial"/>
          <w:color w:val="000000"/>
          <w:sz w:val="21"/>
          <w14:textFill>
            <w14:solidFill>
              <w14:srgbClr w14:val="000000">
                <w14:alpha w14:val="13000"/>
              </w14:srgbClr>
            </w14:solidFill>
          </w14:textFill>
        </w:rPr>
        <w:t>calculations;</w:t>
      </w:r>
      <w:proofErr w:type="gramEnd"/>
    </w:p>
    <w:p w14:paraId="12A81537" w14:textId="77777777" w:rsidR="009C7282" w:rsidRDefault="00000000">
      <w:pPr>
        <w:pStyle w:val="BodyText"/>
        <w:numPr>
          <w:ilvl w:val="1"/>
          <w:numId w:val="1"/>
        </w:numPr>
        <w:tabs>
          <w:tab w:val="left" w:pos="1418"/>
        </w:tabs>
        <w:rPr>
          <w:rFonts w:ascii="Arial" w:hAnsi="Arial"/>
        </w:rPr>
      </w:pPr>
      <w:r>
        <w:rPr>
          <w:rFonts w:ascii="Arial" w:hAnsi="Arial"/>
          <w:color w:val="000000"/>
          <w:sz w:val="21"/>
          <w14:textFill>
            <w14:solidFill>
              <w14:srgbClr w14:val="000000">
                <w14:alpha w14:val="13000"/>
              </w14:srgbClr>
            </w14:solidFill>
          </w14:textFill>
        </w:rPr>
        <w:t>Scripts (python code used to analyze data and produce plots)</w:t>
      </w:r>
    </w:p>
    <w:p w14:paraId="5542A543" w14:textId="77777777" w:rsidR="009C7282" w:rsidRDefault="009C7282">
      <w:pPr>
        <w:rPr>
          <w:rFonts w:ascii="Arial" w:hAnsi="Arial"/>
        </w:rPr>
      </w:pPr>
    </w:p>
    <w:sectPr w:rsidR="009C7282">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OpenSymbol">
    <w:altName w:val="Cambria"/>
    <w:charset w:val="00"/>
    <w:family w:val="roman"/>
    <w:pitch w:val="variable"/>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D2FB1"/>
    <w:multiLevelType w:val="hybridMultilevel"/>
    <w:tmpl w:val="AB963494"/>
    <w:lvl w:ilvl="0" w:tplc="79089BFC">
      <w:numFmt w:val="bullet"/>
      <w:lvlText w:val="-"/>
      <w:lvlJc w:val="left"/>
      <w:pPr>
        <w:ind w:left="1778" w:hanging="360"/>
      </w:pPr>
      <w:rPr>
        <w:rFonts w:ascii="Arial" w:eastAsia="NSimSun" w:hAnsi="Arial" w:cs="Aria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 w15:restartNumberingAfterBreak="0">
    <w:nsid w:val="528A4BFA"/>
    <w:multiLevelType w:val="hybridMultilevel"/>
    <w:tmpl w:val="064E42D4"/>
    <w:lvl w:ilvl="0" w:tplc="7332B1EA">
      <w:numFmt w:val="bullet"/>
      <w:lvlText w:val="-"/>
      <w:lvlJc w:val="left"/>
      <w:pPr>
        <w:ind w:left="2138" w:hanging="360"/>
      </w:pPr>
      <w:rPr>
        <w:rFonts w:ascii="Arial" w:eastAsia="NSimSun" w:hAnsi="Arial" w:cs="Aria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5D8466EF"/>
    <w:multiLevelType w:val="multilevel"/>
    <w:tmpl w:val="753AA8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61CB0478"/>
    <w:multiLevelType w:val="hybridMultilevel"/>
    <w:tmpl w:val="341A3D62"/>
    <w:lvl w:ilvl="0" w:tplc="7332B1EA">
      <w:numFmt w:val="bullet"/>
      <w:lvlText w:val="-"/>
      <w:lvlJc w:val="left"/>
      <w:pPr>
        <w:ind w:left="2340" w:hanging="360"/>
      </w:pPr>
      <w:rPr>
        <w:rFonts w:ascii="Arial" w:eastAsia="NSimSun" w:hAnsi="Arial" w:cs="Aria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 w15:restartNumberingAfterBreak="0">
    <w:nsid w:val="7B124341"/>
    <w:multiLevelType w:val="hybridMultilevel"/>
    <w:tmpl w:val="0404575C"/>
    <w:lvl w:ilvl="0" w:tplc="7332B1EA">
      <w:numFmt w:val="bullet"/>
      <w:lvlText w:val="-"/>
      <w:lvlJc w:val="left"/>
      <w:pPr>
        <w:ind w:left="1774" w:hanging="360"/>
      </w:pPr>
      <w:rPr>
        <w:rFonts w:ascii="Arial" w:eastAsia="NSimSun" w:hAnsi="Arial" w:cs="Arial" w:hint="default"/>
      </w:rPr>
    </w:lvl>
    <w:lvl w:ilvl="1" w:tplc="04090003" w:tentative="1">
      <w:start w:val="1"/>
      <w:numFmt w:val="bullet"/>
      <w:lvlText w:val="o"/>
      <w:lvlJc w:val="left"/>
      <w:pPr>
        <w:ind w:left="2494" w:hanging="360"/>
      </w:pPr>
      <w:rPr>
        <w:rFonts w:ascii="Courier New" w:hAnsi="Courier New" w:cs="Courier New" w:hint="default"/>
      </w:rPr>
    </w:lvl>
    <w:lvl w:ilvl="2" w:tplc="04090005" w:tentative="1">
      <w:start w:val="1"/>
      <w:numFmt w:val="bullet"/>
      <w:lvlText w:val=""/>
      <w:lvlJc w:val="left"/>
      <w:pPr>
        <w:ind w:left="3214" w:hanging="360"/>
      </w:pPr>
      <w:rPr>
        <w:rFonts w:ascii="Wingdings" w:hAnsi="Wingdings" w:hint="default"/>
      </w:rPr>
    </w:lvl>
    <w:lvl w:ilvl="3" w:tplc="04090001" w:tentative="1">
      <w:start w:val="1"/>
      <w:numFmt w:val="bullet"/>
      <w:lvlText w:val=""/>
      <w:lvlJc w:val="left"/>
      <w:pPr>
        <w:ind w:left="3934" w:hanging="360"/>
      </w:pPr>
      <w:rPr>
        <w:rFonts w:ascii="Symbol" w:hAnsi="Symbol" w:hint="default"/>
      </w:rPr>
    </w:lvl>
    <w:lvl w:ilvl="4" w:tplc="04090003" w:tentative="1">
      <w:start w:val="1"/>
      <w:numFmt w:val="bullet"/>
      <w:lvlText w:val="o"/>
      <w:lvlJc w:val="left"/>
      <w:pPr>
        <w:ind w:left="4654" w:hanging="360"/>
      </w:pPr>
      <w:rPr>
        <w:rFonts w:ascii="Courier New" w:hAnsi="Courier New" w:cs="Courier New" w:hint="default"/>
      </w:rPr>
    </w:lvl>
    <w:lvl w:ilvl="5" w:tplc="04090005" w:tentative="1">
      <w:start w:val="1"/>
      <w:numFmt w:val="bullet"/>
      <w:lvlText w:val=""/>
      <w:lvlJc w:val="left"/>
      <w:pPr>
        <w:ind w:left="5374" w:hanging="360"/>
      </w:pPr>
      <w:rPr>
        <w:rFonts w:ascii="Wingdings" w:hAnsi="Wingdings" w:hint="default"/>
      </w:rPr>
    </w:lvl>
    <w:lvl w:ilvl="6" w:tplc="04090001" w:tentative="1">
      <w:start w:val="1"/>
      <w:numFmt w:val="bullet"/>
      <w:lvlText w:val=""/>
      <w:lvlJc w:val="left"/>
      <w:pPr>
        <w:ind w:left="6094" w:hanging="360"/>
      </w:pPr>
      <w:rPr>
        <w:rFonts w:ascii="Symbol" w:hAnsi="Symbol" w:hint="default"/>
      </w:rPr>
    </w:lvl>
    <w:lvl w:ilvl="7" w:tplc="04090003" w:tentative="1">
      <w:start w:val="1"/>
      <w:numFmt w:val="bullet"/>
      <w:lvlText w:val="o"/>
      <w:lvlJc w:val="left"/>
      <w:pPr>
        <w:ind w:left="6814" w:hanging="360"/>
      </w:pPr>
      <w:rPr>
        <w:rFonts w:ascii="Courier New" w:hAnsi="Courier New" w:cs="Courier New" w:hint="default"/>
      </w:rPr>
    </w:lvl>
    <w:lvl w:ilvl="8" w:tplc="04090005" w:tentative="1">
      <w:start w:val="1"/>
      <w:numFmt w:val="bullet"/>
      <w:lvlText w:val=""/>
      <w:lvlJc w:val="left"/>
      <w:pPr>
        <w:ind w:left="7534" w:hanging="360"/>
      </w:pPr>
      <w:rPr>
        <w:rFonts w:ascii="Wingdings" w:hAnsi="Wingdings" w:hint="default"/>
      </w:rPr>
    </w:lvl>
  </w:abstractNum>
  <w:abstractNum w:abstractNumId="5" w15:restartNumberingAfterBreak="0">
    <w:nsid w:val="7BD873BF"/>
    <w:multiLevelType w:val="multilevel"/>
    <w:tmpl w:val="86E21E1E"/>
    <w:lvl w:ilvl="0">
      <w:start w:val="1"/>
      <w:numFmt w:val="decimal"/>
      <w:suff w:val="nothing"/>
      <w:lvlText w:val="%1."/>
      <w:lvlJc w:val="left"/>
      <w:pPr>
        <w:tabs>
          <w:tab w:val="num" w:pos="0"/>
        </w:tabs>
        <w:ind w:left="709" w:firstLine="0"/>
      </w:pPr>
    </w:lvl>
    <w:lvl w:ilvl="1">
      <w:start w:val="1"/>
      <w:numFmt w:val="bullet"/>
      <w:suff w:val="nothing"/>
      <w:lvlText w:val=""/>
      <w:lvlJc w:val="left"/>
      <w:pPr>
        <w:tabs>
          <w:tab w:val="num" w:pos="0"/>
        </w:tabs>
        <w:ind w:left="1418" w:firstLine="0"/>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846089710">
    <w:abstractNumId w:val="5"/>
  </w:num>
  <w:num w:numId="2" w16cid:durableId="2010981379">
    <w:abstractNumId w:val="2"/>
  </w:num>
  <w:num w:numId="3" w16cid:durableId="1126005239">
    <w:abstractNumId w:val="0"/>
  </w:num>
  <w:num w:numId="4" w16cid:durableId="1344894408">
    <w:abstractNumId w:val="4"/>
  </w:num>
  <w:num w:numId="5" w16cid:durableId="282074288">
    <w:abstractNumId w:val="1"/>
  </w:num>
  <w:num w:numId="6" w16cid:durableId="1243415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C7282"/>
    <w:rsid w:val="001F1E79"/>
    <w:rsid w:val="003B261A"/>
    <w:rsid w:val="00502EFF"/>
    <w:rsid w:val="00784FC6"/>
    <w:rsid w:val="009C7282"/>
    <w:rsid w:val="00BC3C85"/>
    <w:rsid w:val="00D5633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E1CD7"/>
  <w15:docId w15:val="{ACC77655-2209-4F2E-B902-B7D65E4E4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71C"/>
    <w:pPr>
      <w:keepNext/>
      <w:keepLines/>
      <w:spacing w:before="240"/>
      <w:outlineLvl w:val="0"/>
    </w:pPr>
    <w:rPr>
      <w:rFonts w:asciiTheme="majorHAnsi" w:eastAsiaTheme="majorEastAsia" w:hAnsiTheme="majorHAnsi" w:cs="Mangal"/>
      <w:color w:val="117A02" w:themeColor="accent1" w:themeShade="BF"/>
      <w:sz w:val="32"/>
      <w:szCs w:val="29"/>
    </w:rPr>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user">
    <w:name w:val="Bullets (user)"/>
    <w:qFormat/>
    <w:rPr>
      <w:rFonts w:ascii="OpenSymbol" w:eastAsia="OpenSymbol" w:hAnsi="OpenSymbol" w:cs="OpenSymbol"/>
    </w:rPr>
  </w:style>
  <w:style w:type="character" w:customStyle="1" w:styleId="Heading1Char">
    <w:name w:val="Heading 1 Char"/>
    <w:basedOn w:val="DefaultParagraphFont"/>
    <w:link w:val="Heading1"/>
    <w:uiPriority w:val="9"/>
    <w:qFormat/>
    <w:rsid w:val="00AB071C"/>
    <w:rPr>
      <w:rFonts w:asciiTheme="majorHAnsi" w:eastAsiaTheme="majorEastAsia" w:hAnsiTheme="majorHAnsi" w:cs="Mangal"/>
      <w:color w:val="117A02" w:themeColor="accent1" w:themeShade="BF"/>
      <w:sz w:val="32"/>
      <w:szCs w:val="29"/>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1-29T21:09:57.965"/>
    </inkml:context>
    <inkml:brush xml:id="br0">
      <inkml:brushProperty name="width" value="0.05" units="cm"/>
      <inkml:brushProperty name="height" value="0.05" units="cm"/>
    </inkml:brush>
  </inkml:definitions>
  <inkml:trace contextRef="#ctx0" brushRef="#br0">220 0 17455 0 0,'0'0'0'0'0,"-3"53"312"0"0,-5-32 8 0 0,-6-1 0 0 0,-13 3 0 0 0,-14-3-8 0 0,-18-3 8 0 0,-9-10 312 0 0</inkml:trace>
</inkml:ink>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Pages>
  <Words>594</Words>
  <Characters>3312</Characters>
  <Application>Microsoft Office Word</Application>
  <DocSecurity>0</DocSecurity>
  <Lines>105</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Cleveland, Theodore</dc:creator>
  <dc:description/>
  <cp:lastModifiedBy>Cleveland, Theodore</cp:lastModifiedBy>
  <cp:revision>4</cp:revision>
  <dcterms:created xsi:type="dcterms:W3CDTF">2026-01-29T20:53:00Z</dcterms:created>
  <dcterms:modified xsi:type="dcterms:W3CDTF">2026-01-29T22:21:00Z</dcterms:modified>
  <dc:language>en-US</dc:language>
</cp:coreProperties>
</file>