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Course Title: </w:t>
      </w: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Mechanics of Fluids Laboratory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Pipe Friction Factor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 of Contents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Main report headings;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figures with captions;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the contents of the appendix 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Objective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fundamental principles behind the experiment;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Clarify equations to be used and define all variables;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important assumptions for validity of equations;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your anticipated results;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All your results should be presented here;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Tables, charts and plots should be incorporated into the report text;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For each table or figure, provide a brief narrative that explains the significance of the table or figure, its content, and, by referencing equations in the “Theory” section, how values were obtained;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the accuracy and precision of each result;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State and justify whether your initial objective was met;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appropriate);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Example hand calculations;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418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b071c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LibreOffice/25.8.3.2$Windows_X86_64 LibreOffice_project/8ca8d55c161d602844f5428fa4b58097424e324e</Application>
  <AppVersion>15.0000</AppVersion>
  <Pages>4</Pages>
  <Words>284</Words>
  <Characters>1477</Characters>
  <CharactersWithSpaces>1675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2025-12-07T19:44:00Z</dcterms:created>
  <dc:creator>Cleveland, Theodore</dc:creator>
  <dc:description/>
  <dc:language>en-US</dc:language>
  <cp:lastModifiedBy/>
  <dcterms:modified xsi:type="dcterms:W3CDTF">2025-12-16T09:32:21Z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