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628AB4" w14:textId="77777777" w:rsidR="005D05C0" w:rsidRDefault="005D05C0" w:rsidP="005D5CA3">
      <w:pPr>
        <w:jc w:val="both"/>
      </w:pPr>
    </w:p>
    <w:p w14:paraId="78700363" w14:textId="26D8863D" w:rsidR="005D05C0" w:rsidRDefault="005D05C0" w:rsidP="005D5CA3">
      <w:pPr>
        <w:jc w:val="both"/>
      </w:pPr>
      <w:r>
        <w:t>Exercise 2:  Estimate the typical water use by a household in these metropolitan areas. Estimate the required diversion flow rate to serve 1.2 million such households.</w:t>
      </w:r>
      <w:r w:rsidR="00796C5D">
        <w:t xml:space="preserve">   Report the required rate in cubic feet per second.  Cite your data sources.  </w:t>
      </w:r>
    </w:p>
    <w:p w14:paraId="44CE4388" w14:textId="77777777" w:rsidR="00C261E6" w:rsidRDefault="00C261E6" w:rsidP="005D5CA3">
      <w:pPr>
        <w:jc w:val="both"/>
      </w:pPr>
    </w:p>
    <w:p w14:paraId="380186B5" w14:textId="788E9130" w:rsidR="00C261E6" w:rsidRDefault="00C261E6" w:rsidP="005D5CA3">
      <w:pPr>
        <w:jc w:val="both"/>
      </w:pPr>
      <w:r>
        <w:t xml:space="preserve">Solution:  </w:t>
      </w:r>
      <w:r w:rsidR="00046029">
        <w:t xml:space="preserve">Used an </w:t>
      </w:r>
      <w:proofErr w:type="gramStart"/>
      <w:r w:rsidR="00046029">
        <w:t>internet</w:t>
      </w:r>
      <w:proofErr w:type="gramEnd"/>
      <w:r w:rsidR="00046029">
        <w:t xml:space="preserve"> survey to find self-reported water use in the major cities in the diversion destination service area.  </w:t>
      </w:r>
      <w:r>
        <w:t>Figure 1 is a clip of an article in the May 8, 2012 Los Angeles Times that states the per capita water use for the area served by the Los Angeles Department of Water and Power is about 123 gallons per day.</w:t>
      </w:r>
    </w:p>
    <w:p w14:paraId="7A75BC80" w14:textId="77777777" w:rsidR="005D05C0" w:rsidRDefault="005D05C0" w:rsidP="005D5CA3">
      <w:pPr>
        <w:jc w:val="both"/>
      </w:pPr>
    </w:p>
    <w:p w14:paraId="00DF623C" w14:textId="77777777" w:rsidR="00C261E6" w:rsidRPr="00C261E6" w:rsidRDefault="00C261E6" w:rsidP="00C261E6">
      <w:pPr>
        <w:keepNext/>
        <w:jc w:val="center"/>
      </w:pPr>
      <w:r w:rsidRPr="00C261E6">
        <w:rPr>
          <w:noProof/>
        </w:rPr>
        <w:drawing>
          <wp:inline distT="0" distB="0" distL="0" distR="0" wp14:anchorId="18B731AA" wp14:editId="01BD6BA5">
            <wp:extent cx="2849663" cy="375500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0110" cy="3755591"/>
                    </a:xfrm>
                    <a:prstGeom prst="rect">
                      <a:avLst/>
                    </a:prstGeom>
                    <a:noFill/>
                    <a:ln>
                      <a:noFill/>
                    </a:ln>
                  </pic:spPr>
                </pic:pic>
              </a:graphicData>
            </a:graphic>
          </wp:inline>
        </w:drawing>
      </w:r>
    </w:p>
    <w:p w14:paraId="52E1D8F9" w14:textId="07899964" w:rsidR="00796C5D" w:rsidRDefault="00C261E6" w:rsidP="00C261E6">
      <w:pPr>
        <w:pStyle w:val="Caption"/>
        <w:jc w:val="center"/>
        <w:rPr>
          <w:color w:val="auto"/>
          <w:sz w:val="24"/>
          <w:szCs w:val="24"/>
        </w:rPr>
      </w:pPr>
      <w:proofErr w:type="gramStart"/>
      <w:r w:rsidRPr="00C261E6">
        <w:rPr>
          <w:color w:val="auto"/>
          <w:sz w:val="24"/>
          <w:szCs w:val="24"/>
        </w:rPr>
        <w:t xml:space="preserve">Figure </w:t>
      </w:r>
      <w:proofErr w:type="gramEnd"/>
      <w:r w:rsidRPr="00C261E6">
        <w:rPr>
          <w:color w:val="auto"/>
          <w:sz w:val="24"/>
          <w:szCs w:val="24"/>
        </w:rPr>
        <w:fldChar w:fldCharType="begin"/>
      </w:r>
      <w:r w:rsidRPr="00C261E6">
        <w:rPr>
          <w:color w:val="auto"/>
          <w:sz w:val="24"/>
          <w:szCs w:val="24"/>
        </w:rPr>
        <w:instrText xml:space="preserve"> SEQ Figure \* ARABIC </w:instrText>
      </w:r>
      <w:r w:rsidRPr="00C261E6">
        <w:rPr>
          <w:color w:val="auto"/>
          <w:sz w:val="24"/>
          <w:szCs w:val="24"/>
        </w:rPr>
        <w:fldChar w:fldCharType="separate"/>
      </w:r>
      <w:r w:rsidR="00530561">
        <w:rPr>
          <w:noProof/>
          <w:color w:val="auto"/>
          <w:sz w:val="24"/>
          <w:szCs w:val="24"/>
        </w:rPr>
        <w:t>1</w:t>
      </w:r>
      <w:r w:rsidRPr="00C261E6">
        <w:rPr>
          <w:color w:val="auto"/>
          <w:sz w:val="24"/>
          <w:szCs w:val="24"/>
        </w:rPr>
        <w:fldChar w:fldCharType="end"/>
      </w:r>
      <w:proofErr w:type="gramStart"/>
      <w:r w:rsidRPr="00C261E6">
        <w:rPr>
          <w:color w:val="auto"/>
          <w:sz w:val="24"/>
          <w:szCs w:val="24"/>
        </w:rPr>
        <w:t>.</w:t>
      </w:r>
      <w:proofErr w:type="gramEnd"/>
      <w:r w:rsidRPr="00C261E6">
        <w:rPr>
          <w:color w:val="auto"/>
          <w:sz w:val="24"/>
          <w:szCs w:val="24"/>
        </w:rPr>
        <w:t xml:space="preserve">  LA Times, May 8 2012.   Water </w:t>
      </w:r>
      <w:proofErr w:type="gramStart"/>
      <w:r w:rsidRPr="00C261E6">
        <w:rPr>
          <w:color w:val="auto"/>
          <w:sz w:val="24"/>
          <w:szCs w:val="24"/>
        </w:rPr>
        <w:t>Use  123</w:t>
      </w:r>
      <w:proofErr w:type="gramEnd"/>
      <w:r w:rsidRPr="00C261E6">
        <w:rPr>
          <w:color w:val="auto"/>
          <w:sz w:val="24"/>
          <w:szCs w:val="24"/>
        </w:rPr>
        <w:t xml:space="preserve"> </w:t>
      </w:r>
      <w:proofErr w:type="spellStart"/>
      <w:r w:rsidRPr="00C261E6">
        <w:rPr>
          <w:color w:val="auto"/>
          <w:sz w:val="24"/>
          <w:szCs w:val="24"/>
        </w:rPr>
        <w:t>gpcd</w:t>
      </w:r>
      <w:proofErr w:type="spellEnd"/>
      <w:r w:rsidRPr="00C261E6">
        <w:rPr>
          <w:color w:val="auto"/>
          <w:sz w:val="24"/>
          <w:szCs w:val="24"/>
        </w:rPr>
        <w:t>.</w:t>
      </w:r>
    </w:p>
    <w:p w14:paraId="03DD37D3" w14:textId="36DF96C4" w:rsidR="00C261E6" w:rsidRDefault="00C261E6" w:rsidP="00C261E6">
      <w:r>
        <w:t>Figure 2 is a screen capture of the City of Phoenix website that states a water use per person of about 190 gallons.</w:t>
      </w:r>
    </w:p>
    <w:p w14:paraId="33C74DE4" w14:textId="77777777" w:rsidR="00C261E6" w:rsidRDefault="00C261E6" w:rsidP="00C261E6">
      <w:pPr>
        <w:keepNext/>
        <w:jc w:val="center"/>
      </w:pPr>
      <w:r>
        <w:rPr>
          <w:noProof/>
        </w:rPr>
        <w:lastRenderedPageBreak/>
        <w:drawing>
          <wp:inline distT="0" distB="0" distL="0" distR="0" wp14:anchorId="1F0FA285" wp14:editId="11A10AC8">
            <wp:extent cx="2171700" cy="172262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1963" cy="1722832"/>
                    </a:xfrm>
                    <a:prstGeom prst="rect">
                      <a:avLst/>
                    </a:prstGeom>
                    <a:noFill/>
                    <a:ln>
                      <a:noFill/>
                    </a:ln>
                  </pic:spPr>
                </pic:pic>
              </a:graphicData>
            </a:graphic>
          </wp:inline>
        </w:drawing>
      </w:r>
    </w:p>
    <w:p w14:paraId="58B357EB" w14:textId="26D50560" w:rsidR="00C261E6" w:rsidRDefault="00C261E6" w:rsidP="00C261E6">
      <w:pPr>
        <w:pStyle w:val="Caption"/>
        <w:jc w:val="center"/>
        <w:rPr>
          <w:color w:val="auto"/>
          <w:sz w:val="24"/>
          <w:szCs w:val="24"/>
        </w:rPr>
      </w:pPr>
      <w:proofErr w:type="gramStart"/>
      <w:r w:rsidRPr="00C261E6">
        <w:rPr>
          <w:color w:val="auto"/>
          <w:sz w:val="24"/>
          <w:szCs w:val="24"/>
        </w:rPr>
        <w:t xml:space="preserve">Figure </w:t>
      </w:r>
      <w:proofErr w:type="gramEnd"/>
      <w:r w:rsidRPr="00C261E6">
        <w:rPr>
          <w:color w:val="auto"/>
          <w:sz w:val="24"/>
          <w:szCs w:val="24"/>
        </w:rPr>
        <w:fldChar w:fldCharType="begin"/>
      </w:r>
      <w:r w:rsidRPr="00C261E6">
        <w:rPr>
          <w:color w:val="auto"/>
          <w:sz w:val="24"/>
          <w:szCs w:val="24"/>
        </w:rPr>
        <w:instrText xml:space="preserve"> SEQ Figure \* ARABIC </w:instrText>
      </w:r>
      <w:r w:rsidRPr="00C261E6">
        <w:rPr>
          <w:color w:val="auto"/>
          <w:sz w:val="24"/>
          <w:szCs w:val="24"/>
        </w:rPr>
        <w:fldChar w:fldCharType="separate"/>
      </w:r>
      <w:r w:rsidR="00530561">
        <w:rPr>
          <w:noProof/>
          <w:color w:val="auto"/>
          <w:sz w:val="24"/>
          <w:szCs w:val="24"/>
        </w:rPr>
        <w:t>2</w:t>
      </w:r>
      <w:r w:rsidRPr="00C261E6">
        <w:rPr>
          <w:color w:val="auto"/>
          <w:sz w:val="24"/>
          <w:szCs w:val="24"/>
        </w:rPr>
        <w:fldChar w:fldCharType="end"/>
      </w:r>
      <w:proofErr w:type="gramStart"/>
      <w:r w:rsidRPr="00C261E6">
        <w:rPr>
          <w:color w:val="auto"/>
          <w:sz w:val="24"/>
          <w:szCs w:val="24"/>
        </w:rPr>
        <w:t>.</w:t>
      </w:r>
      <w:proofErr w:type="gramEnd"/>
      <w:r w:rsidRPr="00C261E6">
        <w:rPr>
          <w:color w:val="auto"/>
          <w:sz w:val="24"/>
          <w:szCs w:val="24"/>
        </w:rPr>
        <w:t xml:space="preserve">  </w:t>
      </w:r>
      <w:proofErr w:type="gramStart"/>
      <w:r w:rsidRPr="00C261E6">
        <w:rPr>
          <w:color w:val="auto"/>
          <w:sz w:val="24"/>
          <w:szCs w:val="24"/>
        </w:rPr>
        <w:t>Water Use from City of Phoenix Web Site.</w:t>
      </w:r>
      <w:proofErr w:type="gramEnd"/>
      <w:r w:rsidRPr="00C261E6">
        <w:rPr>
          <w:color w:val="auto"/>
          <w:sz w:val="24"/>
          <w:szCs w:val="24"/>
        </w:rPr>
        <w:t xml:space="preserve">  190 </w:t>
      </w:r>
      <w:proofErr w:type="spellStart"/>
      <w:r w:rsidRPr="00C261E6">
        <w:rPr>
          <w:color w:val="auto"/>
          <w:sz w:val="24"/>
          <w:szCs w:val="24"/>
        </w:rPr>
        <w:t>gpcd</w:t>
      </w:r>
      <w:proofErr w:type="spellEnd"/>
      <w:r w:rsidRPr="00C261E6">
        <w:rPr>
          <w:color w:val="auto"/>
          <w:sz w:val="24"/>
          <w:szCs w:val="24"/>
        </w:rPr>
        <w:t>.</w:t>
      </w:r>
    </w:p>
    <w:p w14:paraId="3AA7A8BB" w14:textId="6E959016" w:rsidR="00C261E6" w:rsidRDefault="00C261E6" w:rsidP="00C261E6">
      <w:r>
        <w:t>Figure 3 is a screen capture of the City of Tucson website that reports a daily water use of 136 gallons per person.</w:t>
      </w:r>
    </w:p>
    <w:p w14:paraId="37526265" w14:textId="77777777" w:rsidR="00C261E6" w:rsidRPr="00C261E6" w:rsidRDefault="00C261E6" w:rsidP="00C261E6"/>
    <w:p w14:paraId="02CBB4E2" w14:textId="77777777" w:rsidR="00C261E6" w:rsidRDefault="00C261E6" w:rsidP="00C261E6">
      <w:pPr>
        <w:keepNext/>
        <w:jc w:val="center"/>
      </w:pPr>
      <w:r>
        <w:rPr>
          <w:noProof/>
        </w:rPr>
        <w:drawing>
          <wp:inline distT="0" distB="0" distL="0" distR="0" wp14:anchorId="317A6A85" wp14:editId="4E564A11">
            <wp:extent cx="2400300" cy="187400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737" cy="1874345"/>
                    </a:xfrm>
                    <a:prstGeom prst="rect">
                      <a:avLst/>
                    </a:prstGeom>
                    <a:noFill/>
                    <a:ln>
                      <a:noFill/>
                    </a:ln>
                  </pic:spPr>
                </pic:pic>
              </a:graphicData>
            </a:graphic>
          </wp:inline>
        </w:drawing>
      </w:r>
    </w:p>
    <w:p w14:paraId="78B3BC02" w14:textId="32AD6270" w:rsidR="00C261E6" w:rsidRDefault="00C261E6" w:rsidP="00C261E6">
      <w:pPr>
        <w:pStyle w:val="Caption"/>
        <w:jc w:val="center"/>
        <w:rPr>
          <w:color w:val="auto"/>
          <w:sz w:val="24"/>
          <w:szCs w:val="24"/>
        </w:rPr>
      </w:pPr>
      <w:proofErr w:type="gramStart"/>
      <w:r w:rsidRPr="00C261E6">
        <w:rPr>
          <w:color w:val="auto"/>
          <w:sz w:val="24"/>
          <w:szCs w:val="24"/>
        </w:rPr>
        <w:t xml:space="preserve">Figure </w:t>
      </w:r>
      <w:proofErr w:type="gramEnd"/>
      <w:r w:rsidRPr="00C261E6">
        <w:rPr>
          <w:color w:val="auto"/>
          <w:sz w:val="24"/>
          <w:szCs w:val="24"/>
        </w:rPr>
        <w:fldChar w:fldCharType="begin"/>
      </w:r>
      <w:r w:rsidRPr="00C261E6">
        <w:rPr>
          <w:color w:val="auto"/>
          <w:sz w:val="24"/>
          <w:szCs w:val="24"/>
        </w:rPr>
        <w:instrText xml:space="preserve"> SEQ Figure \* ARABIC </w:instrText>
      </w:r>
      <w:r w:rsidRPr="00C261E6">
        <w:rPr>
          <w:color w:val="auto"/>
          <w:sz w:val="24"/>
          <w:szCs w:val="24"/>
        </w:rPr>
        <w:fldChar w:fldCharType="separate"/>
      </w:r>
      <w:r w:rsidR="00530561">
        <w:rPr>
          <w:noProof/>
          <w:color w:val="auto"/>
          <w:sz w:val="24"/>
          <w:szCs w:val="24"/>
        </w:rPr>
        <w:t>3</w:t>
      </w:r>
      <w:r w:rsidRPr="00C261E6">
        <w:rPr>
          <w:color w:val="auto"/>
          <w:sz w:val="24"/>
          <w:szCs w:val="24"/>
        </w:rPr>
        <w:fldChar w:fldCharType="end"/>
      </w:r>
      <w:proofErr w:type="gramStart"/>
      <w:r w:rsidRPr="00C261E6">
        <w:rPr>
          <w:color w:val="auto"/>
          <w:sz w:val="24"/>
          <w:szCs w:val="24"/>
        </w:rPr>
        <w:t>.</w:t>
      </w:r>
      <w:proofErr w:type="gramEnd"/>
      <w:r w:rsidRPr="00C261E6">
        <w:rPr>
          <w:color w:val="auto"/>
          <w:sz w:val="24"/>
          <w:szCs w:val="24"/>
        </w:rPr>
        <w:t xml:space="preserve">  </w:t>
      </w:r>
      <w:proofErr w:type="gramStart"/>
      <w:r w:rsidRPr="00C261E6">
        <w:rPr>
          <w:color w:val="auto"/>
          <w:sz w:val="24"/>
          <w:szCs w:val="24"/>
        </w:rPr>
        <w:t>City of Tucson Water Use.</w:t>
      </w:r>
      <w:proofErr w:type="gramEnd"/>
      <w:r w:rsidRPr="00C261E6">
        <w:rPr>
          <w:color w:val="auto"/>
          <w:sz w:val="24"/>
          <w:szCs w:val="24"/>
        </w:rPr>
        <w:t xml:space="preserve">  136 </w:t>
      </w:r>
      <w:proofErr w:type="spellStart"/>
      <w:r w:rsidRPr="00C261E6">
        <w:rPr>
          <w:color w:val="auto"/>
          <w:sz w:val="24"/>
          <w:szCs w:val="24"/>
        </w:rPr>
        <w:t>gpcd</w:t>
      </w:r>
      <w:proofErr w:type="spellEnd"/>
      <w:r w:rsidRPr="00C261E6">
        <w:rPr>
          <w:color w:val="auto"/>
          <w:sz w:val="24"/>
          <w:szCs w:val="24"/>
        </w:rPr>
        <w:t>.</w:t>
      </w:r>
    </w:p>
    <w:p w14:paraId="073CDCA9" w14:textId="19CB4952" w:rsidR="00046029" w:rsidRDefault="00046029" w:rsidP="00046029">
      <w:r>
        <w:t>Figure 4 is a screen capture of the City of Las Vegas website that reports a daily water use of 265 gallons per person.</w:t>
      </w:r>
    </w:p>
    <w:p w14:paraId="41B8FE72" w14:textId="77777777" w:rsidR="00FF0CC0" w:rsidRDefault="00FF0CC0" w:rsidP="00FF0CC0"/>
    <w:p w14:paraId="395D7268" w14:textId="77777777" w:rsidR="00FF0CC0" w:rsidRDefault="00FF0CC0" w:rsidP="00FF0CC0">
      <w:pPr>
        <w:keepNext/>
        <w:jc w:val="center"/>
      </w:pPr>
      <w:r>
        <w:rPr>
          <w:noProof/>
        </w:rPr>
        <w:drawing>
          <wp:inline distT="0" distB="0" distL="0" distR="0" wp14:anchorId="6E76A6C0" wp14:editId="0629955B">
            <wp:extent cx="2286000" cy="182454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510" cy="1824948"/>
                    </a:xfrm>
                    <a:prstGeom prst="rect">
                      <a:avLst/>
                    </a:prstGeom>
                    <a:noFill/>
                    <a:ln>
                      <a:noFill/>
                    </a:ln>
                  </pic:spPr>
                </pic:pic>
              </a:graphicData>
            </a:graphic>
          </wp:inline>
        </w:drawing>
      </w:r>
    </w:p>
    <w:p w14:paraId="71063E8B" w14:textId="691EC6E7" w:rsidR="00FF0CC0" w:rsidRDefault="00FF0CC0" w:rsidP="00FF0CC0">
      <w:pPr>
        <w:pStyle w:val="Caption"/>
        <w:jc w:val="center"/>
        <w:rPr>
          <w:color w:val="auto"/>
          <w:sz w:val="24"/>
          <w:szCs w:val="24"/>
        </w:rPr>
      </w:pPr>
      <w:proofErr w:type="gramStart"/>
      <w:r w:rsidRPr="00FF0CC0">
        <w:rPr>
          <w:color w:val="auto"/>
          <w:sz w:val="24"/>
          <w:szCs w:val="24"/>
        </w:rPr>
        <w:t xml:space="preserve">Figure </w:t>
      </w:r>
      <w:proofErr w:type="gramEnd"/>
      <w:r w:rsidRPr="00FF0CC0">
        <w:rPr>
          <w:color w:val="auto"/>
          <w:sz w:val="24"/>
          <w:szCs w:val="24"/>
        </w:rPr>
        <w:fldChar w:fldCharType="begin"/>
      </w:r>
      <w:r w:rsidRPr="00FF0CC0">
        <w:rPr>
          <w:color w:val="auto"/>
          <w:sz w:val="24"/>
          <w:szCs w:val="24"/>
        </w:rPr>
        <w:instrText xml:space="preserve"> SEQ Figure \* ARABIC </w:instrText>
      </w:r>
      <w:r w:rsidRPr="00FF0CC0">
        <w:rPr>
          <w:color w:val="auto"/>
          <w:sz w:val="24"/>
          <w:szCs w:val="24"/>
        </w:rPr>
        <w:fldChar w:fldCharType="separate"/>
      </w:r>
      <w:r w:rsidR="00530561">
        <w:rPr>
          <w:noProof/>
          <w:color w:val="auto"/>
          <w:sz w:val="24"/>
          <w:szCs w:val="24"/>
        </w:rPr>
        <w:t>4</w:t>
      </w:r>
      <w:r w:rsidRPr="00FF0CC0">
        <w:rPr>
          <w:color w:val="auto"/>
          <w:sz w:val="24"/>
          <w:szCs w:val="24"/>
        </w:rPr>
        <w:fldChar w:fldCharType="end"/>
      </w:r>
      <w:proofErr w:type="gramStart"/>
      <w:r w:rsidRPr="00FF0CC0">
        <w:rPr>
          <w:color w:val="auto"/>
          <w:sz w:val="24"/>
          <w:szCs w:val="24"/>
        </w:rPr>
        <w:t>.</w:t>
      </w:r>
      <w:proofErr w:type="gramEnd"/>
      <w:r w:rsidRPr="00FF0CC0">
        <w:rPr>
          <w:color w:val="auto"/>
          <w:sz w:val="24"/>
          <w:szCs w:val="24"/>
        </w:rPr>
        <w:t xml:space="preserve">  </w:t>
      </w:r>
      <w:proofErr w:type="gramStart"/>
      <w:r w:rsidRPr="00FF0CC0">
        <w:rPr>
          <w:color w:val="auto"/>
          <w:sz w:val="24"/>
          <w:szCs w:val="24"/>
        </w:rPr>
        <w:t xml:space="preserve">City of Las Vegas water use; 265 </w:t>
      </w:r>
      <w:proofErr w:type="spellStart"/>
      <w:r w:rsidRPr="00FF0CC0">
        <w:rPr>
          <w:color w:val="auto"/>
          <w:sz w:val="24"/>
          <w:szCs w:val="24"/>
        </w:rPr>
        <w:t>gpcd</w:t>
      </w:r>
      <w:proofErr w:type="spellEnd"/>
      <w:r w:rsidRPr="00FF0CC0">
        <w:rPr>
          <w:color w:val="auto"/>
          <w:sz w:val="24"/>
          <w:szCs w:val="24"/>
        </w:rPr>
        <w:t>.</w:t>
      </w:r>
      <w:proofErr w:type="gramEnd"/>
    </w:p>
    <w:p w14:paraId="76EF28B7" w14:textId="3DDCA1A1" w:rsidR="00046029" w:rsidRDefault="00046029" w:rsidP="00046029">
      <w:r>
        <w:t>Figure 4 is a screen capture of the San Diego Water Authority website that reports a daily water use of 143 gallons per person.</w:t>
      </w:r>
    </w:p>
    <w:p w14:paraId="2CFA9477" w14:textId="77777777" w:rsidR="00530561" w:rsidRDefault="00530561" w:rsidP="00530561"/>
    <w:p w14:paraId="796C1CC6" w14:textId="77777777" w:rsidR="00530561" w:rsidRDefault="00530561" w:rsidP="00530561">
      <w:pPr>
        <w:keepNext/>
        <w:jc w:val="center"/>
      </w:pPr>
      <w:r>
        <w:rPr>
          <w:noProof/>
        </w:rPr>
        <w:drawing>
          <wp:inline distT="0" distB="0" distL="0" distR="0" wp14:anchorId="0E6CD0F9" wp14:editId="4811AE1F">
            <wp:extent cx="2489200" cy="14224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9601" cy="1422630"/>
                    </a:xfrm>
                    <a:prstGeom prst="rect">
                      <a:avLst/>
                    </a:prstGeom>
                    <a:noFill/>
                    <a:ln>
                      <a:noFill/>
                    </a:ln>
                  </pic:spPr>
                </pic:pic>
              </a:graphicData>
            </a:graphic>
          </wp:inline>
        </w:drawing>
      </w:r>
    </w:p>
    <w:p w14:paraId="241E54C3" w14:textId="7FFC788A" w:rsidR="00530561" w:rsidRDefault="00530561" w:rsidP="00530561">
      <w:pPr>
        <w:pStyle w:val="Caption"/>
        <w:jc w:val="center"/>
        <w:rPr>
          <w:color w:val="auto"/>
          <w:sz w:val="24"/>
          <w:szCs w:val="24"/>
        </w:rPr>
      </w:pPr>
      <w:proofErr w:type="gramStart"/>
      <w:r w:rsidRPr="00530561">
        <w:rPr>
          <w:color w:val="auto"/>
          <w:sz w:val="24"/>
          <w:szCs w:val="24"/>
        </w:rPr>
        <w:t xml:space="preserve">Figure </w:t>
      </w:r>
      <w:r w:rsidRPr="00530561">
        <w:rPr>
          <w:color w:val="auto"/>
          <w:sz w:val="24"/>
          <w:szCs w:val="24"/>
        </w:rPr>
        <w:fldChar w:fldCharType="begin"/>
      </w:r>
      <w:r w:rsidRPr="00530561">
        <w:rPr>
          <w:color w:val="auto"/>
          <w:sz w:val="24"/>
          <w:szCs w:val="24"/>
        </w:rPr>
        <w:instrText xml:space="preserve"> SEQ Figure \* ARABIC </w:instrText>
      </w:r>
      <w:r w:rsidRPr="00530561">
        <w:rPr>
          <w:color w:val="auto"/>
          <w:sz w:val="24"/>
          <w:szCs w:val="24"/>
        </w:rPr>
        <w:fldChar w:fldCharType="separate"/>
      </w:r>
      <w:r w:rsidRPr="00530561">
        <w:rPr>
          <w:noProof/>
          <w:color w:val="auto"/>
          <w:sz w:val="24"/>
          <w:szCs w:val="24"/>
        </w:rPr>
        <w:t>5</w:t>
      </w:r>
      <w:r w:rsidRPr="00530561">
        <w:rPr>
          <w:color w:val="auto"/>
          <w:sz w:val="24"/>
          <w:szCs w:val="24"/>
        </w:rPr>
        <w:fldChar w:fldCharType="end"/>
      </w:r>
      <w:r w:rsidRPr="00530561">
        <w:rPr>
          <w:color w:val="auto"/>
          <w:sz w:val="24"/>
          <w:szCs w:val="24"/>
        </w:rPr>
        <w:t>.</w:t>
      </w:r>
      <w:proofErr w:type="gramEnd"/>
      <w:r w:rsidRPr="00530561">
        <w:rPr>
          <w:color w:val="auto"/>
          <w:sz w:val="24"/>
          <w:szCs w:val="24"/>
        </w:rPr>
        <w:t xml:space="preserve">  </w:t>
      </w:r>
      <w:proofErr w:type="gramStart"/>
      <w:r w:rsidRPr="00530561">
        <w:rPr>
          <w:color w:val="auto"/>
          <w:sz w:val="24"/>
          <w:szCs w:val="24"/>
        </w:rPr>
        <w:t>San Diego water use.</w:t>
      </w:r>
      <w:proofErr w:type="gramEnd"/>
      <w:r w:rsidRPr="00530561">
        <w:rPr>
          <w:color w:val="auto"/>
          <w:sz w:val="24"/>
          <w:szCs w:val="24"/>
        </w:rPr>
        <w:t xml:space="preserve">  143 </w:t>
      </w:r>
      <w:proofErr w:type="spellStart"/>
      <w:r w:rsidRPr="00530561">
        <w:rPr>
          <w:color w:val="auto"/>
          <w:sz w:val="24"/>
          <w:szCs w:val="24"/>
        </w:rPr>
        <w:t>gpcd</w:t>
      </w:r>
      <w:proofErr w:type="spellEnd"/>
      <w:r w:rsidRPr="00530561">
        <w:rPr>
          <w:color w:val="auto"/>
          <w:sz w:val="24"/>
          <w:szCs w:val="24"/>
        </w:rPr>
        <w:t>.</w:t>
      </w:r>
    </w:p>
    <w:p w14:paraId="6C8C4338" w14:textId="148E7A15" w:rsidR="00530561" w:rsidRDefault="00530561" w:rsidP="00530561">
      <w:r>
        <w:t xml:space="preserve">The results of the rapid </w:t>
      </w:r>
      <w:proofErr w:type="gramStart"/>
      <w:r>
        <w:t>internet</w:t>
      </w:r>
      <w:proofErr w:type="gramEnd"/>
      <w:r>
        <w:t xml:space="preserve"> survey for water use are listed in the table below.  </w:t>
      </w:r>
      <w:r w:rsidR="00046029">
        <w:t xml:space="preserve">  The populations for each metropolitan area were obtained by Google search using the following SQL entry “city name + metropolitan area.”  </w:t>
      </w:r>
      <w:r>
        <w:t>The population is listed to construct a population weighted average use for the feasibility study to estimate the required diversion rate.</w:t>
      </w:r>
    </w:p>
    <w:p w14:paraId="5BFBB83F" w14:textId="77777777" w:rsidR="00530561" w:rsidRDefault="00530561" w:rsidP="00530561"/>
    <w:tbl>
      <w:tblPr>
        <w:tblStyle w:val="TableGrid"/>
        <w:tblW w:w="8748" w:type="dxa"/>
        <w:tblLook w:val="04A0" w:firstRow="1" w:lastRow="0" w:firstColumn="1" w:lastColumn="0" w:noHBand="0" w:noVBand="1"/>
      </w:tblPr>
      <w:tblGrid>
        <w:gridCol w:w="1908"/>
        <w:gridCol w:w="3240"/>
        <w:gridCol w:w="2070"/>
        <w:gridCol w:w="1530"/>
      </w:tblGrid>
      <w:tr w:rsidR="00046029" w14:paraId="5AD9CB94" w14:textId="65D40319" w:rsidTr="00046029">
        <w:tc>
          <w:tcPr>
            <w:tcW w:w="1908" w:type="dxa"/>
          </w:tcPr>
          <w:p w14:paraId="7D58BD19" w14:textId="2BCA803E" w:rsidR="00530561" w:rsidRDefault="00530561" w:rsidP="00530561">
            <w:r>
              <w:t>Region</w:t>
            </w:r>
          </w:p>
        </w:tc>
        <w:tc>
          <w:tcPr>
            <w:tcW w:w="3240" w:type="dxa"/>
          </w:tcPr>
          <w:p w14:paraId="505B5507" w14:textId="12A68F63" w:rsidR="00530561" w:rsidRDefault="00530561" w:rsidP="00530561">
            <w:r>
              <w:t>Water Use Per Capita</w:t>
            </w:r>
          </w:p>
        </w:tc>
        <w:tc>
          <w:tcPr>
            <w:tcW w:w="2070" w:type="dxa"/>
          </w:tcPr>
          <w:p w14:paraId="78C0D70E" w14:textId="480AF9D0" w:rsidR="00530561" w:rsidRDefault="00530561" w:rsidP="00530561">
            <w:r>
              <w:t>Population</w:t>
            </w:r>
          </w:p>
        </w:tc>
        <w:tc>
          <w:tcPr>
            <w:tcW w:w="1530" w:type="dxa"/>
          </w:tcPr>
          <w:p w14:paraId="1187BBC3" w14:textId="77777777" w:rsidR="00530561" w:rsidRDefault="00530561" w:rsidP="00530561"/>
        </w:tc>
      </w:tr>
      <w:tr w:rsidR="00046029" w14:paraId="66AA3BF1" w14:textId="1F3AEDFA" w:rsidTr="00046029">
        <w:tc>
          <w:tcPr>
            <w:tcW w:w="1908" w:type="dxa"/>
          </w:tcPr>
          <w:p w14:paraId="7063C507" w14:textId="1D0660A5" w:rsidR="00530561" w:rsidRDefault="00530561" w:rsidP="00530561">
            <w:r>
              <w:t>Los Angeles</w:t>
            </w:r>
          </w:p>
        </w:tc>
        <w:tc>
          <w:tcPr>
            <w:tcW w:w="3240" w:type="dxa"/>
          </w:tcPr>
          <w:p w14:paraId="3E8A9CB2" w14:textId="18B65A4F" w:rsidR="00530561" w:rsidRDefault="00530561" w:rsidP="00530561">
            <w:r>
              <w:t>123 gal</w:t>
            </w:r>
          </w:p>
        </w:tc>
        <w:tc>
          <w:tcPr>
            <w:tcW w:w="2070" w:type="dxa"/>
          </w:tcPr>
          <w:p w14:paraId="424025B8" w14:textId="6F2E5155" w:rsidR="00530561" w:rsidRDefault="00530561" w:rsidP="00530561">
            <w:r>
              <w:t>9.8 million</w:t>
            </w:r>
          </w:p>
        </w:tc>
        <w:tc>
          <w:tcPr>
            <w:tcW w:w="1530" w:type="dxa"/>
          </w:tcPr>
          <w:p w14:paraId="32C843E6" w14:textId="77777777" w:rsidR="00530561" w:rsidRDefault="00530561" w:rsidP="00530561"/>
        </w:tc>
      </w:tr>
      <w:tr w:rsidR="00046029" w14:paraId="0D6B28F9" w14:textId="47E18B3F" w:rsidTr="00046029">
        <w:tc>
          <w:tcPr>
            <w:tcW w:w="1908" w:type="dxa"/>
          </w:tcPr>
          <w:p w14:paraId="48AF3991" w14:textId="630FA242" w:rsidR="00530561" w:rsidRDefault="00530561" w:rsidP="00530561">
            <w:r>
              <w:t>San Diego</w:t>
            </w:r>
          </w:p>
        </w:tc>
        <w:tc>
          <w:tcPr>
            <w:tcW w:w="3240" w:type="dxa"/>
          </w:tcPr>
          <w:p w14:paraId="05404386" w14:textId="69D0BAF4" w:rsidR="00530561" w:rsidRDefault="00530561" w:rsidP="00530561">
            <w:r>
              <w:t>143 gal</w:t>
            </w:r>
          </w:p>
        </w:tc>
        <w:tc>
          <w:tcPr>
            <w:tcW w:w="2070" w:type="dxa"/>
          </w:tcPr>
          <w:p w14:paraId="739AB399" w14:textId="5EF321C3" w:rsidR="00530561" w:rsidRDefault="00530561" w:rsidP="00530561">
            <w:r>
              <w:t>3.1 million</w:t>
            </w:r>
          </w:p>
        </w:tc>
        <w:tc>
          <w:tcPr>
            <w:tcW w:w="1530" w:type="dxa"/>
          </w:tcPr>
          <w:p w14:paraId="32A7CEAC" w14:textId="77777777" w:rsidR="00530561" w:rsidRDefault="00530561" w:rsidP="00530561"/>
        </w:tc>
      </w:tr>
      <w:tr w:rsidR="00046029" w14:paraId="675C909D" w14:textId="6AB06DB4" w:rsidTr="00046029">
        <w:tc>
          <w:tcPr>
            <w:tcW w:w="1908" w:type="dxa"/>
          </w:tcPr>
          <w:p w14:paraId="55ED69C7" w14:textId="6524B418" w:rsidR="00530561" w:rsidRDefault="00530561" w:rsidP="00530561">
            <w:r>
              <w:t>Las Vegas</w:t>
            </w:r>
          </w:p>
        </w:tc>
        <w:tc>
          <w:tcPr>
            <w:tcW w:w="3240" w:type="dxa"/>
          </w:tcPr>
          <w:p w14:paraId="0FFFE764" w14:textId="4C1DED7C" w:rsidR="00530561" w:rsidRDefault="00530561" w:rsidP="00530561">
            <w:r>
              <w:t>265 gal</w:t>
            </w:r>
          </w:p>
        </w:tc>
        <w:tc>
          <w:tcPr>
            <w:tcW w:w="2070" w:type="dxa"/>
          </w:tcPr>
          <w:p w14:paraId="50DBD92E" w14:textId="306327A8" w:rsidR="00530561" w:rsidRDefault="00530561" w:rsidP="00530561">
            <w:r>
              <w:t>1.4 million</w:t>
            </w:r>
          </w:p>
        </w:tc>
        <w:tc>
          <w:tcPr>
            <w:tcW w:w="1530" w:type="dxa"/>
          </w:tcPr>
          <w:p w14:paraId="0D6D8EB3" w14:textId="77777777" w:rsidR="00530561" w:rsidRDefault="00530561" w:rsidP="00530561"/>
        </w:tc>
      </w:tr>
      <w:tr w:rsidR="00046029" w14:paraId="6CFA94C3" w14:textId="3F08299E" w:rsidTr="00046029">
        <w:tc>
          <w:tcPr>
            <w:tcW w:w="1908" w:type="dxa"/>
          </w:tcPr>
          <w:p w14:paraId="1F770271" w14:textId="6429DB79" w:rsidR="00530561" w:rsidRDefault="00530561" w:rsidP="00530561">
            <w:r>
              <w:t>Phoenix</w:t>
            </w:r>
          </w:p>
        </w:tc>
        <w:tc>
          <w:tcPr>
            <w:tcW w:w="3240" w:type="dxa"/>
          </w:tcPr>
          <w:p w14:paraId="33A5715C" w14:textId="34D59AAF" w:rsidR="00530561" w:rsidRDefault="00530561" w:rsidP="00530561">
            <w:r>
              <w:t>190 gal</w:t>
            </w:r>
          </w:p>
        </w:tc>
        <w:tc>
          <w:tcPr>
            <w:tcW w:w="2070" w:type="dxa"/>
          </w:tcPr>
          <w:p w14:paraId="156AD655" w14:textId="66F52E7F" w:rsidR="00530561" w:rsidRDefault="00530561" w:rsidP="00530561">
            <w:r>
              <w:t>3.2 million</w:t>
            </w:r>
          </w:p>
        </w:tc>
        <w:tc>
          <w:tcPr>
            <w:tcW w:w="1530" w:type="dxa"/>
          </w:tcPr>
          <w:p w14:paraId="37315BE7" w14:textId="77777777" w:rsidR="00530561" w:rsidRDefault="00530561" w:rsidP="00530561"/>
        </w:tc>
      </w:tr>
      <w:tr w:rsidR="00046029" w14:paraId="320A783E" w14:textId="7B9F8E06" w:rsidTr="00046029">
        <w:tc>
          <w:tcPr>
            <w:tcW w:w="1908" w:type="dxa"/>
          </w:tcPr>
          <w:p w14:paraId="641EBC92" w14:textId="56B3C02F" w:rsidR="00530561" w:rsidRDefault="00530561" w:rsidP="00530561">
            <w:r>
              <w:t>Tucson</w:t>
            </w:r>
          </w:p>
        </w:tc>
        <w:tc>
          <w:tcPr>
            <w:tcW w:w="3240" w:type="dxa"/>
          </w:tcPr>
          <w:p w14:paraId="0A3518F0" w14:textId="48E0A6DC" w:rsidR="00530561" w:rsidRDefault="00530561" w:rsidP="00530561">
            <w:r>
              <w:t>136 gal</w:t>
            </w:r>
          </w:p>
        </w:tc>
        <w:tc>
          <w:tcPr>
            <w:tcW w:w="2070" w:type="dxa"/>
          </w:tcPr>
          <w:p w14:paraId="176A6D1E" w14:textId="625053D4" w:rsidR="00530561" w:rsidRDefault="00046029" w:rsidP="00530561">
            <w:r>
              <w:t>1.0 million</w:t>
            </w:r>
          </w:p>
        </w:tc>
        <w:tc>
          <w:tcPr>
            <w:tcW w:w="1530" w:type="dxa"/>
          </w:tcPr>
          <w:p w14:paraId="3318659B" w14:textId="77777777" w:rsidR="00530561" w:rsidRDefault="00530561" w:rsidP="00530561"/>
        </w:tc>
      </w:tr>
      <w:tr w:rsidR="00046029" w14:paraId="21FD55CD" w14:textId="77777777" w:rsidTr="00046029">
        <w:tc>
          <w:tcPr>
            <w:tcW w:w="1908" w:type="dxa"/>
          </w:tcPr>
          <w:p w14:paraId="202C778B" w14:textId="77777777" w:rsidR="00530561" w:rsidRDefault="00530561" w:rsidP="00530561"/>
        </w:tc>
        <w:tc>
          <w:tcPr>
            <w:tcW w:w="3240" w:type="dxa"/>
          </w:tcPr>
          <w:p w14:paraId="64F2E1C4" w14:textId="77777777" w:rsidR="00530561" w:rsidRDefault="00530561" w:rsidP="00530561"/>
        </w:tc>
        <w:tc>
          <w:tcPr>
            <w:tcW w:w="2070" w:type="dxa"/>
          </w:tcPr>
          <w:p w14:paraId="54CC06FA" w14:textId="77777777" w:rsidR="00530561" w:rsidRDefault="00530561" w:rsidP="00530561"/>
        </w:tc>
        <w:tc>
          <w:tcPr>
            <w:tcW w:w="1530" w:type="dxa"/>
          </w:tcPr>
          <w:p w14:paraId="32347871" w14:textId="78790328" w:rsidR="00530561" w:rsidRDefault="00530561" w:rsidP="00530561">
            <w:r>
              <w:t>Avg. Use</w:t>
            </w:r>
          </w:p>
        </w:tc>
      </w:tr>
      <w:tr w:rsidR="00046029" w14:paraId="1CB06E0D" w14:textId="77777777" w:rsidTr="00046029">
        <w:tc>
          <w:tcPr>
            <w:tcW w:w="1908" w:type="dxa"/>
          </w:tcPr>
          <w:p w14:paraId="4BEF69EE" w14:textId="377AAE2F" w:rsidR="00530561" w:rsidRDefault="00530561" w:rsidP="00530561">
            <w:r>
              <w:t>Total</w:t>
            </w:r>
          </w:p>
        </w:tc>
        <w:tc>
          <w:tcPr>
            <w:tcW w:w="3240" w:type="dxa"/>
          </w:tcPr>
          <w:p w14:paraId="3ABFA7CD" w14:textId="77777777" w:rsidR="00530561" w:rsidRDefault="00530561" w:rsidP="00530561"/>
        </w:tc>
        <w:tc>
          <w:tcPr>
            <w:tcW w:w="2070" w:type="dxa"/>
          </w:tcPr>
          <w:p w14:paraId="6595433B" w14:textId="3EACE327" w:rsidR="00530561" w:rsidRDefault="00046029" w:rsidP="00530561">
            <w:r>
              <w:t>18.5 million</w:t>
            </w:r>
          </w:p>
        </w:tc>
        <w:tc>
          <w:tcPr>
            <w:tcW w:w="1530" w:type="dxa"/>
          </w:tcPr>
          <w:p w14:paraId="2A410D85" w14:textId="099321AB" w:rsidR="00530561" w:rsidRDefault="00046029" w:rsidP="00530561">
            <w:r>
              <w:t xml:space="preserve">149.4 </w:t>
            </w:r>
            <w:proofErr w:type="spellStart"/>
            <w:r>
              <w:t>gpcd</w:t>
            </w:r>
            <w:proofErr w:type="spellEnd"/>
          </w:p>
        </w:tc>
      </w:tr>
    </w:tbl>
    <w:p w14:paraId="1D4DD67B" w14:textId="77777777" w:rsidR="00530561" w:rsidRDefault="00530561" w:rsidP="00530561"/>
    <w:p w14:paraId="16FDFE5C" w14:textId="77777777" w:rsidR="00046029" w:rsidRDefault="00046029" w:rsidP="00C261E6">
      <w:r>
        <w:t xml:space="preserve">The population weighted average use is 150 gallons per day.   </w:t>
      </w:r>
    </w:p>
    <w:p w14:paraId="75DE0696" w14:textId="77777777" w:rsidR="00046029" w:rsidRDefault="00046029" w:rsidP="00C261E6"/>
    <w:p w14:paraId="61AFA04D" w14:textId="41A87B91" w:rsidR="00046029" w:rsidRDefault="00046029" w:rsidP="00046029">
      <w:r>
        <w:t>MSNBC reports that the average household size in the USA is 2.6 persons per household</w:t>
      </w:r>
      <w:r w:rsidR="00EC078F">
        <w:t xml:space="preserve"> (MSNBC 2102)</w:t>
      </w:r>
      <w:bookmarkStart w:id="0" w:name="_GoBack"/>
      <w:bookmarkEnd w:id="0"/>
      <w:r>
        <w:t>.  Thus the product of the 1.2 million households, 2.6 persons per household, and 150 gallons per day produces the estimated diversion rate of</w:t>
      </w:r>
    </w:p>
    <w:p w14:paraId="17FE95A2" w14:textId="77777777" w:rsidR="004948AA" w:rsidRDefault="004948AA" w:rsidP="00046029"/>
    <w:p w14:paraId="38EE3AFD" w14:textId="45BEE910" w:rsidR="00046029" w:rsidRPr="004948AA" w:rsidRDefault="00046029" w:rsidP="00046029">
      <m:oMathPara>
        <m:oMath>
          <m:r>
            <w:rPr>
              <w:rFonts w:ascii="Cambria Math" w:hAnsi="Cambria Math"/>
            </w:rPr>
            <m:t xml:space="preserve">Q=1.2e6 </m:t>
          </m:r>
          <m:r>
            <w:rPr>
              <w:rFonts w:ascii="Cambria Math" w:hAnsi="Cambria Math"/>
            </w:rPr>
            <m:t>houses*2.6</m:t>
          </m:r>
          <m:f>
            <m:fPr>
              <m:ctrlPr>
                <w:rPr>
                  <w:rFonts w:ascii="Cambria Math" w:hAnsi="Cambria Math"/>
                  <w:i/>
                </w:rPr>
              </m:ctrlPr>
            </m:fPr>
            <m:num>
              <m:r>
                <w:rPr>
                  <w:rFonts w:ascii="Cambria Math" w:hAnsi="Cambria Math"/>
                </w:rPr>
                <m:t>person</m:t>
              </m:r>
            </m:num>
            <m:den>
              <m:r>
                <w:rPr>
                  <w:rFonts w:ascii="Cambria Math" w:hAnsi="Cambria Math"/>
                </w:rPr>
                <m:t>house</m:t>
              </m:r>
            </m:den>
          </m:f>
          <m:r>
            <w:rPr>
              <w:rFonts w:ascii="Cambria Math" w:hAnsi="Cambria Math"/>
            </w:rPr>
            <m:t>*150 gpdc=</m:t>
          </m:r>
          <m:f>
            <m:fPr>
              <m:ctrlPr>
                <w:rPr>
                  <w:rFonts w:ascii="Cambria Math" w:hAnsi="Cambria Math"/>
                  <w:i/>
                </w:rPr>
              </m:ctrlPr>
            </m:fPr>
            <m:num>
              <m:r>
                <w:rPr>
                  <w:rFonts w:ascii="Cambria Math" w:hAnsi="Cambria Math"/>
                </w:rPr>
                <m:t>4.68e8gpd</m:t>
              </m:r>
            </m:num>
            <m:den>
              <m:r>
                <w:rPr>
                  <w:rFonts w:ascii="Cambria Math" w:hAnsi="Cambria Math"/>
                </w:rPr>
                <m:t>7.48gal</m:t>
              </m:r>
            </m:den>
          </m:f>
          <m:r>
            <w:rPr>
              <w:rFonts w:ascii="Cambria Math" w:hAnsi="Cambria Math"/>
            </w:rPr>
            <m:t>=6.25e7</m:t>
          </m:r>
          <m:r>
            <w:rPr>
              <w:rFonts w:ascii="Cambria Math" w:hAnsi="Cambria Math"/>
            </w:rPr>
            <m:t xml:space="preserve"> cubic feet/day.</m:t>
          </m:r>
        </m:oMath>
      </m:oMathPara>
    </w:p>
    <w:p w14:paraId="47FFD657" w14:textId="77777777" w:rsidR="004948AA" w:rsidRDefault="004948AA" w:rsidP="00046029"/>
    <w:p w14:paraId="3CCEA50B" w14:textId="7C845421" w:rsidR="004948AA" w:rsidRDefault="004948AA" w:rsidP="00046029">
      <w:r>
        <w:t xml:space="preserve">Converting to cubic feet per second, divide by 86400 sec/day to produce the diversion estimate of </w:t>
      </w:r>
    </w:p>
    <w:p w14:paraId="5E9E5DE0" w14:textId="77777777" w:rsidR="004948AA" w:rsidRDefault="004948AA" w:rsidP="00046029"/>
    <w:p w14:paraId="7B9C7C8E" w14:textId="3D635C7B" w:rsidR="004948AA" w:rsidRDefault="004948AA" w:rsidP="00046029">
      <w:r>
        <w:t xml:space="preserve">Q=724 </w:t>
      </w:r>
      <w:proofErr w:type="spellStart"/>
      <w:r>
        <w:t>cfs</w:t>
      </w:r>
      <w:proofErr w:type="spellEnd"/>
      <w:r>
        <w:t>.</w:t>
      </w:r>
    </w:p>
    <w:p w14:paraId="29A594E6" w14:textId="77777777" w:rsidR="00046029" w:rsidRDefault="00046029" w:rsidP="00C261E6">
      <w:pPr>
        <w:rPr>
          <w:u w:val="single"/>
        </w:rPr>
      </w:pPr>
    </w:p>
    <w:p w14:paraId="224089B8" w14:textId="2913C0F4" w:rsidR="00C261E6" w:rsidRPr="00530561" w:rsidRDefault="00C261E6" w:rsidP="00C261E6">
      <w:pPr>
        <w:rPr>
          <w:u w:val="single"/>
        </w:rPr>
      </w:pPr>
      <w:r w:rsidRPr="00530561">
        <w:rPr>
          <w:u w:val="single"/>
        </w:rPr>
        <w:t>References</w:t>
      </w:r>
    </w:p>
    <w:p w14:paraId="20F02E63" w14:textId="77777777" w:rsidR="00C261E6" w:rsidRDefault="00C261E6" w:rsidP="00C261E6"/>
    <w:p w14:paraId="0F908F17" w14:textId="77DCF300" w:rsidR="00C261E6" w:rsidRDefault="00C261E6" w:rsidP="00C261E6">
      <w:r>
        <w:t xml:space="preserve">City of Phoenix, </w:t>
      </w:r>
      <w:hyperlink r:id="rId10" w:history="1">
        <w:r w:rsidRPr="00656C35">
          <w:rPr>
            <w:rStyle w:val="Hyperlink"/>
          </w:rPr>
          <w:t>http://phoenix.gov/waterservices/wrc/yourwater/histuse.html</w:t>
        </w:r>
      </w:hyperlink>
      <w:r>
        <w:t xml:space="preserve"> accessed 6 Jan 13.</w:t>
      </w:r>
    </w:p>
    <w:p w14:paraId="0294F823" w14:textId="77777777" w:rsidR="00C261E6" w:rsidRDefault="00C261E6" w:rsidP="00C261E6"/>
    <w:p w14:paraId="0F507B6B" w14:textId="47207E36" w:rsidR="00530561" w:rsidRDefault="00EC078F" w:rsidP="00C261E6">
      <w:r>
        <w:t xml:space="preserve">City of Las Vegas, </w:t>
      </w:r>
      <w:hyperlink r:id="rId11" w:history="1">
        <w:r w:rsidR="00530561" w:rsidRPr="00656C35">
          <w:rPr>
            <w:rStyle w:val="Hyperlink"/>
          </w:rPr>
          <w:t>http://www.lasvegasnevada.gov/sustaininglasvegas/16110.htm</w:t>
        </w:r>
      </w:hyperlink>
    </w:p>
    <w:p w14:paraId="6FDDD36F" w14:textId="77777777" w:rsidR="00530561" w:rsidRDefault="00530561" w:rsidP="00C261E6"/>
    <w:p w14:paraId="552E58F1" w14:textId="6C59ABCB" w:rsidR="00530561" w:rsidRDefault="00EC078F" w:rsidP="00C261E6">
      <w:r>
        <w:t xml:space="preserve">City of Tucson, </w:t>
      </w:r>
      <w:r w:rsidR="00530561" w:rsidRPr="00530561">
        <w:t>http://cms3.tucsonaz.gov/water/about-us</w:t>
      </w:r>
    </w:p>
    <w:p w14:paraId="16320B03" w14:textId="77777777" w:rsidR="00C261E6" w:rsidRDefault="00C261E6" w:rsidP="00C261E6"/>
    <w:p w14:paraId="5FF0A381" w14:textId="062ACF90" w:rsidR="00530561" w:rsidRDefault="00EC078F" w:rsidP="00C261E6">
      <w:r>
        <w:t xml:space="preserve">San Diego County Water Authority, </w:t>
      </w:r>
      <w:hyperlink r:id="rId12" w:history="1">
        <w:r w:rsidR="00530561" w:rsidRPr="00656C35">
          <w:rPr>
            <w:rStyle w:val="Hyperlink"/>
          </w:rPr>
          <w:t>http://www.20gallonchallenge.com/about_FAQ.html</w:t>
        </w:r>
      </w:hyperlink>
    </w:p>
    <w:p w14:paraId="6A35065D" w14:textId="77777777" w:rsidR="00530561" w:rsidRDefault="00530561" w:rsidP="00C261E6"/>
    <w:p w14:paraId="590A100B" w14:textId="3369753F" w:rsidR="00530561" w:rsidRDefault="00EC078F" w:rsidP="00C261E6">
      <w:r>
        <w:t xml:space="preserve">Los Angeles Times, </w:t>
      </w:r>
      <w:hyperlink r:id="rId13" w:history="1">
        <w:r w:rsidR="00046029" w:rsidRPr="00656C35">
          <w:rPr>
            <w:rStyle w:val="Hyperlink"/>
          </w:rPr>
          <w:t>http://latimesblogs.latimes.com/lanow/2012/05/los-angeles-water-use-creeping-up-.html</w:t>
        </w:r>
      </w:hyperlink>
    </w:p>
    <w:p w14:paraId="662ED48C" w14:textId="77777777" w:rsidR="00046029" w:rsidRDefault="00046029" w:rsidP="00C261E6"/>
    <w:p w14:paraId="6AF34C63" w14:textId="6FC3B29F" w:rsidR="00046029" w:rsidRPr="00C261E6" w:rsidRDefault="00EC078F" w:rsidP="00C261E6">
      <w:r>
        <w:t xml:space="preserve">MSNBC, </w:t>
      </w:r>
      <w:r w:rsidR="00046029" w:rsidRPr="00046029">
        <w:t>http://www.msnbc.msn.com/id/14942047/ns/technology_and_science-science/t/census-us-household-size-shrinking/#</w:t>
      </w:r>
      <w:proofErr w:type="gramStart"/>
      <w:r w:rsidR="00046029" w:rsidRPr="00046029">
        <w:t>.UOn3jRyTmgg</w:t>
      </w:r>
      <w:proofErr w:type="gramEnd"/>
    </w:p>
    <w:sectPr w:rsidR="00046029" w:rsidRPr="00C261E6" w:rsidSect="00357EE7">
      <w:pgSz w:w="12240" w:h="15840"/>
      <w:pgMar w:top="1440" w:right="1440" w:bottom="1440" w:left="1440" w:header="720" w:footer="720" w:gutter="72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CA3"/>
    <w:rsid w:val="00046029"/>
    <w:rsid w:val="000A4ED9"/>
    <w:rsid w:val="00241B22"/>
    <w:rsid w:val="00357EE7"/>
    <w:rsid w:val="00453C38"/>
    <w:rsid w:val="004770E4"/>
    <w:rsid w:val="0048250F"/>
    <w:rsid w:val="004948AA"/>
    <w:rsid w:val="00530561"/>
    <w:rsid w:val="005D05C0"/>
    <w:rsid w:val="005D57D2"/>
    <w:rsid w:val="005D5CA3"/>
    <w:rsid w:val="006A0511"/>
    <w:rsid w:val="00796C5D"/>
    <w:rsid w:val="007F7E84"/>
    <w:rsid w:val="0082645E"/>
    <w:rsid w:val="009C2080"/>
    <w:rsid w:val="00A12299"/>
    <w:rsid w:val="00B30359"/>
    <w:rsid w:val="00B4425A"/>
    <w:rsid w:val="00BF7297"/>
    <w:rsid w:val="00C261E6"/>
    <w:rsid w:val="00C33DE7"/>
    <w:rsid w:val="00C5695C"/>
    <w:rsid w:val="00D07E44"/>
    <w:rsid w:val="00DF1EDB"/>
    <w:rsid w:val="00E254B8"/>
    <w:rsid w:val="00EC078F"/>
    <w:rsid w:val="00FF0CC0"/>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767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autoRedefine/>
    <w:qFormat/>
    <w:rsid w:val="005D57D2"/>
    <w:pPr>
      <w:keepNext/>
      <w:keepLines/>
      <w:spacing w:before="200"/>
      <w:outlineLvl w:val="1"/>
    </w:pPr>
    <w:rPr>
      <w:rFonts w:ascii="Arial Black" w:hAnsi="Arial Black"/>
      <w:bCs/>
      <w:i/>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5D57D2"/>
    <w:rPr>
      <w:rFonts w:ascii="Arial Black" w:hAnsi="Arial Black"/>
      <w:bCs/>
      <w:i/>
      <w:sz w:val="24"/>
      <w:szCs w:val="26"/>
      <w:u w:val="single"/>
    </w:rPr>
  </w:style>
  <w:style w:type="paragraph" w:styleId="BalloonText">
    <w:name w:val="Balloon Text"/>
    <w:basedOn w:val="Normal"/>
    <w:link w:val="BalloonTextChar"/>
    <w:uiPriority w:val="99"/>
    <w:semiHidden/>
    <w:unhideWhenUsed/>
    <w:rsid w:val="00C261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61E6"/>
    <w:rPr>
      <w:rFonts w:ascii="Lucida Grande" w:hAnsi="Lucida Grande" w:cs="Lucida Grande"/>
      <w:sz w:val="18"/>
      <w:szCs w:val="18"/>
    </w:rPr>
  </w:style>
  <w:style w:type="paragraph" w:styleId="Caption">
    <w:name w:val="caption"/>
    <w:basedOn w:val="Normal"/>
    <w:next w:val="Normal"/>
    <w:uiPriority w:val="35"/>
    <w:unhideWhenUsed/>
    <w:qFormat/>
    <w:rsid w:val="00C261E6"/>
    <w:pPr>
      <w:spacing w:after="200"/>
    </w:pPr>
    <w:rPr>
      <w:b/>
      <w:bCs/>
      <w:color w:val="4F81BD" w:themeColor="accent1"/>
      <w:sz w:val="18"/>
      <w:szCs w:val="18"/>
    </w:rPr>
  </w:style>
  <w:style w:type="character" w:styleId="Hyperlink">
    <w:name w:val="Hyperlink"/>
    <w:basedOn w:val="DefaultParagraphFont"/>
    <w:uiPriority w:val="99"/>
    <w:unhideWhenUsed/>
    <w:rsid w:val="00C261E6"/>
    <w:rPr>
      <w:color w:val="0000FF" w:themeColor="hyperlink"/>
      <w:u w:val="single"/>
    </w:rPr>
  </w:style>
  <w:style w:type="table" w:styleId="TableGrid">
    <w:name w:val="Table Grid"/>
    <w:basedOn w:val="TableNormal"/>
    <w:uiPriority w:val="59"/>
    <w:rsid w:val="005305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602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autoRedefine/>
    <w:qFormat/>
    <w:rsid w:val="005D57D2"/>
    <w:pPr>
      <w:keepNext/>
      <w:keepLines/>
      <w:spacing w:before="200"/>
      <w:outlineLvl w:val="1"/>
    </w:pPr>
    <w:rPr>
      <w:rFonts w:ascii="Arial Black" w:hAnsi="Arial Black"/>
      <w:bCs/>
      <w:i/>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5D57D2"/>
    <w:rPr>
      <w:rFonts w:ascii="Arial Black" w:hAnsi="Arial Black"/>
      <w:bCs/>
      <w:i/>
      <w:sz w:val="24"/>
      <w:szCs w:val="26"/>
      <w:u w:val="single"/>
    </w:rPr>
  </w:style>
  <w:style w:type="paragraph" w:styleId="BalloonText">
    <w:name w:val="Balloon Text"/>
    <w:basedOn w:val="Normal"/>
    <w:link w:val="BalloonTextChar"/>
    <w:uiPriority w:val="99"/>
    <w:semiHidden/>
    <w:unhideWhenUsed/>
    <w:rsid w:val="00C261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61E6"/>
    <w:rPr>
      <w:rFonts w:ascii="Lucida Grande" w:hAnsi="Lucida Grande" w:cs="Lucida Grande"/>
      <w:sz w:val="18"/>
      <w:szCs w:val="18"/>
    </w:rPr>
  </w:style>
  <w:style w:type="paragraph" w:styleId="Caption">
    <w:name w:val="caption"/>
    <w:basedOn w:val="Normal"/>
    <w:next w:val="Normal"/>
    <w:uiPriority w:val="35"/>
    <w:unhideWhenUsed/>
    <w:qFormat/>
    <w:rsid w:val="00C261E6"/>
    <w:pPr>
      <w:spacing w:after="200"/>
    </w:pPr>
    <w:rPr>
      <w:b/>
      <w:bCs/>
      <w:color w:val="4F81BD" w:themeColor="accent1"/>
      <w:sz w:val="18"/>
      <w:szCs w:val="18"/>
    </w:rPr>
  </w:style>
  <w:style w:type="character" w:styleId="Hyperlink">
    <w:name w:val="Hyperlink"/>
    <w:basedOn w:val="DefaultParagraphFont"/>
    <w:uiPriority w:val="99"/>
    <w:unhideWhenUsed/>
    <w:rsid w:val="00C261E6"/>
    <w:rPr>
      <w:color w:val="0000FF" w:themeColor="hyperlink"/>
      <w:u w:val="single"/>
    </w:rPr>
  </w:style>
  <w:style w:type="table" w:styleId="TableGrid">
    <w:name w:val="Table Grid"/>
    <w:basedOn w:val="TableNormal"/>
    <w:uiPriority w:val="59"/>
    <w:rsid w:val="005305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60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3.png"/><Relationship Id="rId11" Type="http://schemas.openxmlformats.org/officeDocument/2006/relationships/hyperlink" Target="http://www.lasvegasnevada.gov/sustaininglasvegas/16110.htm" TargetMode="External"/><Relationship Id="rId1" Type="http://schemas.openxmlformats.org/officeDocument/2006/relationships/styles" Target="styles.xml"/><Relationship Id="rId6" Type="http://schemas.openxmlformats.org/officeDocument/2006/relationships/image" Target="media/image2.png"/><Relationship Id="rId8" Type="http://schemas.openxmlformats.org/officeDocument/2006/relationships/image" Target="media/image4.png"/><Relationship Id="rId13" Type="http://schemas.openxmlformats.org/officeDocument/2006/relationships/hyperlink" Target="http://latimesblogs.latimes.com/lanow/2012/05/los-angeles-water-use-creeping-up-.html" TargetMode="External"/><Relationship Id="rId10" Type="http://schemas.openxmlformats.org/officeDocument/2006/relationships/hyperlink" Target="http://phoenix.gov/waterservices/wrc/yourwater/histuse.html" TargetMode="External"/><Relationship Id="rId5" Type="http://schemas.openxmlformats.org/officeDocument/2006/relationships/image" Target="media/image1.png"/><Relationship Id="rId15" Type="http://schemas.openxmlformats.org/officeDocument/2006/relationships/theme" Target="theme/theme1.xml"/><Relationship Id="rId12" Type="http://schemas.openxmlformats.org/officeDocument/2006/relationships/hyperlink" Target="http://www.20gallonchallenge.com/about_FAQ.html" TargetMode="External"/><Relationship Id="rId2" Type="http://schemas.microsoft.com/office/2007/relationships/stylesWithEffects" Target="stylesWithEffects.xml"/><Relationship Id="rId9" Type="http://schemas.openxmlformats.org/officeDocument/2006/relationships/image" Target="media/image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522</Words>
  <Characters>2982</Characters>
  <Application>Microsoft Macintosh Word</Application>
  <DocSecurity>0</DocSecurity>
  <Lines>24</Lines>
  <Paragraphs>6</Paragraphs>
  <ScaleCrop>false</ScaleCrop>
  <Company>texas tech university</Company>
  <LinksUpToDate>false</LinksUpToDate>
  <CharactersWithSpaces>3498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cleveland</dc:creator>
  <cp:keywords/>
  <dc:description/>
  <cp:lastModifiedBy>theodore  cleveland</cp:lastModifiedBy>
  <cp:revision>6</cp:revision>
  <dcterms:created xsi:type="dcterms:W3CDTF">2013-01-06T21:52:00Z</dcterms:created>
  <dcterms:modified xsi:type="dcterms:W3CDTF">2013-01-06T22:25:00Z</dcterms:modified>
</cp:coreProperties>
</file>