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9C20C">
      <w:pPr>
        <w:spacing w:after="20"/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lang w:val="ru-RU"/>
        </w:rPr>
      </w:pPr>
    </w:p>
    <w:tbl>
      <w:tblPr>
        <w:tblStyle w:val="9"/>
        <w:tblW w:w="90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  <w:gridCol w:w="3826"/>
      </w:tblGrid>
      <w:tr w14:paraId="1EFC3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7C8ED">
            <w:pPr>
              <w:spacing w:after="20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30"/>
                <w:szCs w:val="30"/>
              </w:rPr>
              <w:t>ООО ТЛК БАРС</w:t>
            </w:r>
          </w:p>
          <w:p w14:paraId="39FAD9BA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9"/>
                <w:szCs w:val="19"/>
              </w:rPr>
              <w:t>Логистика и торговля Россия — Китай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FB58B">
            <w:pPr>
              <w:spacing w:after="2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8"/>
                <w:szCs w:val="18"/>
              </w:rPr>
              <w:t xml:space="preserve">сайт: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tlkbars.ru</w:t>
            </w:r>
          </w:p>
          <w:p w14:paraId="7A03E156">
            <w:pPr>
              <w:spacing w:after="20"/>
              <w:jc w:val="right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8"/>
                <w:szCs w:val="18"/>
              </w:rPr>
              <w:t xml:space="preserve">тел.: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+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 (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495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 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133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60</w:t>
            </w:r>
          </w:p>
          <w:p w14:paraId="6E24A0A9">
            <w:pPr>
              <w:spacing w:after="2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666666"/>
                <w:sz w:val="18"/>
                <w:szCs w:val="18"/>
              </w:rPr>
              <w:t xml:space="preserve">e-mail:  </w:t>
            </w:r>
            <w:r>
              <w:rPr>
                <w:rFonts w:hint="default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/>
              </w:rPr>
              <w:t>info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@tlkbars.ru</w:t>
            </w:r>
          </w:p>
        </w:tc>
      </w:tr>
    </w:tbl>
    <w:p w14:paraId="685C977C">
      <w:pPr>
        <w:pBdr>
          <w:bottom w:val="single" w:color="000000" w:sz="8" w:space="2"/>
        </w:pBdr>
        <w:spacing w:before="60" w:after="260"/>
      </w:pPr>
    </w:p>
    <w:p w14:paraId="7A015F67">
      <w:pPr>
        <w:spacing w:after="240"/>
        <w:jc w:val="center"/>
        <w:rPr>
          <w:sz w:val="24"/>
          <w:szCs w:val="24"/>
        </w:rPr>
      </w:pPr>
      <w:r>
        <w:rPr>
          <w:rFonts w:cs="Times New Roman"/>
          <w:b/>
          <w:bCs/>
          <w:i w:val="0"/>
          <w:iCs w:val="0"/>
          <w:color w:val="000000"/>
          <w:sz w:val="24"/>
          <w:szCs w:val="24"/>
          <w:lang w:val="ru-RU"/>
        </w:rPr>
        <w:t>Коммерческое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lang w:val="ru-RU"/>
        </w:rPr>
        <w:t xml:space="preserve"> предложение : р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>асчёт доставки и таможенного оформления</w:t>
      </w:r>
    </w:p>
    <w:p w14:paraId="4831C78F">
      <w:pPr>
        <w:spacing w:after="80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Тип доставки: </w:t>
      </w:r>
      <w:r>
        <w:rPr>
          <w:rFonts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>{{kp.transport}}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</w:p>
    <w:p w14:paraId="3CC19E33">
      <w:pPr>
        <w:spacing w:after="80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Маршрут: </w:t>
      </w:r>
      <w:r>
        <w:rPr>
          <w:rFonts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>{{kp.route}}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</w:p>
    <w:p w14:paraId="470F93A6">
      <w:pPr>
        <w:spacing w:after="80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Вес/объём груза: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>{{kp.cargo}}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</w:p>
    <w:p w14:paraId="40D3858B">
      <w:pPr>
        <w:spacing w:after="80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Срок доставки: 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>{{kp.term}}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</w:p>
    <w:p w14:paraId="1C4691A1">
      <w:pPr>
        <w:spacing w:after="80"/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>Курсы валют на </w:t>
      </w:r>
      <w:r>
        <w:rPr>
          <w:rFonts w:hint="default" w:cs="Times New Roman"/>
          <w:b/>
          <w:bCs/>
          <w:i w:val="0"/>
          <w:iCs w:val="0"/>
          <w:color w:val="000000"/>
          <w:sz w:val="22"/>
          <w:szCs w:val="22"/>
          <w:lang w:val="ru-RU"/>
        </w:rPr>
        <w:t xml:space="preserve">{{kp.rates}}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/>
          <w:bCs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2"/>
          <w:szCs w:val="22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  <w:r>
        <w:rPr>
          <w:rFonts w:hint="default" w:cs="Times New Roman"/>
          <w:b w:val="0"/>
          <w:bCs w:val="0"/>
          <w:i w:val="0"/>
          <w:iCs w:val="0"/>
          <w:color w:val="000000"/>
          <w:sz w:val="22"/>
          <w:szCs w:val="22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</w:rPr>
        <w:t xml:space="preserve"/>
      </w:r>
    </w:p>
    <w:p w14:paraId="52745F21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3026"/>
      </w:tblGrid>
      <w:tr w14:paraId="2AD72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53188A0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Составляющие доставки и таможни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6D1C62">
            <w:pPr>
              <w:spacing w:before="30" w:after="3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Стоимость</w:t>
            </w:r>
          </w:p>
        </w:tc>
      </w:tr>
      <w:tr w14:paraId="4397A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121616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{{FOR l IN lines}}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15F5E0">
            <w:pPr>
              <w:spacing w:before="30" w:after="30"/>
              <w:jc w:val="right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</w:p>
        </w:tc>
      </w:tr>
      <w:tr w14:paraId="4397A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121616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{{$l.name}}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15F5E0">
            <w:pPr>
              <w:spacing w:before="30" w:after="30"/>
              <w:jc w:val="right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>{{$l.value}}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</w:p>
        </w:tc>
      </w:tr>
      <w:tr w14:paraId="4397A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121616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{{END-FOR l}}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15F5E0">
            <w:pPr>
              <w:spacing w:before="30" w:after="30"/>
              <w:jc w:val="right"/>
              <w:rPr>
                <w:rFonts w:hint="default"/>
                <w:lang w:val="ru-RU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en-US"/>
              </w:rPr>
              <w:t xml:space="preserve"/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/>
            </w:r>
          </w:p>
        </w:tc>
      </w:tr>
      <w:tr w14:paraId="4C617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D3C5B4">
            <w:pPr>
              <w:spacing w:before="30" w:after="3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>Итого стоимость доставки и таможни</w:t>
            </w:r>
          </w:p>
        </w:tc>
        <w:tc>
          <w:tcPr>
            <w:tcW w:w="3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EC8316">
            <w:pPr>
              <w:spacing w:before="30" w:after="30"/>
              <w:jc w:val="right"/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2"/>
                <w:szCs w:val="22"/>
                <w:lang w:val="ru-RU"/>
              </w:rPr>
              <w:t xml:space="preserve">{{kp.total}}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/>
            </w:r>
          </w:p>
        </w:tc>
      </w:tr>
    </w:tbl>
    <w:p w14:paraId="363CAC0D">
      <w:pPr>
        <w:spacing w:after="220"/>
      </w:pPr>
    </w:p>
    <w:p w14:paraId="099E5965">
      <w:pPr>
        <w:spacing w:after="70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>* </w:t>
      </w:r>
      <w:r>
        <w:rPr>
          <w:rFonts w:cs="Times New Roman"/>
          <w:b w:val="0"/>
          <w:bCs w:val="0"/>
          <w:i/>
          <w:iCs/>
          <w:color w:val="666666"/>
          <w:sz w:val="20"/>
          <w:szCs w:val="20"/>
          <w:lang w:val="ru-RU"/>
        </w:rPr>
        <w:t>Таможенные</w:t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> платежи оплачиваются заказчиком самостоятельно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> по факту, приблизительная сумма указана для ориентира.</w:t>
      </w:r>
    </w:p>
    <w:p w14:paraId="006E790C">
      <w:pPr>
        <w:spacing w:after="70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>* </w:t>
      </w:r>
      <w:r>
        <w:rPr>
          <w:rFonts w:cs="Times New Roman"/>
          <w:b w:val="0"/>
          <w:bCs w:val="0"/>
          <w:i/>
          <w:iCs/>
          <w:color w:val="666666"/>
          <w:sz w:val="20"/>
          <w:szCs w:val="20"/>
          <w:lang w:val="ru-RU"/>
        </w:rPr>
        <w:t>Доставка</w:t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> до склада клиента рассчитывается по факту прибытия груза на станцию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>, приблизительная сумма указана для ориентира..</w:t>
      </w:r>
    </w:p>
    <w:p w14:paraId="70AECD2E">
      <w:pPr>
        <w:spacing w:after="70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>* Оплата услуг осуществляется Заказчиком путём безналичного перевода денежных средств в рублях по курсу ЦБ</w:t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> на день оплаты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>.</w:t>
      </w:r>
    </w:p>
    <w:p w14:paraId="04CEC1AD">
      <w:pPr>
        <w:spacing w:before="220"/>
        <w:jc w:val="right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>Дата составления: </w:t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>{{kp.date}}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/>
      </w:r>
      <w:r>
        <w:rPr>
          <w:rFonts w:hint="default" w:cs="Times New Roman"/>
          <w:b w:val="0"/>
          <w:bCs w:val="0"/>
          <w:i/>
          <w:iCs/>
          <w:color w:val="666666"/>
          <w:sz w:val="20"/>
          <w:szCs w:val="20"/>
          <w:lang w:val="ru-RU"/>
        </w:rPr>
        <w:t xml:space="preserve"/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666666"/>
          <w:sz w:val="20"/>
          <w:szCs w:val="20"/>
        </w:rPr>
        <w:t xml:space="preserve"/>
      </w:r>
    </w:p>
    <w:p w14:paraId="39C64447">
      <w:pPr>
        <w:pBdr>
          <w:top w:val="single" w:color="BBBBBB" w:sz="4" w:space="2"/>
        </w:pBdr>
        <w:spacing w:before="260" w:after="0"/>
        <w:jc w:val="center"/>
      </w:pPr>
    </w:p>
    <w:sectPr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A71D1"/>
    <w:multiLevelType w:val="singleLevel"/>
    <w:tmpl w:val="B0EA71D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17F7FF8"/>
    <w:rsid w:val="2FD144D6"/>
    <w:rsid w:val="46F430BA"/>
    <w:rsid w:val="DEBF3B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19">
    <w:name w:val="ConsNormal"/>
    <w:qFormat/>
    <w:uiPriority w:val="0"/>
    <w:pPr>
      <w:autoSpaceDE w:val="0"/>
      <w:autoSpaceDN w:val="0"/>
      <w:adjustRightInd w:val="0"/>
      <w:jc w:val="both"/>
    </w:pPr>
    <w:rPr>
      <w:rFonts w:ascii="Courier New" w:hAnsi="Courier New" w:eastAsia="Times New Roman" w:cs="Courier New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214</Words>
  <Characters>1157</Characters>
  <TotalTime>11</TotalTime>
  <ScaleCrop>false</ScaleCrop>
  <LinksUpToDate>false</LinksUpToDate>
  <CharactersWithSpaces>1338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2026-08-03T11:34:00Z</dcterms:created>
  <dc:creator>Un-named</dc:creator>
  <cp:lastModifiedBy>ТЛК БАРС</cp:lastModifiedBy>
  <cp:lastPrinted>2026-08-24T18:31:00Z</cp:lastPrinted>
  <dcterms:modified xsi:type="dcterms:W3CDTF">2026-10-15T07:45:30Z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