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2" w:name="_GoBack"/>
      <w:bookmarkEnd w:id="2"/>
      <w:r>
        <w:rPr>
          <w:rFonts w:hint="eastAsia"/>
        </w:rPr>
        <w:t>飞机的闭环控制</w:t>
      </w:r>
    </w:p>
    <w:p>
      <w:pPr>
        <w:ind w:firstLine="440"/>
        <w:rPr>
          <w:rFonts w:hint="eastAsia"/>
        </w:rPr>
      </w:pPr>
      <w:r>
        <w:rPr>
          <w:rFonts w:hint="eastAsia"/>
        </w:rPr>
        <w:t>同学们好，</w:t>
      </w:r>
      <w:r>
        <w:rPr>
          <w:rFonts w:hint="eastAsia"/>
          <w:color w:val="FF0000"/>
        </w:rPr>
        <w:t>今天我们来学习飞机的闭环控制。</w:t>
      </w:r>
      <w:r>
        <w:rPr>
          <w:rFonts w:hint="eastAsia"/>
        </w:rPr>
        <w:t>（标题页）</w:t>
      </w:r>
    </w:p>
    <w:p>
      <w:pPr>
        <w:ind w:firstLine="440" w:firstLineChars="200"/>
        <w:rPr>
          <w:rFonts w:hint="eastAsia"/>
        </w:rPr>
      </w:pPr>
      <w:r>
        <w:rPr>
          <w:rFonts w:hint="eastAsia"/>
        </w:rPr>
        <w:t>有闭环控制就会有开环控制，如果仅仅</w:t>
      </w:r>
      <w:r>
        <w:rPr>
          <w:rFonts w:hint="eastAsia"/>
          <w:color w:val="FF0000"/>
        </w:rPr>
        <w:t>讨论飞机对舵面输入的响应</w:t>
      </w:r>
      <w:r>
        <w:rPr>
          <w:rFonts w:hint="eastAsia"/>
        </w:rPr>
        <w:t>，而不考虑操纵后飞机到达的实际状态和要求状态之间的误差。这种控制，在自动控制理论中属于开环控制。但是，开环控制往往不能反应实际飞行情况。实际飞行情况是，对飞机的操纵，必须考虑操纵后所产生的误差，并加以修正。在没有自动驾驶仪的飞机中，这种误差修正由飞行员来完成，而在自动化飞行中，误差的修正则由自动驾驶仪来完成，这种操纵</w:t>
      </w:r>
      <w:r>
        <w:rPr>
          <w:rFonts w:hint="eastAsia" w:ascii="宋体" w:hAnsi="宋体"/>
        </w:rPr>
        <w:t>(</w:t>
      </w:r>
      <w:r>
        <w:rPr>
          <w:rFonts w:hint="eastAsia"/>
        </w:rPr>
        <w:t>或控制</w:t>
      </w:r>
      <w:r>
        <w:rPr>
          <w:rFonts w:hint="eastAsia" w:ascii="宋体" w:hAnsi="宋体"/>
        </w:rPr>
        <w:t>)</w:t>
      </w:r>
      <w:r>
        <w:rPr>
          <w:rFonts w:hint="eastAsia"/>
        </w:rPr>
        <w:t>形式，就称之为闭环控制。</w:t>
      </w:r>
      <w:r>
        <w:rPr>
          <w:rFonts w:hint="eastAsia"/>
          <w:color w:val="FF0000"/>
        </w:rPr>
        <w:t>在这种控制形式中，飞机只是整个系统中的一个部分。</w:t>
      </w:r>
      <w:r>
        <w:rPr>
          <w:rFonts w:hint="eastAsia"/>
        </w:rPr>
        <w:t>整个系统应该包括飞行员、操纵系统及飞机本体，即所谓人－机系统。而它的动态特性，也应该是指整个系统的闭环动态特性。</w:t>
      </w:r>
    </w:p>
    <w:p>
      <w:pPr>
        <w:ind w:firstLine="440" w:firstLineChars="200"/>
        <w:rPr>
          <w:rFonts w:hint="eastAsia"/>
        </w:rPr>
      </w:pPr>
      <w:r>
        <w:rPr>
          <w:rFonts w:hint="eastAsia"/>
        </w:rPr>
        <w:t>必须指出，飞机的闭环控制问题，既是飞行力学所要研究的问题</w:t>
      </w:r>
      <w:r>
        <w:rPr>
          <w:rFonts w:hint="eastAsia" w:ascii="宋体" w:hAnsi="宋体"/>
        </w:rPr>
        <w:t>(</w:t>
      </w:r>
      <w:r>
        <w:rPr>
          <w:rFonts w:hint="eastAsia"/>
        </w:rPr>
        <w:t>通过研究，分析自动器对飞机动态特性的影响</w:t>
      </w:r>
      <w:r>
        <w:rPr>
          <w:rFonts w:hint="eastAsia" w:ascii="宋体" w:hAnsi="宋体"/>
        </w:rPr>
        <w:t>)</w:t>
      </w:r>
      <w:r>
        <w:rPr>
          <w:rFonts w:hint="eastAsia"/>
        </w:rPr>
        <w:t>，又是控制工程所要研究的问题</w:t>
      </w:r>
      <w:r>
        <w:rPr>
          <w:rFonts w:hint="eastAsia" w:ascii="宋体" w:hAnsi="宋体"/>
        </w:rPr>
        <w:t>(</w:t>
      </w:r>
      <w:r>
        <w:rPr>
          <w:rFonts w:hint="eastAsia"/>
        </w:rPr>
        <w:t>通过研究，确定对自动器的具体要求</w:t>
      </w:r>
      <w:r>
        <w:rPr>
          <w:rFonts w:hint="eastAsia" w:ascii="宋体" w:hAnsi="宋体"/>
        </w:rPr>
        <w:t>)</w:t>
      </w:r>
      <w:r>
        <w:rPr>
          <w:rFonts w:hint="eastAsia"/>
        </w:rPr>
        <w:t>。控制工程的研究重点放在自动器上，把飞机本体尽量化简为一个简单的传递函数。而对飞行力学来说，则把自动器尽量简化，不考虑它们的惯性、滞后及某些非线性因素，即用理想自动器来代替，而把研究重点放在加入自动器后，飞机动态特性的改变。这就是飞行力学与控制工程的不同之处。</w:t>
      </w:r>
    </w:p>
    <w:p>
      <w:pPr>
        <w:ind w:firstLine="440" w:firstLineChars="200"/>
        <w:rPr>
          <w:rFonts w:hint="eastAsia"/>
        </w:rPr>
      </w:pPr>
      <w:r>
        <w:rPr>
          <w:rFonts w:hint="eastAsia"/>
        </w:rPr>
        <w:t>下面我们以自动驾驶仪完成的自动飞行为例，具体分析闭环控制的基本原理。</w:t>
      </w:r>
    </w:p>
    <w:p>
      <w:pPr>
        <w:ind w:firstLine="440" w:firstLineChars="200"/>
        <w:rPr>
          <w:rFonts w:hint="eastAsia"/>
        </w:rPr>
      </w:pPr>
      <w:r>
        <w:rPr>
          <w:rFonts w:hint="eastAsia"/>
        </w:rPr>
        <w:t>自动驾驶仪是一种能够代替飞行员稳定和控制飞机状态的自动控制装置。</w:t>
      </w:r>
      <w:r>
        <w:rPr>
          <w:rFonts w:hint="eastAsia"/>
          <w:color w:val="FF0000"/>
        </w:rPr>
        <w:t>它一般由“给定”、“测量”、“放大”、“执行”、“反馈”等元件组成</w:t>
      </w:r>
      <w:r>
        <w:rPr>
          <w:rFonts w:hint="eastAsia"/>
        </w:rPr>
        <w:t>。</w:t>
      </w:r>
      <w:bookmarkStart w:id="0" w:name="_Hlt61577238"/>
      <w:bookmarkStart w:id="1" w:name="_Hlt61577239"/>
    </w:p>
    <w:bookmarkEnd w:id="0"/>
    <w:bookmarkEnd w:id="1"/>
    <w:p>
      <w:pPr>
        <w:ind w:firstLine="440" w:firstLineChars="200"/>
        <w:rPr>
          <w:rFonts w:hint="eastAsia"/>
        </w:rPr>
      </w:pPr>
      <w:r>
        <w:rPr>
          <w:rFonts w:hint="eastAsia"/>
          <w:color w:val="FF0000"/>
        </w:rPr>
        <w:t>给定元件也</w:t>
      </w:r>
      <w:r>
        <w:rPr>
          <w:rFonts w:hint="eastAsia"/>
        </w:rPr>
        <w:t>称操纵元件，它根据飞行员的要求输出给定信号</w:t>
      </w:r>
      <w:r>
        <w:rPr>
          <w:rFonts w:hint="eastAsia" w:ascii="宋体" w:hAnsi="宋体"/>
        </w:rPr>
        <w:t>(</w:t>
      </w:r>
      <w:r>
        <w:rPr>
          <w:rFonts w:hint="eastAsia"/>
        </w:rPr>
        <w:t>或称操纵信号</w:t>
      </w:r>
      <w:r>
        <w:rPr>
          <w:rFonts w:hint="eastAsia" w:ascii="宋体" w:hAnsi="宋体"/>
        </w:rPr>
        <w:t>)</w:t>
      </w:r>
      <w:r>
        <w:rPr>
          <w:rFonts w:hint="eastAsia"/>
        </w:rPr>
        <w:t>。给定信号反映了飞行员所要求的飞机飞行状态。在自动驾驶仪中，飞行员利用操纵台或其他操纵装置，输出给定信号。</w:t>
      </w:r>
    </w:p>
    <w:p>
      <w:pPr>
        <w:ind w:firstLine="440" w:firstLineChars="200"/>
        <w:rPr>
          <w:rFonts w:hint="eastAsia"/>
        </w:rPr>
      </w:pPr>
      <w:r>
        <w:rPr>
          <w:rFonts w:hint="eastAsia"/>
          <w:color w:val="FF0000"/>
        </w:rPr>
        <w:t>测量元件</w:t>
      </w:r>
      <w:r>
        <w:rPr>
          <w:rFonts w:hint="eastAsia"/>
        </w:rPr>
        <w:t>用以测量飞机的运动状态参数</w:t>
      </w:r>
      <w:r>
        <w:rPr>
          <w:rFonts w:hint="eastAsia" w:ascii="宋体" w:hAnsi="宋体"/>
        </w:rPr>
        <w:t>(</w:t>
      </w:r>
      <w:r>
        <w:rPr>
          <w:rFonts w:hint="eastAsia"/>
        </w:rPr>
        <w:t>如俯仰角、高度、速度等</w:t>
      </w:r>
      <w:r>
        <w:rPr>
          <w:rFonts w:hint="eastAsia" w:ascii="宋体" w:hAnsi="宋体"/>
        </w:rPr>
        <w:t>)</w:t>
      </w:r>
      <w:r>
        <w:rPr>
          <w:rFonts w:hint="eastAsia"/>
        </w:rPr>
        <w:t>，输出相应的电信号。</w:t>
      </w:r>
    </w:p>
    <w:p>
      <w:pPr>
        <w:ind w:firstLine="440" w:firstLineChars="200"/>
        <w:rPr>
          <w:rFonts w:hint="eastAsia"/>
        </w:rPr>
      </w:pPr>
      <w:r>
        <w:rPr>
          <w:rFonts w:hint="eastAsia"/>
          <w:color w:val="FF0000"/>
        </w:rPr>
        <w:t>放大元件</w:t>
      </w:r>
      <w:r>
        <w:rPr>
          <w:rFonts w:hint="eastAsia"/>
        </w:rPr>
        <w:t>用以对给定信号和测量信号进行功率放大。</w:t>
      </w:r>
    </w:p>
    <w:p>
      <w:pPr>
        <w:ind w:firstLine="440" w:firstLineChars="200"/>
        <w:rPr>
          <w:rFonts w:hint="eastAsia"/>
        </w:rPr>
      </w:pPr>
      <w:r>
        <w:rPr>
          <w:rFonts w:hint="eastAsia"/>
          <w:color w:val="FF0000"/>
        </w:rPr>
        <w:t>执行元件</w:t>
      </w:r>
      <w:r>
        <w:rPr>
          <w:rFonts w:hint="eastAsia"/>
        </w:rPr>
        <w:t>是根据放大元件输出的信号进行舵面操纵。自动驾驶仪的执行元件称为舵机或伺服器。</w:t>
      </w:r>
    </w:p>
    <w:p>
      <w:pPr>
        <w:ind w:firstLine="440" w:firstLineChars="200"/>
        <w:rPr>
          <w:rFonts w:hint="eastAsia"/>
        </w:rPr>
      </w:pPr>
      <w:r>
        <w:rPr>
          <w:rFonts w:hint="eastAsia"/>
          <w:color w:val="FF0000"/>
        </w:rPr>
        <w:t>反馈元件</w:t>
      </w:r>
      <w:r>
        <w:rPr>
          <w:rFonts w:hint="eastAsia"/>
        </w:rPr>
        <w:t>是根据舵面的偏转，产生反馈信号。反馈信号一般分为位置反馈和速度反馈两类。</w:t>
      </w:r>
    </w:p>
    <w:p>
      <w:pPr>
        <w:ind w:firstLine="440" w:firstLineChars="200"/>
        <w:rPr>
          <w:rFonts w:hint="eastAsia"/>
        </w:rPr>
      </w:pPr>
      <w:r>
        <w:rPr>
          <w:rFonts w:hint="eastAsia"/>
        </w:rPr>
        <w:t>由放大元件、执行元件和反馈元件构成的回路，称为内回路，或称舵回路。而由内回路、飞机本体及测量元件又构成一个外回路。内回路保证舵偏角与综合信号之间的正确关系。外回路用以控制飞机飞行状态。它的基本原理是：通过测量元件随时测量飞机的飞行状态参数，并将测量信号与给定信号进行比较，得到偏差信号</w:t>
      </w:r>
      <w:r>
        <w:rPr>
          <w:rFonts w:hint="eastAsia" w:ascii="宋体" w:hAnsi="宋体"/>
        </w:rPr>
        <w:t>(</w:t>
      </w:r>
      <w:r>
        <w:rPr>
          <w:rFonts w:hint="eastAsia"/>
        </w:rPr>
        <w:t>即综合信号</w:t>
      </w:r>
      <w:r>
        <w:rPr>
          <w:rFonts w:hint="eastAsia" w:ascii="宋体" w:hAnsi="宋体"/>
        </w:rPr>
        <w:t>)</w:t>
      </w:r>
      <w:r>
        <w:rPr>
          <w:rFonts w:hint="eastAsia"/>
        </w:rPr>
        <w:t>，偏差信号通过内回路控制舵面偏转，操纵飞机以达到消除偏差的目的。</w:t>
      </w:r>
    </w:p>
    <w:p>
      <w:pPr>
        <w:ind w:firstLine="440" w:firstLineChars="200"/>
        <w:rPr>
          <w:rFonts w:hint="eastAsia"/>
        </w:rPr>
      </w:pPr>
      <w:r>
        <w:rPr>
          <w:rFonts w:hint="eastAsia"/>
          <w:color w:val="FF0000"/>
        </w:rPr>
        <w:t>可供自动驾驶仪控制的飞机操纵面主要有三个：升降舵</w:t>
      </w:r>
      <w:r>
        <w:rPr>
          <w:rFonts w:hint="eastAsia" w:ascii="宋体" w:hAnsi="宋体"/>
          <w:color w:val="FF0000"/>
        </w:rPr>
        <w:t>(</w:t>
      </w:r>
      <w:r>
        <w:rPr>
          <w:rFonts w:hint="eastAsia"/>
          <w:color w:val="FF0000"/>
        </w:rPr>
        <w:t>平尾</w:t>
      </w:r>
      <w:r>
        <w:rPr>
          <w:rFonts w:hint="eastAsia" w:ascii="宋体" w:hAnsi="宋体"/>
          <w:color w:val="FF0000"/>
        </w:rPr>
        <w:t>)</w:t>
      </w:r>
      <w:r>
        <w:rPr>
          <w:rFonts w:hint="eastAsia"/>
          <w:color w:val="FF0000"/>
        </w:rPr>
        <w:t>、副翼和方向舵</w:t>
      </w:r>
      <w:r>
        <w:rPr>
          <w:rFonts w:hint="eastAsia"/>
        </w:rPr>
        <w:t>。所以自动驾驶仪的内回路也有三个：升降舵</w:t>
      </w:r>
      <w:r>
        <w:rPr>
          <w:rFonts w:hint="eastAsia" w:ascii="宋体" w:hAnsi="宋体"/>
        </w:rPr>
        <w:t>(</w:t>
      </w:r>
      <w:r>
        <w:rPr>
          <w:rFonts w:hint="eastAsia"/>
        </w:rPr>
        <w:t>平尾</w:t>
      </w:r>
      <w:r>
        <w:rPr>
          <w:rFonts w:hint="eastAsia" w:ascii="宋体" w:hAnsi="宋体"/>
        </w:rPr>
        <w:t>)</w:t>
      </w:r>
      <w:r>
        <w:rPr>
          <w:rFonts w:hint="eastAsia"/>
        </w:rPr>
        <w:t>回路、副翼回路和方向舵回路。此外，某些飞机还装有油门回路，自动器可通过油门杆来控制发动机推力的大小。</w:t>
      </w:r>
    </w:p>
    <w:p>
      <w:pPr>
        <w:ind w:firstLine="440" w:firstLineChars="200"/>
        <w:rPr>
          <w:rFonts w:hint="eastAsia"/>
        </w:rPr>
      </w:pPr>
      <w:r>
        <w:rPr>
          <w:rFonts w:hint="eastAsia"/>
        </w:rPr>
        <w:t>自动驾驶仪从信号的产生，经过综合、放大直到带动舵面偏转，这样一条途径称为通道。一套完整的驾驶仪，一般由二个或三个通道组成。</w:t>
      </w:r>
      <w:r>
        <w:rPr>
          <w:rFonts w:hint="eastAsia"/>
          <w:color w:val="FF0000"/>
        </w:rPr>
        <w:t>这些通道分别称为升降舵</w:t>
      </w:r>
      <w:r>
        <w:rPr>
          <w:rFonts w:hint="eastAsia" w:ascii="宋体" w:hAnsi="宋体"/>
          <w:color w:val="FF0000"/>
        </w:rPr>
        <w:t>(</w:t>
      </w:r>
      <w:r>
        <w:rPr>
          <w:rFonts w:hint="eastAsia"/>
          <w:color w:val="FF0000"/>
        </w:rPr>
        <w:t>平尾</w:t>
      </w:r>
      <w:r>
        <w:rPr>
          <w:rFonts w:hint="eastAsia" w:ascii="宋体" w:hAnsi="宋体"/>
          <w:color w:val="FF0000"/>
        </w:rPr>
        <w:t>)</w:t>
      </w:r>
      <w:r>
        <w:rPr>
          <w:rFonts w:hint="eastAsia"/>
          <w:color w:val="FF0000"/>
        </w:rPr>
        <w:t>通道</w:t>
      </w:r>
      <w:r>
        <w:rPr>
          <w:rFonts w:hint="eastAsia" w:ascii="宋体" w:hAnsi="宋体"/>
          <w:color w:val="FF0000"/>
        </w:rPr>
        <w:t>(</w:t>
      </w:r>
      <w:r>
        <w:rPr>
          <w:rFonts w:hint="eastAsia"/>
          <w:color w:val="FF0000"/>
        </w:rPr>
        <w:t>或称俯仰通道、纵向通道</w:t>
      </w:r>
      <w:r>
        <w:rPr>
          <w:rFonts w:hint="eastAsia" w:ascii="宋体" w:hAnsi="宋体"/>
          <w:color w:val="FF0000"/>
        </w:rPr>
        <w:t>)</w:t>
      </w:r>
      <w:r>
        <w:rPr>
          <w:rFonts w:hint="eastAsia"/>
        </w:rPr>
        <w:t>，副翼通道</w:t>
      </w:r>
      <w:r>
        <w:rPr>
          <w:rFonts w:hint="eastAsia" w:ascii="宋体" w:hAnsi="宋体"/>
        </w:rPr>
        <w:t>(</w:t>
      </w:r>
      <w:r>
        <w:rPr>
          <w:rFonts w:hint="eastAsia"/>
        </w:rPr>
        <w:t>或称倾斜通道、横向通道</w:t>
      </w:r>
      <w:r>
        <w:rPr>
          <w:rFonts w:hint="eastAsia" w:ascii="宋体" w:hAnsi="宋体"/>
        </w:rPr>
        <w:t>)</w:t>
      </w:r>
      <w:r>
        <w:rPr>
          <w:rFonts w:hint="eastAsia"/>
        </w:rPr>
        <w:t>，方向舵通道</w:t>
      </w:r>
      <w:r>
        <w:rPr>
          <w:rFonts w:hint="eastAsia" w:ascii="宋体" w:hAnsi="宋体"/>
        </w:rPr>
        <w:t>(</w:t>
      </w:r>
      <w:r>
        <w:rPr>
          <w:rFonts w:hint="eastAsia"/>
        </w:rPr>
        <w:t>或称偏航角通道</w:t>
      </w:r>
      <w:r>
        <w:rPr>
          <w:rFonts w:hint="eastAsia" w:ascii="宋体" w:hAnsi="宋体"/>
        </w:rPr>
        <w:t>)</w:t>
      </w:r>
      <w:r>
        <w:rPr>
          <w:rFonts w:hint="eastAsia"/>
        </w:rPr>
        <w:t>。</w:t>
      </w:r>
    </w:p>
    <w:p>
      <w:pPr>
        <w:ind w:firstLine="440" w:firstLineChars="200"/>
        <w:rPr>
          <w:rFonts w:hint="eastAsia"/>
        </w:rPr>
      </w:pPr>
      <w:r>
        <w:rPr>
          <w:rFonts w:hint="eastAsia"/>
        </w:rPr>
        <w:t>根据自动驾驶仪的组成，需要进一步明确飞机操纵面的偏转规律，即控制律。下面以俯仰角控制为例，来分析理想自动器的几种基本控制律。如果把自动驾驶仪看成是没有惯性、滞后等特性的理想自动器，则自动化飞行的基本原理可由右</w:t>
      </w:r>
      <w:r>
        <w:fldChar w:fldCharType="begin"/>
      </w:r>
      <w:r>
        <w:instrText xml:space="preserve"> REF _Ref66519396 </w:instrText>
      </w:r>
      <w:r>
        <w:fldChar w:fldCharType="separate"/>
      </w:r>
      <w:r>
        <w:rPr>
          <w:rFonts w:hint="eastAsia"/>
        </w:rPr>
        <w:t xml:space="preserve">图 </w:t>
      </w:r>
      <w:r>
        <w:fldChar w:fldCharType="end"/>
      </w:r>
      <w:r>
        <w:rPr>
          <w:rFonts w:hint="eastAsia"/>
        </w:rPr>
        <w:t>来表示。图中</w:t>
      </w:r>
      <w:r>
        <w:rPr>
          <w:position w:val="-12"/>
        </w:rPr>
        <w:object>
          <v:shape id="_x0000_i1025" o:spt="75" type="#_x0000_t75" style="height:18pt;width:31.95pt;" o:ole="t" filled="f"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hint="eastAsia"/>
        </w:rPr>
        <w:t>代表自动器的基本控制规律，这些控制规律有比例、微分、积分等形式。</w:t>
      </w:r>
    </w:p>
    <w:p>
      <w:pPr>
        <w:widowControl w:val="0"/>
        <w:adjustRightInd/>
        <w:snapToGrid/>
        <w:spacing w:after="0"/>
        <w:jc w:val="both"/>
        <w:rPr>
          <w:rFonts w:hint="eastAsia"/>
        </w:rPr>
      </w:pPr>
      <w:r>
        <w:rPr>
          <w:rFonts w:hint="eastAsia"/>
        </w:rPr>
        <w:t>第一种也是最简单的一种是比例式控制规律，是指理想自动器传递函数</w:t>
      </w:r>
      <w:r>
        <w:rPr>
          <w:position w:val="-12"/>
        </w:rPr>
        <w:object>
          <v:shape id="_x0000_i1026" o:spt="75" type="#_x0000_t75" style="height:18pt;width:55pt;" o:ole="t" filled="f" stroked="f" coordsize="21600,21600">
            <v:path/>
            <v:fill on="f" alignshape="1" focussize="0,0"/>
            <v:stroke on="f"/>
            <v:imagedata r:id="rId7" grayscale="f" bilevel="f" o:title=""/>
            <o:lock v:ext="edit" aspectratio="t"/>
            <w10:wrap type="none"/>
            <w10:anchorlock/>
          </v:shape>
          <o:OLEObject Type="Embed" ProgID="Equation.3" ShapeID="_x0000_i1026" DrawAspect="Content" ObjectID="_1468075726" r:id="rId6">
            <o:LockedField>false</o:LockedField>
          </o:OLEObject>
        </w:object>
      </w:r>
      <w:r>
        <w:rPr>
          <w:rFonts w:hint="eastAsia"/>
        </w:rPr>
        <w:t>，此时自动器输出信号</w:t>
      </w:r>
      <w:r>
        <w:rPr>
          <w:color w:val="FF0000"/>
          <w:position w:val="-10"/>
        </w:rPr>
        <w:object>
          <v:shape id="_x0000_i1027" o:spt="75" type="#_x0000_t75" style="height:17pt;width:22pt;" o:ole="t" filled="f"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7" r:id="rId8">
            <o:LockedField>false</o:LockedField>
          </o:OLEObject>
        </w:object>
      </w:r>
      <w:r>
        <w:rPr>
          <w:rFonts w:hint="eastAsia"/>
          <w:color w:val="FF0000"/>
        </w:rPr>
        <w:t>与综合</w:t>
      </w:r>
      <w:r>
        <w:rPr>
          <w:rFonts w:hint="eastAsia" w:ascii="宋体" w:hAnsi="宋体"/>
          <w:color w:val="FF0000"/>
        </w:rPr>
        <w:t>(</w:t>
      </w:r>
      <w:r>
        <w:rPr>
          <w:rFonts w:hint="eastAsia"/>
          <w:color w:val="FF0000"/>
        </w:rPr>
        <w:t>误差</w:t>
      </w:r>
      <w:r>
        <w:rPr>
          <w:rFonts w:hint="eastAsia" w:ascii="宋体" w:hAnsi="宋体"/>
          <w:color w:val="FF0000"/>
        </w:rPr>
        <w:t>)</w:t>
      </w:r>
      <w:r>
        <w:rPr>
          <w:rFonts w:hint="eastAsia"/>
          <w:color w:val="FF0000"/>
        </w:rPr>
        <w:t>信号成正比</w:t>
      </w:r>
      <w:r>
        <w:rPr>
          <w:rFonts w:hint="eastAsia"/>
        </w:rPr>
        <w:t>。其中</w:t>
      </w:r>
      <w:r>
        <w:rPr>
          <w:position w:val="-12"/>
        </w:rPr>
        <w:object>
          <v:shape id="_x0000_i1028" o:spt="75" type="#_x0000_t75" style="height:18pt;width:12pt;" o:ole="t" filled="f" stroked="f" coordsize="21600,21600">
            <v:path/>
            <v:fill on="f" alignshape="1" focussize="0,0"/>
            <v:stroke on="f"/>
            <v:imagedata r:id="rId11" grayscale="f" bilevel="f" o:title=""/>
            <o:lock v:ext="edit" aspectratio="t"/>
            <w10:wrap type="none"/>
            <w10:anchorlock/>
          </v:shape>
          <o:OLEObject Type="Embed" ProgID="Equation.3" ShapeID="_x0000_i1028" DrawAspect="Content" ObjectID="_1468075728" r:id="rId10">
            <o:LockedField>false</o:LockedField>
          </o:OLEObject>
        </w:object>
      </w:r>
      <w:r>
        <w:rPr>
          <w:rFonts w:hint="eastAsia"/>
        </w:rPr>
        <w:t>为输入指令参数，</w:t>
      </w:r>
      <w:r>
        <w:rPr>
          <w:position w:val="-12"/>
        </w:rPr>
        <w:object>
          <v:shape id="_x0000_i1029" o:spt="75" type="#_x0000_t75" style="height:18pt;width:13.95pt;" o:ole="t" filled="f" stroked="f" coordsize="21600,21600">
            <v:path/>
            <v:fill on="f" alignshape="1" focussize="0,0"/>
            <v:stroke on="f"/>
            <v:imagedata r:id="rId13" grayscale="f" bilevel="f" o:title=""/>
            <o:lock v:ext="edit" aspectratio="t"/>
            <w10:wrap type="none"/>
            <w10:anchorlock/>
          </v:shape>
          <o:OLEObject Type="Embed" ProgID="Equation.3" ShapeID="_x0000_i1029" DrawAspect="Content" ObjectID="_1468075729" r:id="rId12">
            <o:LockedField>false</o:LockedField>
          </o:OLEObject>
        </w:object>
      </w:r>
      <w:r>
        <w:rPr>
          <w:rFonts w:hint="eastAsia"/>
        </w:rPr>
        <w:t>为输出参数。比例式控制规律具有“放大”特性，比例式控制器实际上是一个放大器。</w:t>
      </w:r>
    </w:p>
    <w:p>
      <w:pPr>
        <w:widowControl w:val="0"/>
        <w:adjustRightInd/>
        <w:snapToGrid/>
        <w:spacing w:after="0"/>
        <w:jc w:val="both"/>
        <w:rPr>
          <w:rFonts w:hint="eastAsia"/>
        </w:rPr>
      </w:pPr>
      <w:r>
        <w:rPr>
          <w:rFonts w:hint="eastAsia"/>
        </w:rPr>
        <w:t>第二种是积分式控制规律，如果理想自动器的传递函数为</w:t>
      </w:r>
      <w:r>
        <w:rPr>
          <w:position w:val="-24"/>
        </w:rPr>
        <w:object>
          <v:shape id="_x0000_i1030" o:spt="75" type="#_x0000_t75" style="height:31pt;width:13pt;" o:ole="t" filled="f" stroked="f" coordsize="21600,21600">
            <v:path/>
            <v:fill on="f" alignshape="1" focussize="0,0"/>
            <v:stroke on="f"/>
            <v:imagedata r:id="rId15" grayscale="f" bilevel="f" o:title=""/>
            <o:lock v:ext="edit" aspectratio="t"/>
            <w10:wrap type="none"/>
            <w10:anchorlock/>
          </v:shape>
          <o:OLEObject Type="Embed" ProgID="Equation.3" ShapeID="_x0000_i1030" DrawAspect="Content" ObjectID="_1468075730" r:id="rId14">
            <o:LockedField>false</o:LockedField>
          </o:OLEObject>
        </w:object>
      </w:r>
      <w:r>
        <w:rPr>
          <w:rFonts w:hint="eastAsia"/>
        </w:rPr>
        <w:t>，则升降舵偏转角与俯仰角误差信号的积分成比例，积分式控制律具有“记忆”特性，它可以消除或减小飞机的稳态误差。</w:t>
      </w:r>
    </w:p>
    <w:p>
      <w:pPr>
        <w:widowControl w:val="0"/>
        <w:adjustRightInd/>
        <w:snapToGrid/>
        <w:spacing w:after="0"/>
        <w:jc w:val="both"/>
        <w:rPr>
          <w:rFonts w:hint="eastAsia"/>
        </w:rPr>
      </w:pPr>
      <w:r>
        <w:rPr>
          <w:rFonts w:hint="eastAsia"/>
        </w:rPr>
        <w:t>第三种是微分式控制规律，如果理想自动器的传递函数为</w:t>
      </w:r>
      <w:r>
        <w:rPr>
          <w:position w:val="-6"/>
        </w:rPr>
        <w:object>
          <v:shape id="_x0000_i1031" o:spt="75" type="#_x0000_t75" style="height:13.95pt;width:11pt;" o:ole="t" filled="f" stroked="f" coordsize="21600,21600">
            <v:path/>
            <v:fill on="f" alignshape="1" focussize="0,0"/>
            <v:stroke on="f"/>
            <v:imagedata r:id="rId17" grayscale="f" bilevel="f" o:title=""/>
            <o:lock v:ext="edit" aspectratio="t"/>
            <w10:wrap type="none"/>
            <w10:anchorlock/>
          </v:shape>
          <o:OLEObject Type="Embed" ProgID="Equation.3" ShapeID="_x0000_i1031" DrawAspect="Content" ObjectID="_1468075731" r:id="rId16">
            <o:LockedField>false</o:LockedField>
          </o:OLEObject>
        </w:object>
      </w:r>
      <w:r>
        <w:rPr>
          <w:rFonts w:hint="eastAsia"/>
        </w:rPr>
        <w:t>，则升降舵输出量与误差信号的速率成正比，微分式控制规律具有“超前”特性，它能反映误差信号的速率</w:t>
      </w:r>
      <w:r>
        <w:rPr>
          <w:rFonts w:hint="eastAsia" w:ascii="宋体" w:hAnsi="宋体"/>
        </w:rPr>
        <w:t>(</w:t>
      </w:r>
      <w:r>
        <w:rPr>
          <w:rFonts w:hint="eastAsia"/>
        </w:rPr>
        <w:t>因而也叫速率控制</w:t>
      </w:r>
      <w:r>
        <w:rPr>
          <w:rFonts w:hint="eastAsia" w:ascii="宋体" w:hAnsi="宋体"/>
        </w:rPr>
        <w:t>)</w:t>
      </w:r>
      <w:r>
        <w:rPr>
          <w:rFonts w:hint="eastAsia"/>
        </w:rPr>
        <w:t>，并在误差信号的值变得太大之前产生一个有效的修正。因而微分式控制规律使误差信号提前，从而起到一个提前的修正作用。</w:t>
      </w:r>
    </w:p>
    <w:p>
      <w:pPr>
        <w:ind w:firstLine="440" w:firstLineChars="200"/>
        <w:rPr>
          <w:rFonts w:hint="eastAsia"/>
        </w:rPr>
      </w:pPr>
      <w:r>
        <w:rPr>
          <w:rFonts w:hint="eastAsia"/>
          <w:color w:val="FF0000"/>
        </w:rPr>
        <w:t>三种控制规律可以组合使用</w:t>
      </w:r>
      <w:r>
        <w:rPr>
          <w:rFonts w:hint="eastAsia"/>
        </w:rPr>
        <w:t>， 实现自动化飞行的任务，就是如何选择</w:t>
      </w:r>
      <w:r>
        <w:rPr>
          <w:position w:val="-10"/>
        </w:rPr>
        <w:object>
          <v:shape id="_x0000_i1032" o:spt="75" type="#_x0000_t75" style="height:17pt;width:15pt;" o:ole="t" filled="f" stroked="f" coordsize="21600,21600">
            <v:path/>
            <v:fill on="f" alignshape="1" focussize="0,0"/>
            <v:stroke on="f"/>
            <v:imagedata r:id="rId19" grayscale="f" bilevel="f" o:title=""/>
            <o:lock v:ext="edit" aspectratio="t"/>
            <w10:wrap type="none"/>
            <w10:anchorlock/>
          </v:shape>
          <o:OLEObject Type="Embed" ProgID="Equation.3" ShapeID="_x0000_i1032" DrawAspect="Content" ObjectID="_1468075732" r:id="rId18">
            <o:LockedField>false</o:LockedField>
          </o:OLEObject>
        </w:object>
      </w:r>
      <w:r>
        <w:rPr>
          <w:rFonts w:hint="eastAsia"/>
        </w:rPr>
        <w:t>、</w:t>
      </w:r>
      <w:r>
        <w:rPr>
          <w:position w:val="-10"/>
        </w:rPr>
        <w:object>
          <v:shape id="_x0000_i1033" o:spt="75" type="#_x0000_t75" style="height:17pt;width:17pt;" o:ole="t" filled="f" stroked="f" coordsize="21600,21600">
            <v:path/>
            <v:fill on="f" alignshape="1" focussize="0,0"/>
            <v:stroke on="f"/>
            <v:imagedata r:id="rId21" grayscale="f" bilevel="f" o:title=""/>
            <o:lock v:ext="edit" aspectratio="t"/>
            <w10:wrap type="none"/>
            <w10:anchorlock/>
          </v:shape>
          <o:OLEObject Type="Embed" ProgID="Equation.3" ShapeID="_x0000_i1033" DrawAspect="Content" ObjectID="_1468075733" r:id="rId20">
            <o:LockedField>false</o:LockedField>
          </o:OLEObject>
        </w:object>
      </w:r>
      <w:r>
        <w:rPr>
          <w:rFonts w:hint="eastAsia"/>
        </w:rPr>
        <w:t>、</w:t>
      </w:r>
      <w:r>
        <w:rPr>
          <w:position w:val="-12"/>
        </w:rPr>
        <w:object>
          <v:shape id="_x0000_i1034" o:spt="75" type="#_x0000_t75" style="height:18pt;width:16pt;" o:ole="t" filled="f" stroked="f" coordsize="21600,21600">
            <v:path/>
            <v:fill on="f" alignshape="1" focussize="0,0"/>
            <v:stroke on="f"/>
            <v:imagedata r:id="rId23" grayscale="f" bilevel="f" o:title=""/>
            <o:lock v:ext="edit" aspectratio="t"/>
            <w10:wrap type="none"/>
            <w10:anchorlock/>
          </v:shape>
          <o:OLEObject Type="Embed" ProgID="Equation.3" ShapeID="_x0000_i1034" DrawAspect="Content" ObjectID="_1468075734" r:id="rId22">
            <o:LockedField>false</o:LockedField>
          </o:OLEObject>
        </w:object>
      </w:r>
      <w:r>
        <w:rPr>
          <w:rFonts w:hint="eastAsia"/>
        </w:rPr>
        <w:t>，组成所需的闭环控制。</w:t>
      </w:r>
    </w:p>
    <w:p>
      <w:pPr>
        <w:ind w:firstLine="440"/>
        <w:rPr>
          <w:color w:val="FF0000"/>
        </w:rPr>
      </w:pPr>
      <w:r>
        <w:rPr>
          <w:rFonts w:hint="eastAsia"/>
          <w:color w:val="FF0000"/>
        </w:rPr>
        <w:t>以上是本次知识点的内容，再见。</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Arial">
    <w:panose1 w:val="020B0604020202020204"/>
    <w:charset w:val="00"/>
    <w:family w:val="swiss"/>
    <w:pitch w:val="default"/>
    <w:sig w:usb0="00007A87" w:usb1="80000000" w:usb2="00000008" w:usb3="00000000" w:csb0="400001FF" w:csb1="FFFF0000"/>
  </w:font>
  <w:font w:name="Cambria">
    <w:altName w:val="Palatino Linotype"/>
    <w:panose1 w:val="02040503050406030204"/>
    <w:charset w:val="00"/>
    <w:family w:val="roman"/>
    <w:pitch w:val="default"/>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02"/>
    <w:rsid w:val="000247CB"/>
    <w:rsid w:val="00063F06"/>
    <w:rsid w:val="00065FAE"/>
    <w:rsid w:val="000B02B3"/>
    <w:rsid w:val="000D58D2"/>
    <w:rsid w:val="000E55CD"/>
    <w:rsid w:val="00104E95"/>
    <w:rsid w:val="001659C6"/>
    <w:rsid w:val="001679D2"/>
    <w:rsid w:val="00170BE7"/>
    <w:rsid w:val="001764B0"/>
    <w:rsid w:val="00197F8B"/>
    <w:rsid w:val="001C2A3E"/>
    <w:rsid w:val="001E47D7"/>
    <w:rsid w:val="002072CB"/>
    <w:rsid w:val="00215176"/>
    <w:rsid w:val="00237A02"/>
    <w:rsid w:val="00240FDA"/>
    <w:rsid w:val="002775CC"/>
    <w:rsid w:val="00277919"/>
    <w:rsid w:val="00304519"/>
    <w:rsid w:val="00323B43"/>
    <w:rsid w:val="0034023C"/>
    <w:rsid w:val="0035555C"/>
    <w:rsid w:val="003B108D"/>
    <w:rsid w:val="003D37D8"/>
    <w:rsid w:val="004157B5"/>
    <w:rsid w:val="004358AB"/>
    <w:rsid w:val="00472FF7"/>
    <w:rsid w:val="004D3F91"/>
    <w:rsid w:val="005063D2"/>
    <w:rsid w:val="00511523"/>
    <w:rsid w:val="00514F4A"/>
    <w:rsid w:val="00536974"/>
    <w:rsid w:val="005606C0"/>
    <w:rsid w:val="005760AD"/>
    <w:rsid w:val="0058653E"/>
    <w:rsid w:val="005B4FAD"/>
    <w:rsid w:val="005D31EF"/>
    <w:rsid w:val="005E558D"/>
    <w:rsid w:val="005F5B21"/>
    <w:rsid w:val="006505DC"/>
    <w:rsid w:val="006F70E2"/>
    <w:rsid w:val="007353C3"/>
    <w:rsid w:val="00751A21"/>
    <w:rsid w:val="0079788D"/>
    <w:rsid w:val="007B0525"/>
    <w:rsid w:val="007B4FC5"/>
    <w:rsid w:val="007C0435"/>
    <w:rsid w:val="007D3103"/>
    <w:rsid w:val="007F0906"/>
    <w:rsid w:val="007F4BE1"/>
    <w:rsid w:val="008228DF"/>
    <w:rsid w:val="00885FE7"/>
    <w:rsid w:val="008B6FF7"/>
    <w:rsid w:val="008B7726"/>
    <w:rsid w:val="009330C7"/>
    <w:rsid w:val="00956006"/>
    <w:rsid w:val="00956D5C"/>
    <w:rsid w:val="00956D89"/>
    <w:rsid w:val="00AD1C99"/>
    <w:rsid w:val="00B44F30"/>
    <w:rsid w:val="00B4554A"/>
    <w:rsid w:val="00B85D6B"/>
    <w:rsid w:val="00BE1C16"/>
    <w:rsid w:val="00C03DDD"/>
    <w:rsid w:val="00C403D0"/>
    <w:rsid w:val="00C72944"/>
    <w:rsid w:val="00C94955"/>
    <w:rsid w:val="00CC1C3C"/>
    <w:rsid w:val="00D213A8"/>
    <w:rsid w:val="00D9706D"/>
    <w:rsid w:val="00DA1798"/>
    <w:rsid w:val="00DB0273"/>
    <w:rsid w:val="00E05BD0"/>
    <w:rsid w:val="00E80864"/>
    <w:rsid w:val="00ED2F23"/>
    <w:rsid w:val="00EF59A5"/>
    <w:rsid w:val="00F338BE"/>
    <w:rsid w:val="00F673F8"/>
    <w:rsid w:val="00F67ABB"/>
    <w:rsid w:val="00FA2D68"/>
    <w:rsid w:val="00FB70C2"/>
    <w:rsid w:val="00FD0D95"/>
    <w:rsid w:val="00FE69A3"/>
    <w:rsid w:val="28A03DA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sz w:val="22"/>
      <w:szCs w:val="22"/>
      <w:lang w:val="en-US" w:eastAsia="zh-CN" w:bidi="ar-SA"/>
    </w:rPr>
  </w:style>
  <w:style w:type="paragraph" w:styleId="2">
    <w:name w:val="heading 3"/>
    <w:basedOn w:val="1"/>
    <w:next w:val="1"/>
    <w:link w:val="16"/>
    <w:semiHidden/>
    <w:unhideWhenUsed/>
    <w:qFormat/>
    <w:uiPriority w:val="9"/>
    <w:pPr>
      <w:keepNext/>
      <w:keepLines/>
      <w:spacing w:before="260" w:after="260" w:line="416" w:lineRule="auto"/>
      <w:outlineLvl w:val="2"/>
    </w:pPr>
    <w:rPr>
      <w:b/>
      <w:bCs/>
      <w:sz w:val="32"/>
      <w:szCs w:val="32"/>
    </w:rPr>
  </w:style>
  <w:style w:type="paragraph" w:styleId="3">
    <w:name w:val="heading 4"/>
    <w:basedOn w:val="1"/>
    <w:next w:val="1"/>
    <w:link w:val="15"/>
    <w:qFormat/>
    <w:uiPriority w:val="0"/>
    <w:pPr>
      <w:widowControl w:val="0"/>
      <w:adjustRightInd/>
      <w:snapToGrid/>
      <w:spacing w:after="0"/>
      <w:jc w:val="both"/>
      <w:outlineLvl w:val="3"/>
    </w:pPr>
    <w:rPr>
      <w:rFonts w:ascii="Times New Roman" w:hAnsi="Times New Roman" w:eastAsia="宋体"/>
      <w:bCs/>
      <w:kern w:val="2"/>
      <w:sz w:val="21"/>
      <w:szCs w:val="21"/>
    </w:rPr>
  </w:style>
  <w:style w:type="character" w:default="1" w:styleId="10">
    <w:name w:val="Default Paragraph Font"/>
    <w:unhideWhenUsed/>
    <w:uiPriority w:val="1"/>
  </w:style>
  <w:style w:type="table" w:default="1" w:styleId="9">
    <w:name w:val="Normal Table"/>
    <w:semiHidden/>
    <w:unhideWhenUsed/>
    <w:qFormat/>
    <w:uiPriority w:val="99"/>
    <w:tblPr>
      <w:tblStyle w:val="9"/>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Cambria" w:hAnsi="Cambria" w:eastAsia="黑体" w:cs="Times New Roman"/>
      <w:sz w:val="20"/>
      <w:szCs w:val="20"/>
    </w:rPr>
  </w:style>
  <w:style w:type="paragraph" w:styleId="5">
    <w:name w:val="Body Text Indent"/>
    <w:basedOn w:val="1"/>
    <w:link w:val="17"/>
    <w:uiPriority w:val="0"/>
    <w:pPr>
      <w:widowControl w:val="0"/>
      <w:adjustRightInd/>
      <w:snapToGrid/>
      <w:spacing w:after="0"/>
      <w:ind w:firstLine="420" w:firstLineChars="200"/>
      <w:jc w:val="both"/>
    </w:pPr>
    <w:rPr>
      <w:rFonts w:ascii="Times New Roman" w:hAnsi="Times New Roman" w:eastAsia="宋体"/>
      <w:kern w:val="2"/>
      <w:sz w:val="21"/>
      <w:szCs w:val="21"/>
    </w:rPr>
  </w:style>
  <w:style w:type="paragraph" w:styleId="6">
    <w:name w:val="footer"/>
    <w:basedOn w:val="1"/>
    <w:link w:val="14"/>
    <w:unhideWhenUsed/>
    <w:uiPriority w:val="99"/>
    <w:pPr>
      <w:tabs>
        <w:tab w:val="center" w:pos="4153"/>
        <w:tab w:val="right" w:pos="8306"/>
      </w:tabs>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jc w:val="center"/>
    </w:pPr>
    <w:rPr>
      <w:sz w:val="18"/>
      <w:szCs w:val="18"/>
    </w:rPr>
  </w:style>
  <w:style w:type="paragraph" w:styleId="8">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paragraph" w:styleId="11">
    <w:name w:val="List Paragraph"/>
    <w:basedOn w:val="1"/>
    <w:qFormat/>
    <w:uiPriority w:val="34"/>
    <w:pPr>
      <w:adjustRightInd/>
      <w:snapToGrid/>
      <w:spacing w:after="0"/>
      <w:ind w:firstLine="420" w:firstLineChars="200"/>
    </w:pPr>
    <w:rPr>
      <w:rFonts w:ascii="宋体" w:hAnsi="宋体" w:eastAsia="宋体" w:cs="宋体"/>
      <w:sz w:val="24"/>
      <w:szCs w:val="24"/>
    </w:rPr>
  </w:style>
  <w:style w:type="paragraph" w:customStyle="1" w:styleId="12">
    <w:name w:val="样式 题注 + 居中"/>
    <w:basedOn w:val="4"/>
    <w:uiPriority w:val="0"/>
    <w:pPr>
      <w:widowControl w:val="0"/>
      <w:adjustRightInd/>
      <w:snapToGrid/>
      <w:spacing w:before="152" w:after="160"/>
      <w:jc w:val="center"/>
    </w:pPr>
    <w:rPr>
      <w:rFonts w:ascii="Arial" w:hAnsi="Arial" w:eastAsia="宋体" w:cs="宋体"/>
      <w:kern w:val="2"/>
      <w:sz w:val="18"/>
      <w:szCs w:val="18"/>
    </w:rPr>
  </w:style>
  <w:style w:type="character" w:customStyle="1" w:styleId="13">
    <w:name w:val="页眉 Char"/>
    <w:link w:val="7"/>
    <w:uiPriority w:val="99"/>
    <w:rPr>
      <w:rFonts w:ascii="Tahoma" w:hAnsi="Tahoma"/>
      <w:sz w:val="18"/>
      <w:szCs w:val="18"/>
    </w:rPr>
  </w:style>
  <w:style w:type="character" w:customStyle="1" w:styleId="14">
    <w:name w:val="页脚 Char"/>
    <w:link w:val="6"/>
    <w:uiPriority w:val="99"/>
    <w:rPr>
      <w:rFonts w:ascii="Tahoma" w:hAnsi="Tahoma"/>
      <w:sz w:val="18"/>
      <w:szCs w:val="18"/>
    </w:rPr>
  </w:style>
  <w:style w:type="character" w:customStyle="1" w:styleId="15">
    <w:name w:val="标题 4 Char"/>
    <w:link w:val="3"/>
    <w:uiPriority w:val="0"/>
    <w:rPr>
      <w:rFonts w:ascii="Times New Roman" w:hAnsi="Times New Roman" w:eastAsia="宋体"/>
      <w:bCs/>
      <w:kern w:val="2"/>
      <w:sz w:val="21"/>
      <w:szCs w:val="21"/>
    </w:rPr>
  </w:style>
  <w:style w:type="character" w:customStyle="1" w:styleId="16">
    <w:name w:val="标题 3 Char"/>
    <w:link w:val="2"/>
    <w:semiHidden/>
    <w:uiPriority w:val="9"/>
    <w:rPr>
      <w:rFonts w:ascii="Tahoma" w:hAnsi="Tahoma"/>
      <w:b/>
      <w:bCs/>
      <w:sz w:val="32"/>
      <w:szCs w:val="32"/>
    </w:rPr>
  </w:style>
  <w:style w:type="character" w:customStyle="1" w:styleId="17">
    <w:name w:val="正文文本缩进 Char"/>
    <w:link w:val="5"/>
    <w:uiPriority w:val="0"/>
    <w:rPr>
      <w:rFonts w:ascii="Times New Roman" w:hAnsi="Times New Roman" w:eastAsia="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308</Words>
  <Characters>1761</Characters>
  <Lines>14</Lines>
  <Paragraphs>4</Paragraphs>
  <TotalTime>0</TotalTime>
  <ScaleCrop>false</ScaleCrop>
  <LinksUpToDate>false</LinksUpToDate>
  <CharactersWithSpaces>2065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2018-11-14T01:47:00Z</dcterms:created>
  <dc:creator>Administrator</dc:creator>
  <cp:lastModifiedBy>sss</cp:lastModifiedBy>
  <dcterms:modified xsi:type="dcterms:W3CDTF">2019-11-05T11:19:07Z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