
<file path=[Content_Types].xml><?xml version="1.0" encoding="utf-8"?>
<Types xmlns="http://schemas.openxmlformats.org/package/2006/content-types">
  <Default Extension="wmf" ContentType="image/x-wmf"/>
  <Default Extension="xml" ContentType="application/xml"/>
  <Default Extension="bin" ContentType="application/vnd.openxmlformats-officedocument.oleObject"/>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autoSpaceDE w:val="false"/>
        <w:autoSpaceDN w:val="false"/>
        <w:adjustRightInd w:val="false"/>
        <w:jc w:val="center"/>
        <w:rPr>
          <w:rFonts w:ascii="Arial Black" w:cs="Arial Black" w:eastAsia="Times New Roman" w:hAnsi="Arial Black"/>
          <w:b/>
          <w:bCs/>
          <w:sz w:val="22"/>
          <w:szCs w:val="22"/>
          <w:lang w:eastAsia="en-IN"/>
        </w:rPr>
      </w:pPr>
      <w:bookmarkStart w:id="0" w:name="_GoBack"/>
      <w:r>
        <w:rPr>
          <w:rFonts w:ascii="Calibri Light" w:cs="Calibri" w:hAnsi="Calibri Light"/>
          <w:sz w:val="22"/>
          <w:szCs w:val="22"/>
        </w:rPr>
      </w:r>
      <w:r>
        <w:rPr>
          <w:rFonts w:ascii="Calibri Light" w:cs="Calibri" w:hAnsi="Calibri Light"/>
          <w:sz w:val="22"/>
          <w:szCs w:val="22"/>
        </w:rPr>
      </w:r>
      <w:r>
        <w:rPr>
          <w:rFonts w:ascii="Calibri Light" w:cs="Calibri" w:hAnsi="Calibri Light"/>
          <w:sz w:val="22"/>
          <w:szCs w:val="22"/>
        </w:rPr>
      </w:r>
      <w:r>
        <w:rPr>
          <w:rFonts w:ascii="Calibri Light" w:cs="Calibri" w:hAnsi="Calibri Light"/>
          <w:sz w:val="22"/>
          <w:szCs w:val="22"/>
        </w:rPr>
        <w:object>
          <v:rect id="1026" stroked="f" style="margin-left:0.0pt;margin-top:0.0pt;width:69.5pt;height:50.25pt;mso-wrap-distance-left:0.0pt;mso-wrap-distance-right:0.0pt;visibility:visible;">
            <v:imagedata r:id="rId2" embosscolor="white" o:title=""/>
            <v:stroke on="f"/>
            <v:fill/>
          </v:rect>
          <o:OLEObject Type="EMBED" ProgID="StaticMetafile" ShapeID="1026" DrawAspect="Content" ObjectID="0" r:id="rId3"/>
        </w:object>
      </w:r>
      <w:r>
        <w:rPr>
          <w:rFonts w:ascii="Calibri Light" w:cs="Calibri" w:hAnsi="Calibri Light"/>
          <w:sz w:val="22"/>
          <w:szCs w:val="22"/>
        </w:rPr>
      </w:r>
    </w:p>
    <w:p>
      <w:pPr>
        <w:pStyle w:val="style0"/>
        <w:autoSpaceDE w:val="false"/>
        <w:autoSpaceDN w:val="false"/>
        <w:adjustRightInd w:val="false"/>
        <w:jc w:val="center"/>
        <w:rPr>
          <w:rFonts w:ascii="Arial Black" w:cs="Arial Black" w:eastAsia="Times New Roman" w:hAnsi="Arial Black"/>
          <w:b/>
          <w:bCs/>
          <w:sz w:val="22"/>
          <w:szCs w:val="22"/>
          <w:lang w:eastAsia="en-IN"/>
        </w:rPr>
      </w:pPr>
      <w:r>
        <w:rPr>
          <w:rFonts w:ascii="Arial Black" w:cs="Arial Black" w:eastAsia="Times New Roman" w:hAnsi="Arial Black"/>
          <w:b/>
          <w:bCs/>
          <w:sz w:val="22"/>
          <w:szCs w:val="22"/>
          <w:lang w:eastAsia="en-IN"/>
        </w:rPr>
        <w:t>CRIMINAL   INVESTIGATION   DEPARTMENT</w:t>
      </w:r>
    </w:p>
    <w:p>
      <w:pPr>
        <w:pStyle w:val="style0"/>
        <w:autoSpaceDE w:val="false"/>
        <w:autoSpaceDN w:val="false"/>
        <w:adjustRightInd w:val="false"/>
        <w:jc w:val="center"/>
        <w:rPr>
          <w:rFonts w:ascii="Arial Black" w:cs="Arial Black" w:eastAsia="Times New Roman" w:hAnsi="Arial Black"/>
          <w:b/>
          <w:bCs/>
          <w:sz w:val="22"/>
          <w:szCs w:val="22"/>
          <w:lang w:eastAsia="en-IN"/>
        </w:rPr>
      </w:pPr>
      <w:r>
        <w:rPr>
          <w:rFonts w:ascii="Arial Black" w:cs="Arial Black" w:eastAsia="Times New Roman" w:hAnsi="Arial Black"/>
          <w:b/>
          <w:bCs/>
          <w:sz w:val="22"/>
          <w:szCs w:val="22"/>
          <w:lang w:eastAsia="en-IN"/>
        </w:rPr>
        <w:t>(SPECIAL   BRANCH)   DODA / KISHTWAR</w:t>
      </w:r>
    </w:p>
    <w:p>
      <w:pPr>
        <w:pStyle w:val="style0"/>
        <w:autoSpaceDE w:val="false"/>
        <w:autoSpaceDN w:val="false"/>
        <w:adjustRightInd w:val="false"/>
        <w:jc w:val="center"/>
        <w:rPr>
          <w:rFonts w:ascii="Arial Black" w:cs="Arial Black" w:eastAsia="Times New Roman" w:hAnsi="Arial Black"/>
          <w:b/>
          <w:bCs/>
          <w:sz w:val="22"/>
          <w:szCs w:val="22"/>
          <w:lang w:eastAsia="en-IN"/>
        </w:rPr>
      </w:pPr>
    </w:p>
    <w:p>
      <w:pPr>
        <w:pStyle w:val="style0"/>
        <w:rPr/>
      </w:pPr>
      <w:r>
        <w:rPr>
          <w:rFonts w:ascii="Verdana" w:cs="Verdana" w:eastAsia="Times New Roman" w:hAnsi="Verdana"/>
          <w:sz w:val="22"/>
          <w:szCs w:val="22"/>
          <w:lang w:eastAsia="en-IN"/>
        </w:rPr>
        <w:tab/>
      </w:r>
      <w:r>
        <w:rPr>
          <w:rFonts w:ascii="Verdana" w:cs="Verdana" w:eastAsia="Times New Roman" w:hAnsi="Verdana"/>
          <w:sz w:val="22"/>
          <w:szCs w:val="22"/>
          <w:lang w:eastAsia="en-IN"/>
        </w:rPr>
        <w:tab/>
      </w:r>
      <w:r>
        <w:rPr>
          <w:rFonts w:ascii="Verdana" w:cs="Verdana" w:eastAsia="Times New Roman" w:hAnsi="Verdana"/>
          <w:sz w:val="22"/>
          <w:szCs w:val="22"/>
          <w:lang w:eastAsia="en-IN"/>
        </w:rPr>
        <w:tab/>
      </w:r>
      <w:r>
        <w:rPr>
          <w:rFonts w:ascii="Verdana" w:cs="Verdana" w:eastAsia="Times New Roman" w:hAnsi="Verdana"/>
          <w:sz w:val="22"/>
          <w:szCs w:val="22"/>
          <w:lang w:eastAsia="en-IN"/>
        </w:rPr>
        <w:tab/>
      </w:r>
      <w:r>
        <w:rPr>
          <w:rFonts w:ascii="Verdana" w:cs="Verdana" w:eastAsia="Times New Roman" w:hAnsi="Verdana"/>
          <w:sz w:val="22"/>
          <w:szCs w:val="22"/>
          <w:lang w:eastAsia="en-IN"/>
        </w:rPr>
        <w:t xml:space="preserve">               </w:t>
      </w:r>
      <w:r>
        <w:rPr>
          <w:rFonts w:ascii="Verdana" w:cs="Verdana" w:eastAsia="Times New Roman" w:hAnsi="Verdana"/>
          <w:sz w:val="22"/>
          <w:szCs w:val="22"/>
          <w:lang w:eastAsia="en-IN"/>
        </w:rPr>
        <w:tab/>
      </w:r>
      <w:r>
        <w:rPr>
          <w:rFonts w:ascii="Verdana" w:cs="Verdana" w:eastAsia="Times New Roman" w:hAnsi="Verdana"/>
          <w:sz w:val="22"/>
          <w:szCs w:val="22"/>
          <w:lang w:eastAsia="en-IN"/>
        </w:rPr>
        <w:t xml:space="preserve">                  </w:t>
      </w:r>
      <w:r>
        <w:rPr>
          <w:rFonts w:ascii="Verdana" w:cs="Verdana" w:eastAsia="Times New Roman" w:hAnsi="Verdana"/>
          <w:sz w:val="22"/>
          <w:szCs w:val="22"/>
          <w:lang w:eastAsia="en-IN"/>
        </w:rPr>
        <w:tab/>
      </w:r>
      <w:r>
        <w:rPr>
          <w:rFonts w:ascii="Verdana" w:cs="Verdana" w:eastAsia="Times New Roman" w:hAnsi="Verdana"/>
          <w:sz w:val="22"/>
          <w:szCs w:val="22"/>
          <w:lang w:eastAsia="en-IN"/>
        </w:rPr>
        <w:tab/>
      </w:r>
      <w:r>
        <w:rPr>
          <w:b/>
        </w:rPr>
        <w:t>NO</w:t>
      </w:r>
      <w:r>
        <w:t>: - CID/SB/KTR/SR/26/</w:t>
      </w:r>
      <w:r>
        <w:rPr>
          <w:lang w:val="en-US"/>
        </w:rPr>
        <w:t>404</w:t>
      </w:r>
    </w:p>
    <w:p>
      <w:pPr>
        <w:pStyle w:val="style0"/>
        <w:rPr/>
      </w:pPr>
      <w:r>
        <w:t xml:space="preserve">                    </w:t>
      </w:r>
      <w:r>
        <w:t xml:space="preserve">                   </w:t>
      </w:r>
      <w:r>
        <w:tab/>
      </w:r>
      <w:r>
        <w:tab/>
      </w:r>
      <w:r>
        <w:tab/>
      </w:r>
      <w:r>
        <w:tab/>
      </w:r>
      <w:r>
        <w:t xml:space="preserve">           </w:t>
      </w:r>
      <w:r>
        <w:tab/>
      </w:r>
      <w:r>
        <w:tab/>
      </w:r>
      <w:r>
        <w:rPr>
          <w:b/>
        </w:rPr>
        <w:t>Dated</w:t>
      </w:r>
      <w:r>
        <w:t>: - 0</w:t>
      </w:r>
      <w:r>
        <w:rPr>
          <w:lang w:val="en-US"/>
        </w:rPr>
        <w:t>8-</w:t>
      </w:r>
      <w:r>
        <w:t>05-2026</w:t>
      </w:r>
    </w:p>
    <w:p>
      <w:pPr>
        <w:pStyle w:val="style0"/>
        <w:rPr/>
      </w:pPr>
      <w:r>
        <w:t xml:space="preserve">The Sr. Superintendent of Police, </w:t>
      </w:r>
    </w:p>
    <w:p>
      <w:pPr>
        <w:pStyle w:val="style0"/>
        <w:rPr/>
      </w:pPr>
      <w:r>
        <w:t>CID SB Jammu.</w:t>
      </w:r>
    </w:p>
    <w:p>
      <w:pPr>
        <w:pStyle w:val="style0"/>
        <w:rPr/>
      </w:pPr>
    </w:p>
    <w:p>
      <w:pPr>
        <w:pStyle w:val="style0"/>
        <w:rPr>
          <w:b/>
        </w:rPr>
      </w:pPr>
      <w:r>
        <w:rPr>
          <w:b/>
        </w:rPr>
        <w:t xml:space="preserve">Subject: - Special Report on </w:t>
      </w:r>
      <w:r>
        <w:rPr>
          <w:b/>
          <w:lang w:val="en-US"/>
        </w:rPr>
        <w:t>recovery of one head and tail of a Bovine Animal at Bangnari Simbol, tehsil Mughal Maidan District Kishtwar.</w:t>
      </w:r>
    </w:p>
    <w:p>
      <w:pPr>
        <w:pStyle w:val="style0"/>
        <w:rPr/>
      </w:pPr>
      <w:r>
        <w:t xml:space="preserve">              </w:t>
      </w:r>
    </w:p>
    <w:p>
      <w:pPr>
        <w:pStyle w:val="style0"/>
        <w:rPr/>
      </w:pPr>
      <w:r>
        <w:t xml:space="preserve">Sir, </w:t>
      </w:r>
    </w:p>
    <w:p>
      <w:pPr>
        <w:pStyle w:val="style0"/>
        <w:rPr/>
      </w:pPr>
    </w:p>
    <w:p>
      <w:pPr>
        <w:pStyle w:val="style0"/>
        <w:jc w:val="both"/>
        <w:rPr/>
      </w:pPr>
      <w:r>
        <w:tab/>
      </w:r>
      <w:r>
        <w:t>Reporte</w:t>
      </w:r>
      <w:r>
        <w:t>dly,</w:t>
      </w:r>
      <w:r>
        <w:rPr>
          <w:lang w:val="en-US"/>
        </w:rPr>
        <w:t xml:space="preserve"> today on 08.05.2026, some locals of village Kuchal, tehsil Mugalmaidan, district Kishtwar have spotted one head and tail of bovine animal at Bangnari Simbol about 01 KM away from village Simbol. Police party headed by I/C PP Mugalmaidan reached at the site of incident. The head and the tail of the bovine is still in the custody of civilians belonging to Hindu community. SHO PS Chatroo and IC PP Chatroo are persuading the protestors to hand over the head and tail to Police for legal formalities. The protest at the site of incident is going on. Subsequently,  at about 1550 hrs, a protest demonstration was started outside Police Station Kishtwar, led by District President VHP Kishtwar Sh. Hans Raj Butiyal and District Convenor Sanatan Dharam Sabha Kishtwar Sh. Aravind Parihar. The protesters also blocked the road and the gathering is approximately 20/25 .</w:t>
      </w:r>
    </w:p>
    <w:p>
      <w:pPr>
        <w:pStyle w:val="style0"/>
        <w:jc w:val="both"/>
        <w:rPr/>
      </w:pPr>
    </w:p>
    <w:p>
      <w:pPr>
        <w:pStyle w:val="style0"/>
        <w:jc w:val="both"/>
        <w:rPr/>
      </w:pPr>
      <w:r>
        <w:rPr>
          <w:lang w:val="en-US"/>
        </w:rPr>
        <w:t xml:space="preserve">           Similarly, at Dedpeth Mughal Maidan, another protest demonstration was started by members of the Hindu community under the leadership of Sanatan Dharam Sabha Block President Mughal Maidan Sh. Ashok Kumar S/O Roshan Lal R/O Tagood. The protesters had also blocked the road. The gathering is approximately 15/20 persons. The protesters raised slogans against the P/S Chatroo and demanded for stern action against the culprits involved in the incidents. However SHO P/S Chatroo and DySP PC Dachhan reached on the spot.   </w:t>
      </w:r>
    </w:p>
    <w:p>
      <w:pPr>
        <w:pStyle w:val="style0"/>
        <w:jc w:val="both"/>
        <w:rPr/>
      </w:pPr>
    </w:p>
    <w:p>
      <w:pPr>
        <w:pStyle w:val="style0"/>
        <w:jc w:val="both"/>
        <w:rPr/>
      </w:pPr>
    </w:p>
    <w:p>
      <w:pPr>
        <w:pStyle w:val="style0"/>
        <w:rPr/>
      </w:pPr>
    </w:p>
    <w:p>
      <w:pPr>
        <w:pStyle w:val="style0"/>
        <w:jc w:val="both"/>
        <w:rPr/>
      </w:pPr>
      <w:r>
        <w:rPr>
          <w:b/>
        </w:rPr>
        <w:t>Assessment</w:t>
      </w:r>
      <w:r>
        <w:t xml:space="preserve">: </w:t>
      </w:r>
      <w:r>
        <w:rPr>
          <w:lang w:val="en-US"/>
        </w:rPr>
        <w:t>The repetition of such incident is hurting the religious sentiments of Hindu community in District Kishtwar. It was witnessed in the past that repeated communal incidents acted as a catalyst in boiling the religious sentiments of both the communities which resulted into communal violences at a large scale causing huge loss of public property and human lives in District Kishtwar. The investigation in such incidents needs to be conducted in professional manners and culprits brought to books so that it could be deterrence to miscreants with such tendencies so that any law and order situation could be avoided in District Kishtwar.</w:t>
      </w:r>
    </w:p>
    <w:p>
      <w:pPr>
        <w:pStyle w:val="style0"/>
        <w:rPr/>
      </w:pPr>
    </w:p>
    <w:p>
      <w:pPr>
        <w:pStyle w:val="style0"/>
        <w:rPr>
          <w:b/>
        </w:rPr>
      </w:pPr>
      <w:r>
        <w:rPr>
          <w:b/>
        </w:rPr>
        <w:t xml:space="preserve">Hence special report submitted Please. </w:t>
      </w:r>
    </w:p>
    <w:p>
      <w:pPr>
        <w:pStyle w:val="style0"/>
        <w:rPr/>
      </w:pPr>
      <w:r>
        <w:t xml:space="preserve">   </w:t>
      </w:r>
    </w:p>
    <w:p>
      <w:pPr>
        <w:pStyle w:val="style0"/>
        <w:rPr/>
      </w:pPr>
      <w:r>
        <w:t xml:space="preserve">                          </w:t>
      </w:r>
      <w:r>
        <w:tab/>
      </w:r>
      <w:r>
        <w:tab/>
      </w:r>
      <w:r>
        <w:tab/>
      </w:r>
      <w:r>
        <w:tab/>
      </w:r>
      <w:r>
        <w:tab/>
      </w:r>
      <w:r>
        <w:tab/>
      </w:r>
      <w:r>
        <w:tab/>
      </w:r>
      <w:r>
        <w:tab/>
      </w:r>
      <w:r>
        <w:t>Yours faithfully,</w:t>
      </w:r>
    </w:p>
    <w:p>
      <w:pPr>
        <w:pStyle w:val="style0"/>
        <w:rPr/>
      </w:pPr>
      <w:r>
        <w:tab/>
      </w:r>
      <w:r>
        <w:tab/>
      </w:r>
      <w:r>
        <w:tab/>
      </w:r>
      <w:r>
        <w:t xml:space="preserve"> </w:t>
      </w:r>
    </w:p>
    <w:p>
      <w:pPr>
        <w:pStyle w:val="style0"/>
        <w:rPr/>
      </w:pPr>
      <w:r>
        <w:t xml:space="preserve">                                 </w:t>
      </w:r>
      <w:r>
        <w:t xml:space="preserve">                                                                                              </w:t>
      </w:r>
      <w:r>
        <w:t>Sd</w:t>
      </w:r>
      <w:r>
        <w:t>/=</w:t>
      </w:r>
    </w:p>
    <w:p>
      <w:pPr>
        <w:pStyle w:val="style0"/>
        <w:rPr/>
      </w:pPr>
      <w:r>
        <w:t xml:space="preserve">                                                                                                     </w:t>
      </w:r>
      <w:r>
        <w:t xml:space="preserve">           </w:t>
      </w:r>
      <w:r>
        <w:t>Dy</w:t>
      </w:r>
      <w:r>
        <w:t>.</w:t>
      </w:r>
      <w:r>
        <w:t xml:space="preserve"> Superintendent of Police,</w:t>
      </w:r>
    </w:p>
    <w:p>
      <w:pPr>
        <w:pStyle w:val="style0"/>
        <w:rPr/>
      </w:pPr>
      <w:r>
        <w:t xml:space="preserve">                                                                                                 </w:t>
      </w:r>
      <w:r>
        <w:t xml:space="preserve">                </w:t>
      </w:r>
      <w:r>
        <w:t xml:space="preserve">CID CI/SB Doda/Kishtwar </w:t>
      </w:r>
    </w:p>
    <w:bookmarkEnd w:id="0"/>
    <w:p>
      <w:pPr>
        <w:pStyle w:val="style0"/>
        <w:rPr/>
      </w:pPr>
    </w:p>
    <w:sectPr>
      <w:pgSz w:w="11906" w:h="16838" w:orient="portrait"/>
      <w:pgMar w:top="142" w:right="707"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libri Light">
    <w:altName w:val="Calibri Light"/>
    <w:panose1 w:val="020f0302020000030204"/>
    <w:charset w:val="00"/>
    <w:family w:val="swiss"/>
    <w:pitch w:val="variable"/>
    <w:sig w:usb0="E4002EFF" w:usb1="C000247B" w:usb2="00000009" w:usb3="00000000" w:csb0="000001FF" w:csb1="00000000"/>
  </w:font>
  <w:font w:name="Arial Black">
    <w:altName w:val="Arial Black"/>
    <w:panose1 w:val="020b0a04020000020204"/>
    <w:charset w:val="00"/>
    <w:family w:val="swiss"/>
    <w:pitch w:val="variable"/>
    <w:sig w:usb0="A00002AF" w:usb1="400078FB" w:usb2="00000000" w:usb3="00000000" w:csb0="0000009F" w:csb1="00000000"/>
  </w:font>
  <w:font w:name="Verdana">
    <w:altName w:val="Verdana"/>
    <w:panose1 w:val="020b0604030000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SimSun" w:hAnsi="Times New Roman"/>
      <w:kern w:val="0"/>
      <w:sz w:val="24"/>
      <w:szCs w:val="24"/>
      <w:lang w:eastAsia="zh-CN"/>
      <w14:ligatures xmlns:w14="http://schemas.microsoft.com/office/word/2010/wordml" w14:val="none"/>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wmf"/><Relationship Id="rId3" Type="http://schemas.openxmlformats.org/officeDocument/2006/relationships/oleObject" Target="embeddings/oleObject1.bin"/><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Words>387</Words>
  <Pages>1</Pages>
  <Characters>2073</Characters>
  <Application>WPS Office</Application>
  <DocSecurity>0</DocSecurity>
  <Paragraphs>29</Paragraphs>
  <ScaleCrop>false</ScaleCrop>
  <LinksUpToDate>false</LinksUpToDate>
  <CharactersWithSpaces>2975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2026-05-04T11:02:00Z</dcterms:created>
  <dc:creator>HP KIST</dc:creator>
  <lastModifiedBy>RMX3771</lastModifiedBy>
  <dcterms:modified xsi:type="dcterms:W3CDTF">2026-05-08T12:44:10Z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ff7d150655e84729bbd836a05d67adaf</vt:lpwstr>
  </property>
</Properties>
</file>