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line="276" w:lineRule="auto"/>
        <w:rPr>
          <w:rFonts w:ascii="Calibri" w:cs="Calibri" w:eastAsia="Calibri" w:hAnsi="Calibri"/>
          <w:color w:val="000000"/>
        </w:rPr>
      </w:pPr>
      <w:r w:rsidDel="00000000" w:rsidR="00000000" w:rsidRPr="00000000">
        <w:rPr>
          <w:rtl w:val="0"/>
        </w:rPr>
      </w:r>
    </w:p>
    <w:tbl>
      <w:tblPr>
        <w:tblStyle w:val="Table1"/>
        <w:tblW w:w="9360.0" w:type="dxa"/>
        <w:jc w:val="left"/>
        <w:tblInd w:w="108.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400"/>
      </w:tblPr>
      <w:tblGrid>
        <w:gridCol w:w="2565"/>
        <w:gridCol w:w="6795"/>
        <w:tblGridChange w:id="0">
          <w:tblGrid>
            <w:gridCol w:w="2565"/>
            <w:gridCol w:w="6795"/>
          </w:tblGrid>
        </w:tblGridChange>
      </w:tblGrid>
      <w:tr>
        <w:trPr>
          <w:cantSplit w:val="0"/>
          <w:trHeight w:val="253"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tcPr>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Protocol title</w:t>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tcPr>
          <w:p w:rsidR="00000000" w:rsidDel="00000000" w:rsidP="00000000" w:rsidRDefault="00000000" w:rsidRPr="00000000" w14:paraId="00000003">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Lung_NSCLC_Paclitaxel+Carboplatin+Pembrolizumab</w:t>
            </w:r>
            <w:r w:rsidDel="00000000" w:rsidR="00000000" w:rsidRPr="00000000">
              <w:rPr>
                <w:rtl w:val="0"/>
              </w:rPr>
            </w:r>
          </w:p>
        </w:tc>
      </w:tr>
      <w:tr>
        <w:trPr>
          <w:cantSplit w:val="0"/>
          <w:trHeight w:val="253"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tcPr>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rPr>
                <w:rFonts w:ascii="Calibri" w:cs="Calibri" w:eastAsia="Calibri" w:hAnsi="Calibri"/>
                <w:color w:val="000000"/>
                <w:sz w:val="24"/>
                <w:szCs w:val="24"/>
              </w:rPr>
            </w:pPr>
            <w:r w:rsidDel="00000000" w:rsidR="00000000" w:rsidRPr="00000000">
              <w:rPr>
                <w:rFonts w:ascii="Calibri" w:cs="Calibri" w:eastAsia="Calibri" w:hAnsi="Calibri"/>
                <w:sz w:val="24"/>
                <w:szCs w:val="24"/>
                <w:rtl w:val="0"/>
              </w:rPr>
              <w:t xml:space="preserve">Administration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tcPr>
          <w:p w:rsidR="00000000" w:rsidDel="00000000" w:rsidP="00000000" w:rsidRDefault="00000000" w:rsidRPr="00000000" w14:paraId="00000005">
            <w:pPr>
              <w:rPr>
                <w:rFonts w:ascii="Calibri" w:cs="Calibri" w:eastAsia="Calibri" w:hAnsi="Calibri"/>
                <w:color w:val="000000"/>
                <w:sz w:val="24"/>
                <w:szCs w:val="24"/>
              </w:rPr>
            </w:pPr>
            <w:r w:rsidDel="00000000" w:rsidR="00000000" w:rsidRPr="00000000">
              <w:rPr>
                <w:rFonts w:ascii="Calibri" w:cs="Calibri" w:eastAsia="Calibri" w:hAnsi="Calibri"/>
                <w:sz w:val="24"/>
                <w:szCs w:val="24"/>
                <w:rtl w:val="0"/>
              </w:rPr>
              <w:t xml:space="preserve">Intravenous</w:t>
            </w:r>
            <w:r w:rsidDel="00000000" w:rsidR="00000000" w:rsidRPr="00000000">
              <w:rPr>
                <w:rtl w:val="0"/>
              </w:rPr>
            </w:r>
          </w:p>
        </w:tc>
      </w:tr>
      <w:tr>
        <w:trPr>
          <w:cantSplit w:val="0"/>
          <w:trHeight w:val="253"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tcPr>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Schedule</w:t>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tcPr>
          <w:p w:rsidR="00000000" w:rsidDel="00000000" w:rsidP="00000000" w:rsidRDefault="00000000" w:rsidRPr="00000000" w14:paraId="00000007">
            <w:pPr>
              <w:widowControl w:val="0"/>
              <w:rPr>
                <w:rFonts w:ascii="Calibri" w:cs="Calibri" w:eastAsia="Calibri" w:hAnsi="Calibri"/>
                <w:sz w:val="24"/>
                <w:szCs w:val="24"/>
              </w:rPr>
            </w:pPr>
            <w:r w:rsidDel="00000000" w:rsidR="00000000" w:rsidRPr="00000000">
              <w:rPr>
                <w:rFonts w:ascii="Calibri" w:cs="Calibri" w:eastAsia="Calibri" w:hAnsi="Calibri"/>
                <w:color w:val="000000"/>
                <w:sz w:val="24"/>
                <w:szCs w:val="24"/>
                <w:rtl w:val="0"/>
              </w:rPr>
              <w:t xml:space="preserve">3 weekly</w:t>
            </w:r>
            <w:r w:rsidDel="00000000" w:rsidR="00000000" w:rsidRPr="00000000">
              <w:rPr>
                <w:rtl w:val="0"/>
              </w:rPr>
            </w:r>
          </w:p>
        </w:tc>
      </w:tr>
      <w:tr>
        <w:trPr>
          <w:cantSplit w:val="0"/>
          <w:trHeight w:val="380" w:hRule="atLeast"/>
          <w:tblHeader w:val="0"/>
        </w:trPr>
        <w:tc>
          <w:tcPr>
            <w:vMerge w:val="restart"/>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tcPr>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rPr>
                <w:rFonts w:ascii="Calibri" w:cs="Calibri" w:eastAsia="Calibri" w:hAnsi="Calibri"/>
                <w:sz w:val="24"/>
                <w:szCs w:val="24"/>
              </w:rPr>
            </w:pPr>
            <w:r w:rsidDel="00000000" w:rsidR="00000000" w:rsidRPr="00000000">
              <w:rPr>
                <w:rFonts w:ascii="Calibri" w:cs="Calibri" w:eastAsia="Calibri" w:hAnsi="Calibri"/>
                <w:color w:val="000000"/>
                <w:sz w:val="24"/>
                <w:szCs w:val="24"/>
                <w:rtl w:val="0"/>
              </w:rPr>
              <w:t xml:space="preserve">Antiemetic risk +</w:t>
            </w:r>
            <w:r w:rsidDel="00000000" w:rsidR="00000000" w:rsidRPr="00000000">
              <w:rPr>
                <w:rtl w:val="0"/>
              </w:rPr>
            </w:r>
          </w:p>
          <w:p w:rsidR="00000000" w:rsidDel="00000000" w:rsidP="00000000" w:rsidRDefault="00000000" w:rsidRPr="00000000" w14:paraId="00000009">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Antiallergic medications +</w:t>
            </w:r>
          </w:p>
          <w:p w:rsidR="00000000" w:rsidDel="00000000" w:rsidP="00000000" w:rsidRDefault="00000000" w:rsidRPr="00000000" w14:paraId="0000000A">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Premedication + Post chemotherapy medications</w:t>
            </w:r>
          </w:p>
        </w:tc>
        <w:tc>
          <w:tcPr>
            <w:vMerge w:val="restart"/>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tcPr>
          <w:p w:rsidR="00000000" w:rsidDel="00000000" w:rsidP="00000000" w:rsidRDefault="00000000" w:rsidRPr="00000000" w14:paraId="0000000B">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Intravenous- High antiemetic risk</w:t>
            </w:r>
          </w:p>
          <w:p w:rsidR="00000000" w:rsidDel="00000000" w:rsidP="00000000" w:rsidRDefault="00000000" w:rsidRPr="00000000" w14:paraId="0000000C">
            <w:pPr>
              <w:widowControl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D">
            <w:pPr>
              <w:widowControl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E">
            <w:pPr>
              <w:widowControl w:val="0"/>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Post-Chemotherapy medications: Tablet Paracetamol 500 mg BID PO for 5 days</w:t>
            </w:r>
          </w:p>
        </w:tc>
      </w:tr>
      <w:tr>
        <w:trPr>
          <w:cantSplit w:val="0"/>
          <w:trHeight w:val="433" w:hRule="atLeast"/>
          <w:tblHeader w:val="0"/>
        </w:trPr>
        <w:tc>
          <w:tcPr>
            <w:vMerge w:val="continue"/>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588" w:hRule="atLeast"/>
          <w:tblHeader w:val="0"/>
        </w:trPr>
        <w:tc>
          <w:tcPr>
            <w:vMerge w:val="continue"/>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1693"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tcPr>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Chemotherapy dose and method of administration</w:t>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Injection Paclitaxel 200 mg/m</w:t>
            </w:r>
            <w:r w:rsidDel="00000000" w:rsidR="00000000" w:rsidRPr="00000000">
              <w:rPr>
                <w:rFonts w:ascii="Calibri" w:cs="Calibri" w:eastAsia="Calibri" w:hAnsi="Calibri"/>
                <w:i w:val="0"/>
                <w:smallCaps w:val="0"/>
                <w:strike w:val="0"/>
                <w:color w:val="000000"/>
                <w:sz w:val="24"/>
                <w:szCs w:val="24"/>
                <w:u w:val="none"/>
                <w:shd w:fill="auto" w:val="clear"/>
                <w:vertAlign w:val="superscript"/>
                <w:rtl w:val="0"/>
              </w:rPr>
              <w:t xml:space="preserve">2</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in 500 ml NS (glass bottle/non-PVC bag) IV over 3 hours using a non-PVC IV set (with in line 0.22-micron filter) on Day 1</w:t>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Injection Carboplatin AUC</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6 in </w:t>
            </w:r>
            <w:r w:rsidDel="00000000" w:rsidR="00000000" w:rsidRPr="00000000">
              <w:rPr>
                <w:rFonts w:ascii="Calibri" w:cs="Calibri" w:eastAsia="Calibri" w:hAnsi="Calibri"/>
                <w:sz w:val="24"/>
                <w:szCs w:val="24"/>
                <w:rtl w:val="0"/>
              </w:rPr>
              <w:t xml:space="preserve">500 ml</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dextrose IV over </w:t>
            </w:r>
            <w:r w:rsidDel="00000000" w:rsidR="00000000" w:rsidRPr="00000000">
              <w:rPr>
                <w:rFonts w:ascii="Calibri" w:cs="Calibri" w:eastAsia="Calibri" w:hAnsi="Calibri"/>
                <w:sz w:val="24"/>
                <w:szCs w:val="24"/>
                <w:rtl w:val="0"/>
              </w:rPr>
              <w:t xml:space="preserve">1 hour</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on Day 1.</w:t>
            </w:r>
          </w:p>
          <w:p w:rsidR="00000000" w:rsidDel="00000000" w:rsidP="00000000" w:rsidRDefault="00000000" w:rsidRPr="00000000" w14:paraId="00000017">
            <w:pPr>
              <w:spacing w:before="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Injection Pembrolizumab 200 mg in 100 ml NS IV over 30 minutes through an intravenous line containing a sterile, non-pyrogenic, low-protein binding 0.2 micron to 5 micron in-line or add-on filter; on day 1 of 21-day cycle. Do not co-administer other drugs through the same infusion line on Day 1.</w:t>
            </w:r>
          </w:p>
          <w:p w:rsidR="00000000" w:rsidDel="00000000" w:rsidP="00000000" w:rsidRDefault="00000000" w:rsidRPr="00000000" w14:paraId="00000018">
            <w:pPr>
              <w:spacing w:before="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Administer Pembrolizumab prior to chemotherapy when given on the same day. </w:t>
            </w:r>
          </w:p>
          <w:p w:rsidR="00000000" w:rsidDel="00000000" w:rsidP="00000000" w:rsidRDefault="00000000" w:rsidRPr="00000000" w14:paraId="00000019">
            <w:pPr>
              <w:spacing w:before="160"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A">
            <w:pPr>
              <w:widowControl w:val="0"/>
              <w:rPr>
                <w:rFonts w:ascii="Calibri" w:cs="Calibri" w:eastAsia="Calibri" w:hAnsi="Calibri"/>
                <w:sz w:val="24"/>
                <w:szCs w:val="24"/>
              </w:rPr>
            </w:pPr>
            <w:r w:rsidDel="00000000" w:rsidR="00000000" w:rsidRPr="00000000">
              <w:rPr>
                <w:rFonts w:ascii="Calibri" w:cs="Calibri" w:eastAsia="Calibri" w:hAnsi="Calibri"/>
                <w:b w:val="1"/>
                <w:i w:val="1"/>
                <w:sz w:val="24"/>
                <w:szCs w:val="24"/>
                <w:rtl w:val="0"/>
              </w:rPr>
              <w:t xml:space="preserve">Dose levels for Paclitaxel</w:t>
            </w:r>
            <w:r w:rsidDel="00000000" w:rsidR="00000000" w:rsidRPr="00000000">
              <w:rPr>
                <w:rtl w:val="0"/>
              </w:rPr>
            </w:r>
          </w:p>
          <w:p w:rsidR="00000000" w:rsidDel="00000000" w:rsidP="00000000" w:rsidRDefault="00000000" w:rsidRPr="00000000" w14:paraId="0000001B">
            <w:pPr>
              <w:rPr>
                <w:rFonts w:ascii="Calibri" w:cs="Calibri" w:eastAsia="Calibri" w:hAnsi="Calibri"/>
                <w:sz w:val="24"/>
                <w:szCs w:val="24"/>
                <w:vertAlign w:val="superscript"/>
              </w:rPr>
            </w:pPr>
            <w:r w:rsidDel="00000000" w:rsidR="00000000" w:rsidRPr="00000000">
              <w:rPr>
                <w:rFonts w:ascii="Calibri" w:cs="Calibri" w:eastAsia="Calibri" w:hAnsi="Calibri"/>
                <w:sz w:val="24"/>
                <w:szCs w:val="24"/>
                <w:rtl w:val="0"/>
              </w:rPr>
              <w:t xml:space="preserve">Dose level 0: 200 mg/m</w:t>
            </w:r>
            <w:r w:rsidDel="00000000" w:rsidR="00000000" w:rsidRPr="00000000">
              <w:rPr>
                <w:rFonts w:ascii="Calibri" w:cs="Calibri" w:eastAsia="Calibri" w:hAnsi="Calibri"/>
                <w:sz w:val="24"/>
                <w:szCs w:val="24"/>
                <w:vertAlign w:val="superscript"/>
                <w:rtl w:val="0"/>
              </w:rPr>
              <w:t xml:space="preserve">2</w:t>
            </w:r>
          </w:p>
          <w:p w:rsidR="00000000" w:rsidDel="00000000" w:rsidP="00000000" w:rsidRDefault="00000000" w:rsidRPr="00000000" w14:paraId="0000001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Dose level -1: 150 mg /m</w:t>
            </w:r>
            <w:r w:rsidDel="00000000" w:rsidR="00000000" w:rsidRPr="00000000">
              <w:rPr>
                <w:rFonts w:ascii="Calibri" w:cs="Calibri" w:eastAsia="Calibri" w:hAnsi="Calibri"/>
                <w:sz w:val="24"/>
                <w:szCs w:val="24"/>
                <w:vertAlign w:val="superscript"/>
                <w:rtl w:val="0"/>
              </w:rPr>
              <w:t xml:space="preserve">2</w:t>
            </w:r>
            <w:r w:rsidDel="00000000" w:rsidR="00000000" w:rsidRPr="00000000">
              <w:rPr>
                <w:rtl w:val="0"/>
              </w:rPr>
            </w:r>
          </w:p>
          <w:p w:rsidR="00000000" w:rsidDel="00000000" w:rsidP="00000000" w:rsidRDefault="00000000" w:rsidRPr="00000000" w14:paraId="0000001D">
            <w:pPr>
              <w:rPr>
                <w:rFonts w:ascii="Calibri" w:cs="Calibri" w:eastAsia="Calibri" w:hAnsi="Calibri"/>
                <w:sz w:val="24"/>
                <w:szCs w:val="24"/>
                <w:vertAlign w:val="superscript"/>
              </w:rPr>
            </w:pPr>
            <w:r w:rsidDel="00000000" w:rsidR="00000000" w:rsidRPr="00000000">
              <w:rPr>
                <w:rFonts w:ascii="Calibri" w:cs="Calibri" w:eastAsia="Calibri" w:hAnsi="Calibri"/>
                <w:sz w:val="24"/>
                <w:szCs w:val="24"/>
                <w:rtl w:val="0"/>
              </w:rPr>
              <w:t xml:space="preserve">Dose level -2: 100 mg /m</w:t>
            </w:r>
            <w:r w:rsidDel="00000000" w:rsidR="00000000" w:rsidRPr="00000000">
              <w:rPr>
                <w:rFonts w:ascii="Calibri" w:cs="Calibri" w:eastAsia="Calibri" w:hAnsi="Calibri"/>
                <w:sz w:val="24"/>
                <w:szCs w:val="24"/>
                <w:vertAlign w:val="superscript"/>
                <w:rtl w:val="0"/>
              </w:rPr>
              <w:t xml:space="preserve">2</w:t>
            </w:r>
          </w:p>
          <w:p w:rsidR="00000000" w:rsidDel="00000000" w:rsidP="00000000" w:rsidRDefault="00000000" w:rsidRPr="00000000" w14:paraId="0000001E">
            <w:pPr>
              <w:rPr>
                <w:rFonts w:ascii="Calibri" w:cs="Calibri" w:eastAsia="Calibri" w:hAnsi="Calibri"/>
                <w:sz w:val="24"/>
                <w:szCs w:val="24"/>
                <w:vertAlign w:val="superscript"/>
              </w:rPr>
            </w:pPr>
            <w:r w:rsidDel="00000000" w:rsidR="00000000" w:rsidRPr="00000000">
              <w:rPr>
                <w:rtl w:val="0"/>
              </w:rPr>
            </w:r>
          </w:p>
          <w:p w:rsidR="00000000" w:rsidDel="00000000" w:rsidP="00000000" w:rsidRDefault="00000000" w:rsidRPr="00000000" w14:paraId="0000001F">
            <w:pPr>
              <w:widowControl w:val="0"/>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Dose levels for Carboplatin</w:t>
            </w:r>
          </w:p>
          <w:p w:rsidR="00000000" w:rsidDel="00000000" w:rsidP="00000000" w:rsidRDefault="00000000" w:rsidRPr="00000000" w14:paraId="00000020">
            <w:pPr>
              <w:widowControl w:val="0"/>
              <w:rPr>
                <w:rFonts w:ascii="Calibri" w:cs="Calibri" w:eastAsia="Calibri" w:hAnsi="Calibri"/>
                <w:sz w:val="24"/>
                <w:szCs w:val="24"/>
                <w:vertAlign w:val="superscript"/>
              </w:rPr>
            </w:pPr>
            <w:r w:rsidDel="00000000" w:rsidR="00000000" w:rsidRPr="00000000">
              <w:rPr>
                <w:rFonts w:ascii="Calibri" w:cs="Calibri" w:eastAsia="Calibri" w:hAnsi="Calibri"/>
                <w:sz w:val="24"/>
                <w:szCs w:val="24"/>
                <w:rtl w:val="0"/>
              </w:rPr>
              <w:t xml:space="preserve">Dose level 0-  6 AUC</w:t>
            </w:r>
            <w:r w:rsidDel="00000000" w:rsidR="00000000" w:rsidRPr="00000000">
              <w:rPr>
                <w:rtl w:val="0"/>
              </w:rPr>
            </w:r>
          </w:p>
          <w:p w:rsidR="00000000" w:rsidDel="00000000" w:rsidP="00000000" w:rsidRDefault="00000000" w:rsidRPr="00000000" w14:paraId="00000021">
            <w:pPr>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Dose level 1- 5 AUC</w:t>
            </w:r>
          </w:p>
          <w:p w:rsidR="00000000" w:rsidDel="00000000" w:rsidP="00000000" w:rsidRDefault="00000000" w:rsidRPr="00000000" w14:paraId="00000022">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Dose level 2- 4 AUC</w:t>
            </w:r>
          </w:p>
          <w:p w:rsidR="00000000" w:rsidDel="00000000" w:rsidP="00000000" w:rsidRDefault="00000000" w:rsidRPr="00000000" w14:paraId="00000023">
            <w:pPr>
              <w:widowControl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4">
            <w:pPr>
              <w:widowControl w:val="0"/>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Dose levels for Pembrolizumab</w:t>
            </w:r>
          </w:p>
          <w:p w:rsidR="00000000" w:rsidDel="00000000" w:rsidP="00000000" w:rsidRDefault="00000000" w:rsidRPr="00000000" w14:paraId="00000025">
            <w:pPr>
              <w:widowControl w:val="0"/>
              <w:rPr>
                <w:rFonts w:ascii="Calibri" w:cs="Calibri" w:eastAsia="Calibri" w:hAnsi="Calibri"/>
                <w:sz w:val="24"/>
                <w:szCs w:val="24"/>
                <w:vertAlign w:val="superscript"/>
              </w:rPr>
            </w:pPr>
            <w:r w:rsidDel="00000000" w:rsidR="00000000" w:rsidRPr="00000000">
              <w:rPr>
                <w:rFonts w:ascii="Calibri" w:cs="Calibri" w:eastAsia="Calibri" w:hAnsi="Calibri"/>
                <w:sz w:val="24"/>
                <w:szCs w:val="24"/>
                <w:rtl w:val="0"/>
              </w:rPr>
              <w:t xml:space="preserve">Dose level 0-  200 mg</w:t>
            </w:r>
            <w:r w:rsidDel="00000000" w:rsidR="00000000" w:rsidRPr="00000000">
              <w:rPr>
                <w:rtl w:val="0"/>
              </w:rPr>
            </w:r>
          </w:p>
          <w:p w:rsidR="00000000" w:rsidDel="00000000" w:rsidP="00000000" w:rsidRDefault="00000000" w:rsidRPr="00000000" w14:paraId="00000026">
            <w:pPr>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Dose level 1- NA</w:t>
            </w:r>
          </w:p>
          <w:p w:rsidR="00000000" w:rsidDel="00000000" w:rsidP="00000000" w:rsidRDefault="00000000" w:rsidRPr="00000000" w14:paraId="00000027">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Dose level 2- NA</w:t>
            </w:r>
          </w:p>
        </w:tc>
      </w:tr>
      <w:tr>
        <w:trPr>
          <w:cantSplit w:val="0"/>
          <w:trHeight w:val="100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tcPr>
          <w:p w:rsidR="00000000" w:rsidDel="00000000" w:rsidP="00000000" w:rsidRDefault="00000000" w:rsidRPr="00000000" w14:paraId="00000028">
            <w:pPr>
              <w:rPr>
                <w:rFonts w:ascii="Calibri" w:cs="Calibri" w:eastAsia="Calibri" w:hAnsi="Calibri"/>
                <w:color w:val="000000"/>
                <w:sz w:val="24"/>
                <w:szCs w:val="24"/>
              </w:rPr>
            </w:pPr>
            <w:r w:rsidDel="00000000" w:rsidR="00000000" w:rsidRPr="00000000">
              <w:rPr>
                <w:rFonts w:ascii="Calibri" w:cs="Calibri" w:eastAsia="Calibri" w:hAnsi="Calibri"/>
                <w:sz w:val="24"/>
                <w:szCs w:val="24"/>
                <w:rtl w:val="0"/>
              </w:rPr>
              <w:t xml:space="preserve">Number of days of chemotherapy in each cycle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160" w:line="276" w:lineRule="auto"/>
              <w:ind w:left="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1</w:t>
            </w:r>
            <w:r w:rsidDel="00000000" w:rsidR="00000000" w:rsidRPr="00000000">
              <w:rPr>
                <w:rtl w:val="0"/>
              </w:rPr>
            </w:r>
          </w:p>
        </w:tc>
      </w:tr>
      <w:tr>
        <w:trPr>
          <w:cantSplit w:val="0"/>
          <w:trHeight w:val="541.9140625000001"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tcPr>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rPr>
                <w:rFonts w:ascii="Calibri" w:cs="Calibri" w:eastAsia="Calibri" w:hAnsi="Calibri"/>
                <w:color w:val="000000"/>
                <w:sz w:val="24"/>
                <w:szCs w:val="24"/>
              </w:rPr>
            </w:pPr>
            <w:r w:rsidDel="00000000" w:rsidR="00000000" w:rsidRPr="00000000">
              <w:rPr>
                <w:rFonts w:ascii="Calibri" w:cs="Calibri" w:eastAsia="Calibri" w:hAnsi="Calibri"/>
                <w:sz w:val="24"/>
                <w:szCs w:val="24"/>
                <w:rtl w:val="0"/>
              </w:rPr>
              <w:t xml:space="preserve">Number of cycles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tcPr>
          <w:p w:rsidR="00000000" w:rsidDel="00000000" w:rsidP="00000000" w:rsidRDefault="00000000" w:rsidRPr="00000000" w14:paraId="0000002B">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 cycles</w:t>
            </w:r>
          </w:p>
          <w:p w:rsidR="00000000" w:rsidDel="00000000" w:rsidP="00000000" w:rsidRDefault="00000000" w:rsidRPr="00000000" w14:paraId="0000002C">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Pembrolizumab: Up to 35 cycles</w:t>
            </w:r>
          </w:p>
        </w:tc>
      </w:tr>
      <w:tr>
        <w:trPr>
          <w:cantSplit w:val="0"/>
          <w:trHeight w:val="541.9140625000001"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tcPr>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FN risk</w:t>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tcPr>
          <w:p w:rsidR="00000000" w:rsidDel="00000000" w:rsidP="00000000" w:rsidRDefault="00000000" w:rsidRPr="00000000" w14:paraId="0000002E">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10-20%</w:t>
            </w:r>
          </w:p>
        </w:tc>
      </w:tr>
      <w:tr>
        <w:trPr>
          <w:cantSplit w:val="0"/>
          <w:trHeight w:val="541.9140625000001"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tcPr>
          <w:p w:rsidR="00000000" w:rsidDel="00000000" w:rsidP="00000000" w:rsidRDefault="00000000" w:rsidRPr="00000000" w14:paraId="0000002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Antithrombotic prophylaxis</w:t>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tcPr>
          <w:p w:rsidR="00000000" w:rsidDel="00000000" w:rsidP="00000000" w:rsidRDefault="00000000" w:rsidRPr="00000000" w14:paraId="00000030">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Calculate Khorana score and consider prophylaxis accordingly.</w:t>
            </w:r>
          </w:p>
        </w:tc>
      </w:tr>
      <w:tr>
        <w:trPr>
          <w:cantSplit w:val="0"/>
          <w:trHeight w:val="541.9140625000001"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tcPr>
          <w:p w:rsidR="00000000" w:rsidDel="00000000" w:rsidP="00000000" w:rsidRDefault="00000000" w:rsidRPr="00000000" w14:paraId="00000031">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Special instructions to Nurse- General</w:t>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tcPr>
          <w:p w:rsidR="00000000" w:rsidDel="00000000" w:rsidP="00000000" w:rsidRDefault="00000000" w:rsidRPr="00000000" w14:paraId="00000032">
            <w:pPr>
              <w:widowControl w:val="0"/>
              <w:numPr>
                <w:ilvl w:val="0"/>
                <w:numId w:val="6"/>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Orders related checks</w:t>
            </w:r>
          </w:p>
          <w:p w:rsidR="00000000" w:rsidDel="00000000" w:rsidP="00000000" w:rsidRDefault="00000000" w:rsidRPr="00000000" w14:paraId="00000033">
            <w:pPr>
              <w:widowControl w:val="0"/>
              <w:numPr>
                <w:ilvl w:val="1"/>
                <w:numId w:val="6"/>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check whether the orders for chemotherapy are signed manually or by using electronic approval by licensed independent practitioners who are determined to be qualified by the health care setting.</w:t>
            </w:r>
          </w:p>
          <w:p w:rsidR="00000000" w:rsidDel="00000000" w:rsidP="00000000" w:rsidRDefault="00000000" w:rsidRPr="00000000" w14:paraId="00000034">
            <w:pPr>
              <w:widowControl w:val="0"/>
              <w:numPr>
                <w:ilvl w:val="1"/>
                <w:numId w:val="6"/>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Verbal orders are not allowed from medical practitioners except to hold or stop chemotherapy administration.</w:t>
            </w:r>
            <w:r w:rsidDel="00000000" w:rsidR="00000000" w:rsidRPr="00000000">
              <w:rPr>
                <w:rtl w:val="0"/>
              </w:rPr>
            </w:r>
          </w:p>
          <w:p w:rsidR="00000000" w:rsidDel="00000000" w:rsidP="00000000" w:rsidRDefault="00000000" w:rsidRPr="00000000" w14:paraId="00000035">
            <w:pPr>
              <w:widowControl w:val="0"/>
              <w:numPr>
                <w:ilvl w:val="1"/>
                <w:numId w:val="6"/>
              </w:numPr>
              <w:ind w:left="144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Check Consent</w:t>
            </w:r>
          </w:p>
          <w:p w:rsidR="00000000" w:rsidDel="00000000" w:rsidP="00000000" w:rsidRDefault="00000000" w:rsidRPr="00000000" w14:paraId="00000036">
            <w:pPr>
              <w:widowControl w:val="0"/>
              <w:numPr>
                <w:ilvl w:val="1"/>
                <w:numId w:val="6"/>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check new orders or changes to orders, including changes to regimens, for example, dose adjustments communicated directly to patients, are documented in the medical record.</w:t>
            </w:r>
          </w:p>
          <w:p w:rsidR="00000000" w:rsidDel="00000000" w:rsidP="00000000" w:rsidRDefault="00000000" w:rsidRPr="00000000" w14:paraId="00000037">
            <w:pPr>
              <w:widowControl w:val="0"/>
              <w:numPr>
                <w:ilvl w:val="1"/>
                <w:numId w:val="6"/>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Check patient’s name and a second patient identifier like a phone number</w:t>
            </w:r>
          </w:p>
          <w:p w:rsidR="00000000" w:rsidDel="00000000" w:rsidP="00000000" w:rsidRDefault="00000000" w:rsidRPr="00000000" w14:paraId="00000038">
            <w:pPr>
              <w:widowControl w:val="0"/>
              <w:numPr>
                <w:ilvl w:val="1"/>
                <w:numId w:val="6"/>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date of order is written (Orders are valid for only 3 working days)</w:t>
            </w:r>
          </w:p>
          <w:p w:rsidR="00000000" w:rsidDel="00000000" w:rsidP="00000000" w:rsidRDefault="00000000" w:rsidRPr="00000000" w14:paraId="00000039">
            <w:pPr>
              <w:widowControl w:val="0"/>
              <w:numPr>
                <w:ilvl w:val="1"/>
                <w:numId w:val="6"/>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Regimen or protocol name and number, Cycle number and day, when applicable</w:t>
            </w:r>
          </w:p>
          <w:p w:rsidR="00000000" w:rsidDel="00000000" w:rsidP="00000000" w:rsidRDefault="00000000" w:rsidRPr="00000000" w14:paraId="0000003A">
            <w:pPr>
              <w:widowControl w:val="0"/>
              <w:numPr>
                <w:ilvl w:val="1"/>
                <w:numId w:val="6"/>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 medications within the order set are listed by using full generic names</w:t>
            </w:r>
          </w:p>
          <w:p w:rsidR="00000000" w:rsidDel="00000000" w:rsidP="00000000" w:rsidRDefault="00000000" w:rsidRPr="00000000" w14:paraId="0000003B">
            <w:pPr>
              <w:widowControl w:val="0"/>
              <w:numPr>
                <w:ilvl w:val="1"/>
                <w:numId w:val="6"/>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Drug dose is written following standards for abbreviations, trailing zeros, and leading zeros. </w:t>
            </w:r>
          </w:p>
          <w:p w:rsidR="00000000" w:rsidDel="00000000" w:rsidP="00000000" w:rsidRDefault="00000000" w:rsidRPr="00000000" w14:paraId="0000003C">
            <w:pPr>
              <w:widowControl w:val="0"/>
              <w:numPr>
                <w:ilvl w:val="1"/>
                <w:numId w:val="6"/>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Route of administration</w:t>
            </w:r>
          </w:p>
          <w:p w:rsidR="00000000" w:rsidDel="00000000" w:rsidP="00000000" w:rsidRDefault="00000000" w:rsidRPr="00000000" w14:paraId="0000003D">
            <w:pPr>
              <w:widowControl w:val="0"/>
              <w:numPr>
                <w:ilvl w:val="0"/>
                <w:numId w:val="6"/>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Before preparation, a second person—a practitioner or other personnel approved by the health care setting to prepare or administer chemotherapy— independently verifies</w:t>
            </w:r>
          </w:p>
          <w:p w:rsidR="00000000" w:rsidDel="00000000" w:rsidP="00000000" w:rsidRDefault="00000000" w:rsidRPr="00000000" w14:paraId="0000003E">
            <w:pPr>
              <w:widowControl w:val="0"/>
              <w:numPr>
                <w:ilvl w:val="1"/>
                <w:numId w:val="6"/>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Two patient identifiers. </w:t>
            </w:r>
          </w:p>
          <w:p w:rsidR="00000000" w:rsidDel="00000000" w:rsidP="00000000" w:rsidRDefault="00000000" w:rsidRPr="00000000" w14:paraId="0000003F">
            <w:pPr>
              <w:widowControl w:val="0"/>
              <w:numPr>
                <w:ilvl w:val="1"/>
                <w:numId w:val="6"/>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Drug name. </w:t>
            </w:r>
          </w:p>
          <w:p w:rsidR="00000000" w:rsidDel="00000000" w:rsidP="00000000" w:rsidRDefault="00000000" w:rsidRPr="00000000" w14:paraId="00000040">
            <w:pPr>
              <w:widowControl w:val="0"/>
              <w:numPr>
                <w:ilvl w:val="1"/>
                <w:numId w:val="6"/>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Drug dose. </w:t>
            </w:r>
          </w:p>
          <w:p w:rsidR="00000000" w:rsidDel="00000000" w:rsidP="00000000" w:rsidRDefault="00000000" w:rsidRPr="00000000" w14:paraId="00000041">
            <w:pPr>
              <w:widowControl w:val="0"/>
              <w:numPr>
                <w:ilvl w:val="1"/>
                <w:numId w:val="6"/>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Route of administration. </w:t>
            </w:r>
          </w:p>
          <w:p w:rsidR="00000000" w:rsidDel="00000000" w:rsidP="00000000" w:rsidRDefault="00000000" w:rsidRPr="00000000" w14:paraId="00000042">
            <w:pPr>
              <w:widowControl w:val="0"/>
              <w:numPr>
                <w:ilvl w:val="1"/>
                <w:numId w:val="6"/>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Rate of administration </w:t>
            </w:r>
          </w:p>
          <w:p w:rsidR="00000000" w:rsidDel="00000000" w:rsidP="00000000" w:rsidRDefault="00000000" w:rsidRPr="00000000" w14:paraId="00000043">
            <w:pPr>
              <w:widowControl w:val="0"/>
              <w:numPr>
                <w:ilvl w:val="1"/>
                <w:numId w:val="6"/>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calculation for dosing, including the variables used in this calculation. </w:t>
            </w:r>
          </w:p>
          <w:p w:rsidR="00000000" w:rsidDel="00000000" w:rsidP="00000000" w:rsidRDefault="00000000" w:rsidRPr="00000000" w14:paraId="00000044">
            <w:pPr>
              <w:widowControl w:val="0"/>
              <w:numPr>
                <w:ilvl w:val="1"/>
                <w:numId w:val="6"/>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Treatment cycle and day of the cycle</w:t>
            </w:r>
          </w:p>
          <w:p w:rsidR="00000000" w:rsidDel="00000000" w:rsidP="00000000" w:rsidRDefault="00000000" w:rsidRPr="00000000" w14:paraId="00000045">
            <w:pPr>
              <w:widowControl w:val="0"/>
              <w:numPr>
                <w:ilvl w:val="0"/>
                <w:numId w:val="6"/>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Upon preparation, a second person approved by the health care setting to prepare parenteral chemotherapy verifies: </w:t>
            </w:r>
          </w:p>
          <w:p w:rsidR="00000000" w:rsidDel="00000000" w:rsidP="00000000" w:rsidRDefault="00000000" w:rsidRPr="00000000" w14:paraId="00000046">
            <w:pPr>
              <w:widowControl w:val="0"/>
              <w:numPr>
                <w:ilvl w:val="1"/>
                <w:numId w:val="6"/>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drug vial(s). </w:t>
            </w:r>
          </w:p>
          <w:p w:rsidR="00000000" w:rsidDel="00000000" w:rsidP="00000000" w:rsidRDefault="00000000" w:rsidRPr="00000000" w14:paraId="00000047">
            <w:pPr>
              <w:widowControl w:val="0"/>
              <w:numPr>
                <w:ilvl w:val="1"/>
                <w:numId w:val="6"/>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Concentration.</w:t>
            </w:r>
          </w:p>
          <w:p w:rsidR="00000000" w:rsidDel="00000000" w:rsidP="00000000" w:rsidRDefault="00000000" w:rsidRPr="00000000" w14:paraId="00000048">
            <w:pPr>
              <w:widowControl w:val="0"/>
              <w:numPr>
                <w:ilvl w:val="1"/>
                <w:numId w:val="6"/>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Drug volume or weight. </w:t>
            </w:r>
          </w:p>
          <w:p w:rsidR="00000000" w:rsidDel="00000000" w:rsidP="00000000" w:rsidRDefault="00000000" w:rsidRPr="00000000" w14:paraId="00000049">
            <w:pPr>
              <w:widowControl w:val="0"/>
              <w:numPr>
                <w:ilvl w:val="1"/>
                <w:numId w:val="6"/>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Diluent type and volume</w:t>
            </w:r>
          </w:p>
          <w:p w:rsidR="00000000" w:rsidDel="00000000" w:rsidP="00000000" w:rsidRDefault="00000000" w:rsidRPr="00000000" w14:paraId="0000004A">
            <w:pPr>
              <w:widowControl w:val="0"/>
              <w:numPr>
                <w:ilvl w:val="1"/>
                <w:numId w:val="6"/>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Administration fluid type, volume, and tubing. </w:t>
            </w:r>
          </w:p>
          <w:p w:rsidR="00000000" w:rsidDel="00000000" w:rsidP="00000000" w:rsidRDefault="00000000" w:rsidRPr="00000000" w14:paraId="0000004B">
            <w:pPr>
              <w:widowControl w:val="0"/>
              <w:numPr>
                <w:ilvl w:val="0"/>
                <w:numId w:val="6"/>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Chemotherapy drugs are labeled immediately upon preparation, and labels include the following 10 elements at a minimum:</w:t>
            </w:r>
          </w:p>
          <w:p w:rsidR="00000000" w:rsidDel="00000000" w:rsidP="00000000" w:rsidRDefault="00000000" w:rsidRPr="00000000" w14:paraId="0000004C">
            <w:pPr>
              <w:widowControl w:val="0"/>
              <w:numPr>
                <w:ilvl w:val="1"/>
                <w:numId w:val="6"/>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Patient’s name. </w:t>
            </w:r>
          </w:p>
          <w:p w:rsidR="00000000" w:rsidDel="00000000" w:rsidP="00000000" w:rsidRDefault="00000000" w:rsidRPr="00000000" w14:paraId="0000004D">
            <w:pPr>
              <w:widowControl w:val="0"/>
              <w:numPr>
                <w:ilvl w:val="1"/>
                <w:numId w:val="6"/>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second patient identifier. </w:t>
            </w:r>
          </w:p>
          <w:p w:rsidR="00000000" w:rsidDel="00000000" w:rsidP="00000000" w:rsidRDefault="00000000" w:rsidRPr="00000000" w14:paraId="0000004E">
            <w:pPr>
              <w:widowControl w:val="0"/>
              <w:numPr>
                <w:ilvl w:val="1"/>
                <w:numId w:val="6"/>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Full generic drug name. </w:t>
            </w:r>
          </w:p>
          <w:p w:rsidR="00000000" w:rsidDel="00000000" w:rsidP="00000000" w:rsidRDefault="00000000" w:rsidRPr="00000000" w14:paraId="0000004F">
            <w:pPr>
              <w:widowControl w:val="0"/>
              <w:numPr>
                <w:ilvl w:val="1"/>
                <w:numId w:val="6"/>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Drug dose.</w:t>
            </w:r>
          </w:p>
          <w:p w:rsidR="00000000" w:rsidDel="00000000" w:rsidP="00000000" w:rsidRDefault="00000000" w:rsidRPr="00000000" w14:paraId="00000050">
            <w:pPr>
              <w:widowControl w:val="0"/>
              <w:numPr>
                <w:ilvl w:val="1"/>
                <w:numId w:val="6"/>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Drug administration route. </w:t>
            </w:r>
          </w:p>
          <w:p w:rsidR="00000000" w:rsidDel="00000000" w:rsidP="00000000" w:rsidRDefault="00000000" w:rsidRPr="00000000" w14:paraId="00000051">
            <w:pPr>
              <w:widowControl w:val="0"/>
              <w:numPr>
                <w:ilvl w:val="1"/>
                <w:numId w:val="6"/>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total volume required to administer the drug. </w:t>
            </w:r>
          </w:p>
          <w:p w:rsidR="00000000" w:rsidDel="00000000" w:rsidP="00000000" w:rsidRDefault="00000000" w:rsidRPr="00000000" w14:paraId="00000052">
            <w:pPr>
              <w:widowControl w:val="0"/>
              <w:numPr>
                <w:ilvl w:val="1"/>
                <w:numId w:val="6"/>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Date the medication is to be administered. </w:t>
            </w:r>
          </w:p>
          <w:p w:rsidR="00000000" w:rsidDel="00000000" w:rsidP="00000000" w:rsidRDefault="00000000" w:rsidRPr="00000000" w14:paraId="00000053">
            <w:pPr>
              <w:widowControl w:val="0"/>
              <w:numPr>
                <w:ilvl w:val="1"/>
                <w:numId w:val="6"/>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Expiration dates and/or times. </w:t>
            </w:r>
          </w:p>
          <w:p w:rsidR="00000000" w:rsidDel="00000000" w:rsidP="00000000" w:rsidRDefault="00000000" w:rsidRPr="00000000" w14:paraId="00000054">
            <w:pPr>
              <w:widowControl w:val="0"/>
              <w:numPr>
                <w:ilvl w:val="1"/>
                <w:numId w:val="6"/>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Sequencing of drug administration, when applicable, and the total number of products to be given when medication is provided in divided doses—each product should be labeled with the total number of products to be administered and the sequence of the individual product within that total grouping, for example, one of five, two of two, etc. </w:t>
            </w:r>
          </w:p>
          <w:p w:rsidR="00000000" w:rsidDel="00000000" w:rsidP="00000000" w:rsidRDefault="00000000" w:rsidRPr="00000000" w14:paraId="00000055">
            <w:pPr>
              <w:widowControl w:val="0"/>
              <w:numPr>
                <w:ilvl w:val="1"/>
                <w:numId w:val="6"/>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warning or precautionary label or sticker, as applicable, to storage and handling; may be included within the label or on an auxiliary label</w:t>
            </w:r>
          </w:p>
          <w:p w:rsidR="00000000" w:rsidDel="00000000" w:rsidP="00000000" w:rsidRDefault="00000000" w:rsidRPr="00000000" w14:paraId="00000056">
            <w:pPr>
              <w:widowControl w:val="0"/>
              <w:numPr>
                <w:ilvl w:val="0"/>
                <w:numId w:val="6"/>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Administration</w:t>
            </w:r>
          </w:p>
          <w:p w:rsidR="00000000" w:rsidDel="00000000" w:rsidP="00000000" w:rsidRDefault="00000000" w:rsidRPr="00000000" w14:paraId="00000057">
            <w:pPr>
              <w:widowControl w:val="0"/>
              <w:numPr>
                <w:ilvl w:val="1"/>
                <w:numId w:val="6"/>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Before initiation of each chemotherapy administration cycle, the practitioner who is administering the chemotherapy confirms the treatment with the patient, including, at a minimum, the name of the drug, infusion time, route of administration, and infusion-related symptoms to report—for example, but not limited to, hypersensitivity symptoms or pain during infusion. </w:t>
            </w:r>
          </w:p>
          <w:p w:rsidR="00000000" w:rsidDel="00000000" w:rsidP="00000000" w:rsidRDefault="00000000" w:rsidRPr="00000000" w14:paraId="00000058">
            <w:pPr>
              <w:widowControl w:val="0"/>
              <w:numPr>
                <w:ilvl w:val="1"/>
                <w:numId w:val="6"/>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 least two individuals, in the presence of the patient, verify the patient identification by using at least two identifiers.</w:t>
            </w:r>
          </w:p>
          <w:p w:rsidR="00000000" w:rsidDel="00000000" w:rsidP="00000000" w:rsidRDefault="00000000" w:rsidRPr="00000000" w14:paraId="00000059">
            <w:pPr>
              <w:widowControl w:val="0"/>
              <w:numPr>
                <w:ilvl w:val="1"/>
                <w:numId w:val="6"/>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Check vitals before starting. They need to be within the institutes/centers approved normal limits</w:t>
            </w:r>
          </w:p>
          <w:p w:rsidR="00000000" w:rsidDel="00000000" w:rsidP="00000000" w:rsidRDefault="00000000" w:rsidRPr="00000000" w14:paraId="0000005A">
            <w:pPr>
              <w:widowControl w:val="0"/>
              <w:numPr>
                <w:ilvl w:val="1"/>
                <w:numId w:val="6"/>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 a new IV cannula or Chemo port and needs to be inserted at a sight with limited movements and not over a joint</w:t>
            </w:r>
          </w:p>
          <w:p w:rsidR="00000000" w:rsidDel="00000000" w:rsidP="00000000" w:rsidRDefault="00000000" w:rsidRPr="00000000" w14:paraId="0000005B">
            <w:pPr>
              <w:widowControl w:val="0"/>
              <w:numPr>
                <w:ilvl w:val="1"/>
                <w:numId w:val="6"/>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Check for backflow prior to giving chemotherapy</w:t>
            </w:r>
          </w:p>
          <w:p w:rsidR="00000000" w:rsidDel="00000000" w:rsidP="00000000" w:rsidRDefault="00000000" w:rsidRPr="00000000" w14:paraId="0000005C">
            <w:pPr>
              <w:widowControl w:val="0"/>
              <w:numPr>
                <w:ilvl w:val="1"/>
                <w:numId w:val="6"/>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case of extravasation→ Follow the institutes/centers approved extravasation algorithm</w:t>
            </w:r>
          </w:p>
          <w:p w:rsidR="00000000" w:rsidDel="00000000" w:rsidP="00000000" w:rsidRDefault="00000000" w:rsidRPr="00000000" w14:paraId="0000005D">
            <w:pPr>
              <w:widowControl w:val="0"/>
              <w:numPr>
                <w:ilvl w:val="1"/>
                <w:numId w:val="6"/>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case of hypersensitivity→ Follow the institutes/centers approved extravasation algorithm </w:t>
            </w:r>
          </w:p>
          <w:p w:rsidR="00000000" w:rsidDel="00000000" w:rsidP="00000000" w:rsidRDefault="00000000" w:rsidRPr="00000000" w14:paraId="0000005E">
            <w:pPr>
              <w:numPr>
                <w:ilvl w:val="1"/>
                <w:numId w:val="6"/>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case of breathlessness or chest pain or syncope or bradycardia → Follow an emergency cardiac algorithm</w:t>
            </w:r>
          </w:p>
        </w:tc>
      </w:tr>
      <w:tr>
        <w:trPr>
          <w:cantSplit w:val="0"/>
          <w:trHeight w:val="188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tcPr>
          <w:p w:rsidR="00000000" w:rsidDel="00000000" w:rsidP="00000000" w:rsidRDefault="00000000" w:rsidRPr="00000000" w14:paraId="0000005F">
            <w:pPr>
              <w:widowControl w:val="0"/>
              <w:pBdr>
                <w:top w:space="0" w:sz="0" w:val="nil"/>
                <w:left w:space="0" w:sz="0" w:val="nil"/>
                <w:bottom w:space="0" w:sz="0" w:val="nil"/>
                <w:right w:space="0" w:sz="0" w:val="nil"/>
                <w:between w:space="0" w:sz="0" w:val="nil"/>
              </w:pBd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Special instructions to Nurse- Protocol specific</w:t>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tcPr>
          <w:p w:rsidR="00000000" w:rsidDel="00000000" w:rsidP="00000000" w:rsidRDefault="00000000" w:rsidRPr="00000000" w14:paraId="00000060">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Avoid extravasation.</w:t>
            </w:r>
          </w:p>
          <w:p w:rsidR="00000000" w:rsidDel="00000000" w:rsidP="00000000" w:rsidRDefault="00000000" w:rsidRPr="00000000" w14:paraId="00000061">
            <w:pPr>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62">
            <w:pPr>
              <w:widowControl w:val="0"/>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Paclitaxel:</w:t>
            </w:r>
          </w:p>
          <w:p w:rsidR="00000000" w:rsidDel="00000000" w:rsidP="00000000" w:rsidRDefault="00000000" w:rsidRPr="00000000" w14:paraId="00000063">
            <w:pPr>
              <w:widowControl w:val="0"/>
              <w:numPr>
                <w:ilvl w:val="0"/>
                <w:numId w:val="12"/>
              </w:numPr>
              <w:pBdr>
                <w:top w:color="000000" w:space="0" w:sz="0" w:val="none"/>
                <w:left w:color="000000" w:space="0" w:sz="0" w:val="none"/>
                <w:bottom w:color="000000" w:space="0" w:sz="0" w:val="none"/>
                <w:right w:color="000000" w:space="0" w:sz="0" w:val="none"/>
                <w:between w:color="000000" w:space="0" w:sz="0" w:val="none"/>
              </w:pBd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Given the possibility of extravasation, it is advisable to closely monitor the infusion site for possible infiltration during drug administration. </w:t>
            </w:r>
          </w:p>
          <w:p w:rsidR="00000000" w:rsidDel="00000000" w:rsidP="00000000" w:rsidRDefault="00000000" w:rsidRPr="00000000" w14:paraId="00000064">
            <w:pPr>
              <w:widowControl w:val="0"/>
              <w:numPr>
                <w:ilvl w:val="0"/>
                <w:numId w:val="12"/>
              </w:numPr>
              <w:pBdr>
                <w:top w:color="000000" w:space="0" w:sz="0" w:val="none"/>
                <w:left w:color="000000" w:space="0" w:sz="0" w:val="none"/>
                <w:bottom w:color="000000" w:space="0" w:sz="0" w:val="none"/>
                <w:right w:color="000000" w:space="0" w:sz="0" w:val="none"/>
                <w:between w:color="000000" w:space="0" w:sz="0" w:val="none"/>
              </w:pBd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Aseptically, reconstitute each vial by injecting 20 mL of 0.9% Sodium Chloride Injection, USP</w:t>
            </w:r>
          </w:p>
          <w:p w:rsidR="00000000" w:rsidDel="00000000" w:rsidP="00000000" w:rsidRDefault="00000000" w:rsidRPr="00000000" w14:paraId="00000065">
            <w:pPr>
              <w:widowControl w:val="0"/>
              <w:numPr>
                <w:ilvl w:val="0"/>
                <w:numId w:val="12"/>
              </w:numPr>
              <w:pBdr>
                <w:top w:color="000000" w:space="0" w:sz="0" w:val="none"/>
                <w:left w:color="000000" w:space="0" w:sz="0" w:val="none"/>
                <w:bottom w:color="000000" w:space="0" w:sz="0" w:val="none"/>
                <w:right w:color="000000" w:space="0" w:sz="0" w:val="none"/>
                <w:between w:color="000000" w:space="0" w:sz="0" w:val="none"/>
              </w:pBd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Slowly inject the 20 mL of 0.9% Sodium Chloride Injection, USP, over a minimum of 1 minute, using the sterile syringe to direct the solution flow onto the INSIDE WALL OF THE VIAL. </w:t>
            </w:r>
          </w:p>
          <w:p w:rsidR="00000000" w:rsidDel="00000000" w:rsidP="00000000" w:rsidRDefault="00000000" w:rsidRPr="00000000" w14:paraId="00000066">
            <w:pPr>
              <w:widowControl w:val="0"/>
              <w:numPr>
                <w:ilvl w:val="0"/>
                <w:numId w:val="12"/>
              </w:numPr>
              <w:pBdr>
                <w:top w:color="000000" w:space="0" w:sz="0" w:val="none"/>
                <w:left w:color="000000" w:space="0" w:sz="0" w:val="none"/>
                <w:bottom w:color="000000" w:space="0" w:sz="0" w:val="none"/>
                <w:right w:color="000000" w:space="0" w:sz="0" w:val="none"/>
                <w:between w:color="000000" w:space="0" w:sz="0" w:val="none"/>
              </w:pBd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 NOT INJECT the 0.9% Sodium Chloride Injection, USP, directly onto the lyophilized cake as this will result in foaming. </w:t>
            </w:r>
          </w:p>
          <w:p w:rsidR="00000000" w:rsidDel="00000000" w:rsidP="00000000" w:rsidRDefault="00000000" w:rsidRPr="00000000" w14:paraId="00000067">
            <w:pPr>
              <w:widowControl w:val="0"/>
              <w:numPr>
                <w:ilvl w:val="0"/>
                <w:numId w:val="12"/>
              </w:numPr>
              <w:pBdr>
                <w:top w:color="000000" w:space="0" w:sz="0" w:val="none"/>
                <w:left w:color="000000" w:space="0" w:sz="0" w:val="none"/>
                <w:bottom w:color="000000" w:space="0" w:sz="0" w:val="none"/>
                <w:right w:color="000000" w:space="0" w:sz="0" w:val="none"/>
                <w:between w:color="000000" w:space="0" w:sz="0" w:val="none"/>
              </w:pBd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Once the injection is complete, allow the vial to sit for a minimum of 5 minutes to ensure proper wetting of the lyophilized cake/powder. </w:t>
            </w:r>
          </w:p>
          <w:p w:rsidR="00000000" w:rsidDel="00000000" w:rsidP="00000000" w:rsidRDefault="00000000" w:rsidRPr="00000000" w14:paraId="00000068">
            <w:pPr>
              <w:widowControl w:val="0"/>
              <w:numPr>
                <w:ilvl w:val="0"/>
                <w:numId w:val="12"/>
              </w:numPr>
              <w:pBdr>
                <w:top w:color="000000" w:space="0" w:sz="0" w:val="none"/>
                <w:left w:color="000000" w:space="0" w:sz="0" w:val="none"/>
                <w:bottom w:color="000000" w:space="0" w:sz="0" w:val="none"/>
                <w:right w:color="000000" w:space="0" w:sz="0" w:val="none"/>
                <w:between w:color="000000" w:space="0" w:sz="0" w:val="none"/>
              </w:pBd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Gently swirl and/or invert the vial slowly for at least 2 minutes until complete dissolution of any cake/powder occurs. Avoid generation of foam. </w:t>
            </w:r>
          </w:p>
          <w:p w:rsidR="00000000" w:rsidDel="00000000" w:rsidP="00000000" w:rsidRDefault="00000000" w:rsidRPr="00000000" w14:paraId="00000069">
            <w:pPr>
              <w:widowControl w:val="0"/>
              <w:numPr>
                <w:ilvl w:val="0"/>
                <w:numId w:val="12"/>
              </w:numPr>
              <w:pBdr>
                <w:top w:color="000000" w:space="0" w:sz="0" w:val="none"/>
                <w:left w:color="000000" w:space="0" w:sz="0" w:val="none"/>
                <w:bottom w:color="000000" w:space="0" w:sz="0" w:val="none"/>
                <w:right w:color="000000" w:space="0" w:sz="0" w:val="none"/>
                <w:between w:color="000000" w:space="0" w:sz="0" w:val="none"/>
              </w:pBd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foaming or clumping occurs, stand solution for at least 15 minutes until foam subsides. </w:t>
            </w:r>
          </w:p>
          <w:p w:rsidR="00000000" w:rsidDel="00000000" w:rsidP="00000000" w:rsidRDefault="00000000" w:rsidRPr="00000000" w14:paraId="0000006A">
            <w:pPr>
              <w:widowControl w:val="0"/>
              <w:numPr>
                <w:ilvl w:val="0"/>
                <w:numId w:val="12"/>
              </w:numPr>
              <w:pBdr>
                <w:top w:color="000000" w:space="0" w:sz="0" w:val="none"/>
                <w:left w:color="000000" w:space="0" w:sz="0" w:val="none"/>
                <w:bottom w:color="000000" w:space="0" w:sz="0" w:val="none"/>
                <w:right w:color="000000" w:space="0" w:sz="0" w:val="none"/>
                <w:between w:color="000000" w:space="0" w:sz="0" w:val="none"/>
              </w:pBd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reconstituted suspension should be milky and homogenous without visible particulates.</w:t>
            </w:r>
          </w:p>
          <w:p w:rsidR="00000000" w:rsidDel="00000000" w:rsidP="00000000" w:rsidRDefault="00000000" w:rsidRPr="00000000" w14:paraId="0000006B">
            <w:pPr>
              <w:widowControl w:val="0"/>
              <w:numPr>
                <w:ilvl w:val="0"/>
                <w:numId w:val="12"/>
              </w:numPr>
              <w:pBdr>
                <w:top w:color="000000" w:space="0" w:sz="0" w:val="none"/>
                <w:left w:color="000000" w:space="0" w:sz="0" w:val="none"/>
                <w:bottom w:color="000000" w:space="0" w:sz="0" w:val="none"/>
                <w:right w:color="000000" w:space="0" w:sz="0" w:val="none"/>
                <w:between w:color="000000" w:space="0" w:sz="0" w:val="none"/>
              </w:pBd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Discard the reconstituted suspension if precipitates are observed. Discard any unused portion.</w:t>
            </w:r>
          </w:p>
          <w:p w:rsidR="00000000" w:rsidDel="00000000" w:rsidP="00000000" w:rsidRDefault="00000000" w:rsidRPr="00000000" w14:paraId="0000006C">
            <w:pPr>
              <w:widowControl w:val="0"/>
              <w:numPr>
                <w:ilvl w:val="0"/>
                <w:numId w:val="12"/>
              </w:numPr>
              <w:pBdr>
                <w:top w:color="000000" w:space="0" w:sz="0" w:val="none"/>
                <w:left w:color="000000" w:space="0" w:sz="0" w:val="none"/>
                <w:bottom w:color="000000" w:space="0" w:sz="0" w:val="none"/>
                <w:right w:color="000000" w:space="0" w:sz="0" w:val="none"/>
                <w:between w:color="000000" w:space="0" w:sz="0" w:val="none"/>
              </w:pBd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Inject the appropriate amount of reconstituted Paclitaxel into an empty, sterile intravenous bag [plasticized polyvinyl chloride (PVC) containers, PVC or non-PVC type intravenous bag]. The use of specialized DEHP-free solution containers or administration sets is not necessary to prepare or administer Paclitaxel infusions.</w:t>
            </w:r>
          </w:p>
          <w:p w:rsidR="00000000" w:rsidDel="00000000" w:rsidP="00000000" w:rsidRDefault="00000000" w:rsidRPr="00000000" w14:paraId="0000006D">
            <w:pPr>
              <w:widowControl w:val="0"/>
              <w:numPr>
                <w:ilvl w:val="0"/>
                <w:numId w:val="12"/>
              </w:numPr>
              <w:pBdr>
                <w:top w:color="000000" w:space="0" w:sz="0" w:val="none"/>
                <w:left w:color="000000" w:space="0" w:sz="0" w:val="none"/>
                <w:bottom w:color="000000" w:space="0" w:sz="0" w:val="none"/>
                <w:right w:color="000000" w:space="0" w:sz="0" w:val="none"/>
                <w:between w:color="000000" w:space="0" w:sz="0" w:val="none"/>
              </w:pBd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use of medical devices containing silicone oil as a lubricant (ie, syringes and intravenous bags) to reconstitute and administer Paclitaxel may result in the formation of proteinaceous strands. </w:t>
            </w:r>
          </w:p>
          <w:p w:rsidR="00000000" w:rsidDel="00000000" w:rsidP="00000000" w:rsidRDefault="00000000" w:rsidRPr="00000000" w14:paraId="0000006E">
            <w:pPr>
              <w:widowControl w:val="0"/>
              <w:numPr>
                <w:ilvl w:val="0"/>
                <w:numId w:val="12"/>
              </w:numPr>
              <w:pBdr>
                <w:top w:color="000000" w:space="0" w:sz="0" w:val="none"/>
                <w:left w:color="000000" w:space="0" w:sz="0" w:val="none"/>
                <w:bottom w:color="000000" w:space="0" w:sz="0" w:val="none"/>
                <w:right w:color="000000" w:space="0" w:sz="0" w:val="none"/>
                <w:between w:color="000000" w:space="0" w:sz="0" w:val="none"/>
              </w:pBd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Visually inspect the reconstituted Paclitaxel suspension in the intravenous bag prior to administration. Discard the reconstituted suspension if proteinaceous strands, particulate matter or discoloration are observed.</w:t>
            </w: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0">
            <w:pPr>
              <w:widowControl w:val="0"/>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Carboplatin: </w:t>
            </w:r>
          </w:p>
          <w:p w:rsidR="00000000" w:rsidDel="00000000" w:rsidP="00000000" w:rsidRDefault="00000000" w:rsidRPr="00000000" w14:paraId="00000071">
            <w:pPr>
              <w:widowControl w:val="0"/>
              <w:numPr>
                <w:ilvl w:val="0"/>
                <w:numId w:val="3"/>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Aluminum reacts with carboplatin causing precipitate formation and loss of potency, therefore, needles or intravenous sets containing aluminum parts that may come in contact with the drug must not be used for the preparation or administration of Carboplatin.</w:t>
            </w:r>
          </w:p>
          <w:p w:rsidR="00000000" w:rsidDel="00000000" w:rsidP="00000000" w:rsidRDefault="00000000" w:rsidRPr="00000000" w14:paraId="00000072">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Carboplatin should be administered 30 minutes after completion of Paclitaxel.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4">
            <w:pPr>
              <w:widowControl w:val="0"/>
              <w:rPr>
                <w:rFonts w:ascii="Calibri" w:cs="Calibri" w:eastAsia="Calibri" w:hAnsi="Calibri"/>
                <w:color w:val="000000"/>
                <w:sz w:val="24"/>
                <w:szCs w:val="24"/>
                <w:u w:val="single"/>
              </w:rPr>
            </w:pPr>
            <w:r w:rsidDel="00000000" w:rsidR="00000000" w:rsidRPr="00000000">
              <w:rPr>
                <w:rFonts w:ascii="Calibri" w:cs="Calibri" w:eastAsia="Calibri" w:hAnsi="Calibri"/>
                <w:color w:val="000000"/>
                <w:sz w:val="24"/>
                <w:szCs w:val="24"/>
                <w:u w:val="single"/>
                <w:rtl w:val="0"/>
              </w:rPr>
              <w:t xml:space="preserve">Preparation and Storage</w:t>
            </w:r>
          </w:p>
          <w:p w:rsidR="00000000" w:rsidDel="00000000" w:rsidP="00000000" w:rsidRDefault="00000000" w:rsidRPr="00000000" w14:paraId="00000075">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Carboplatin injection is a premixed aqueous solution can be further diluted to concentrations as low as 0.5 mg/mL with 5% Dextrose in Water (D5W) or 0.9% Sodium Chloride Injection, USP. </w:t>
            </w:r>
            <w:r w:rsidDel="00000000" w:rsidR="00000000" w:rsidRPr="00000000">
              <w:rPr>
                <w:rtl w:val="0"/>
              </w:rPr>
            </w:r>
          </w:p>
          <w:p w:rsidR="00000000" w:rsidDel="00000000" w:rsidP="00000000" w:rsidRDefault="00000000" w:rsidRPr="00000000" w14:paraId="00000076">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Aqueous solutions are stable for 8 hours at room temperature (25°C). </w:t>
            </w:r>
            <w:r w:rsidDel="00000000" w:rsidR="00000000" w:rsidRPr="00000000">
              <w:rPr>
                <w:rtl w:val="0"/>
              </w:rPr>
            </w:r>
          </w:p>
          <w:p w:rsidR="00000000" w:rsidDel="00000000" w:rsidP="00000000" w:rsidRDefault="00000000" w:rsidRPr="00000000" w14:paraId="00000077">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Since no antibacterial preservative is contained in the formulation, it is recommended that Carboplatin aqueous solutions be discarded 8 hours after dilution.</w:t>
            </w:r>
            <w:r w:rsidDel="00000000" w:rsidR="00000000" w:rsidRPr="00000000">
              <w:rPr>
                <w:rtl w:val="0"/>
              </w:rPr>
            </w:r>
          </w:p>
          <w:p w:rsidR="00000000" w:rsidDel="00000000" w:rsidP="00000000" w:rsidRDefault="00000000" w:rsidRPr="00000000" w14:paraId="00000078">
            <w:pPr>
              <w:widowControl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9">
            <w:pPr>
              <w:widowControl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Pembrolizumab</w:t>
            </w:r>
          </w:p>
          <w:p w:rsidR="00000000" w:rsidDel="00000000" w:rsidP="00000000" w:rsidRDefault="00000000" w:rsidRPr="00000000" w14:paraId="0000007A">
            <w:pPr>
              <w:widowControl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B">
            <w:pPr>
              <w:widowControl w:val="0"/>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Instructions for Preparation</w:t>
            </w:r>
          </w:p>
          <w:p w:rsidR="00000000" w:rsidDel="00000000" w:rsidP="00000000" w:rsidRDefault="00000000" w:rsidRPr="00000000" w14:paraId="0000007C">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Visually inspect the solution for particulate matter and discoloration. The solution is clear to slightly opalescent, colorless to slightly yellow. Discard the vial if visible particles are observed.</w:t>
            </w: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Dilute </w:t>
            </w:r>
            <w:r w:rsidDel="00000000" w:rsidR="00000000" w:rsidRPr="00000000">
              <w:rPr>
                <w:rFonts w:ascii="Calibri" w:cs="Calibri" w:eastAsia="Calibri" w:hAnsi="Calibri"/>
                <w:sz w:val="24"/>
                <w:szCs w:val="24"/>
                <w:rtl w:val="0"/>
              </w:rPr>
              <w:t xml:space="preserve">Pembrolizumab</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solution prior to intravenous administration. Withdraw the required volume from the vial(s) of </w:t>
            </w:r>
            <w:r w:rsidDel="00000000" w:rsidR="00000000" w:rsidRPr="00000000">
              <w:rPr>
                <w:rFonts w:ascii="Calibri" w:cs="Calibri" w:eastAsia="Calibri" w:hAnsi="Calibri"/>
                <w:sz w:val="24"/>
                <w:szCs w:val="24"/>
                <w:rtl w:val="0"/>
              </w:rPr>
              <w:t xml:space="preserve">Pembrolizumab</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and transfer into an intravenous (IV) bag containing 0.9% Sodium Chloride Injection, USP or 5% Dextrose Injection, USP. Mix diluted solution by gentle inversion. Do not shake.</w:t>
            </w: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The final concentration of the diluted solution should be between 1 mg/mL to 10 mg/mL.</w:t>
            </w: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The product does not contain a preservative. Store the diluted solution from the </w:t>
            </w:r>
            <w:r w:rsidDel="00000000" w:rsidR="00000000" w:rsidRPr="00000000">
              <w:rPr>
                <w:rFonts w:ascii="Calibri" w:cs="Calibri" w:eastAsia="Calibri" w:hAnsi="Calibri"/>
                <w:sz w:val="24"/>
                <w:szCs w:val="24"/>
                <w:rtl w:val="0"/>
              </w:rPr>
              <w:t xml:space="preserve">Pembrolizumab</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100 mg/4 mL vial either:</w:t>
            </w: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widowControl w:val="0"/>
              <w:numPr>
                <w:ilvl w:val="1"/>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At room temperature for no more than 6 hours from the time of dilution. This includes room temperature storage of the diluted solution, and the duration of infusion. </w:t>
            </w: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92" w:right="0" w:firstLine="0"/>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1092" w:right="0" w:hanging="36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Under refrigeration at 2°C to 8°C (36°F to 46°F) for no more than 96 hours from the time of dilution. If refrigerated, allow the diluted solution to come to room temperature prior to administration. Do not shake.</w:t>
            </w: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12" w:right="0" w:firstLine="0"/>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1092" w:right="0" w:hanging="36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Discard after 6 hours at room temperature or after 96 hours under refrigeration. </w:t>
            </w: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12" w:right="0" w:firstLine="0"/>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240" w:before="0" w:line="240" w:lineRule="auto"/>
              <w:ind w:left="1092" w:right="0" w:hanging="36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Do not freeze.</w:t>
            </w:r>
            <w:r w:rsidDel="00000000" w:rsidR="00000000" w:rsidRPr="00000000">
              <w:rPr>
                <w:rtl w:val="0"/>
              </w:rPr>
            </w:r>
          </w:p>
        </w:tc>
      </w:tr>
      <w:tr>
        <w:trPr>
          <w:cantSplit w:val="0"/>
          <w:trHeight w:val="733"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tcPr>
          <w:p w:rsidR="00000000" w:rsidDel="00000000" w:rsidP="00000000" w:rsidRDefault="00000000" w:rsidRPr="00000000" w14:paraId="0000008B">
            <w:pPr>
              <w:widowControl w:val="0"/>
              <w:pBdr>
                <w:top w:space="0" w:sz="0" w:val="nil"/>
                <w:left w:space="0" w:sz="0" w:val="nil"/>
                <w:bottom w:space="0" w:sz="0" w:val="nil"/>
                <w:right w:space="0" w:sz="0" w:val="nil"/>
                <w:between w:space="0" w:sz="0" w:val="nil"/>
              </w:pBd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Special instructions to patients- Gen</w:t>
            </w:r>
            <w:r w:rsidDel="00000000" w:rsidR="00000000" w:rsidRPr="00000000">
              <w:rPr>
                <w:rFonts w:ascii="Calibri" w:cs="Calibri" w:eastAsia="Calibri" w:hAnsi="Calibri"/>
                <w:sz w:val="24"/>
                <w:szCs w:val="24"/>
                <w:rtl w:val="0"/>
              </w:rPr>
              <w:t xml:space="preserve">eral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tcPr>
          <w:p w:rsidR="00000000" w:rsidDel="00000000" w:rsidP="00000000" w:rsidRDefault="00000000" w:rsidRPr="00000000" w14:paraId="0000008C">
            <w:pPr>
              <w:numPr>
                <w:ilvl w:val="0"/>
                <w:numId w:val="13"/>
              </w:numPr>
              <w:shd w:fill="ffffff" w:val="clear"/>
              <w:ind w:left="4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Encourage oral hydration</w:t>
            </w:r>
          </w:p>
          <w:p w:rsidR="00000000" w:rsidDel="00000000" w:rsidP="00000000" w:rsidRDefault="00000000" w:rsidRPr="00000000" w14:paraId="0000008D">
            <w:pPr>
              <w:numPr>
                <w:ilvl w:val="0"/>
                <w:numId w:val="13"/>
              </w:numPr>
              <w:shd w:fill="ffffff" w:val="clear"/>
              <w:ind w:left="4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Post chemotherapy medications</w:t>
            </w:r>
          </w:p>
          <w:p w:rsidR="00000000" w:rsidDel="00000000" w:rsidP="00000000" w:rsidRDefault="00000000" w:rsidRPr="00000000" w14:paraId="0000008E">
            <w:pPr>
              <w:numPr>
                <w:ilvl w:val="0"/>
                <w:numId w:val="13"/>
              </w:numPr>
              <w:shd w:fill="ffffff" w:val="clear"/>
              <w:ind w:left="4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case of any emergency - Please visit the outpatient/ causality of hospital </w:t>
            </w:r>
          </w:p>
          <w:p w:rsidR="00000000" w:rsidDel="00000000" w:rsidP="00000000" w:rsidRDefault="00000000" w:rsidRPr="00000000" w14:paraId="0000008F">
            <w:pPr>
              <w:numPr>
                <w:ilvl w:val="0"/>
                <w:numId w:val="13"/>
              </w:numPr>
              <w:shd w:fill="ffffff" w:val="clear"/>
              <w:ind w:left="4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Please respond to daily SMS sent for enquiring about your health</w:t>
            </w:r>
          </w:p>
          <w:p w:rsidR="00000000" w:rsidDel="00000000" w:rsidP="00000000" w:rsidRDefault="00000000" w:rsidRPr="00000000" w14:paraId="00000090">
            <w:pPr>
              <w:numPr>
                <w:ilvl w:val="0"/>
                <w:numId w:val="13"/>
              </w:numPr>
              <w:shd w:fill="ffffff" w:val="clear"/>
              <w:ind w:left="4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case of fever or more than 2 loose motions/vomiting or giddiness or weakness or any other troublesome symptom. Please visit the outpatient/ causality of …. hospital  </w:t>
            </w:r>
          </w:p>
          <w:p w:rsidR="00000000" w:rsidDel="00000000" w:rsidP="00000000" w:rsidRDefault="00000000" w:rsidRPr="00000000" w14:paraId="00000091">
            <w:pPr>
              <w:numPr>
                <w:ilvl w:val="0"/>
                <w:numId w:val="13"/>
              </w:numPr>
              <w:shd w:fill="ffffff" w:val="clear"/>
              <w:ind w:left="4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Any change in appointment or rescheduling can be discussed on this ……………………..number </w:t>
            </w:r>
          </w:p>
          <w:p w:rsidR="00000000" w:rsidDel="00000000" w:rsidP="00000000" w:rsidRDefault="00000000" w:rsidRPr="00000000" w14:paraId="00000092">
            <w:pPr>
              <w:numPr>
                <w:ilvl w:val="0"/>
                <w:numId w:val="13"/>
              </w:numPr>
              <w:shd w:fill="ffffff" w:val="clear"/>
              <w:ind w:left="4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Please avoid any social visits or public places without discussing with your oncologists</w:t>
            </w:r>
          </w:p>
          <w:p w:rsidR="00000000" w:rsidDel="00000000" w:rsidP="00000000" w:rsidRDefault="00000000" w:rsidRPr="00000000" w14:paraId="00000093">
            <w:pPr>
              <w:numPr>
                <w:ilvl w:val="0"/>
                <w:numId w:val="13"/>
              </w:numPr>
              <w:shd w:fill="ffffff" w:val="clear"/>
              <w:ind w:left="4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Prefer homemade food and or food prepared in hygienic conditions</w:t>
            </w:r>
          </w:p>
          <w:p w:rsidR="00000000" w:rsidDel="00000000" w:rsidP="00000000" w:rsidRDefault="00000000" w:rsidRPr="00000000" w14:paraId="00000094">
            <w:pPr>
              <w:numPr>
                <w:ilvl w:val="0"/>
                <w:numId w:val="13"/>
              </w:numPr>
              <w:shd w:fill="ffffff" w:val="clear"/>
              <w:ind w:left="4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addition please check the patient information booklet available with the medicines for detailed instructions on do and don'ts</w:t>
            </w:r>
          </w:p>
        </w:tc>
      </w:tr>
      <w:tr>
        <w:trPr>
          <w:cantSplit w:val="0"/>
          <w:trHeight w:val="733"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tcPr>
          <w:p w:rsidR="00000000" w:rsidDel="00000000" w:rsidP="00000000" w:rsidRDefault="00000000" w:rsidRPr="00000000" w14:paraId="00000095">
            <w:pPr>
              <w:widowControl w:val="0"/>
              <w:rPr>
                <w:rFonts w:ascii="Calibri" w:cs="Calibri" w:eastAsia="Calibri" w:hAnsi="Calibri"/>
                <w:color w:val="000000"/>
                <w:sz w:val="24"/>
                <w:szCs w:val="24"/>
              </w:rPr>
            </w:pPr>
            <w:r w:rsidDel="00000000" w:rsidR="00000000" w:rsidRPr="00000000">
              <w:rPr>
                <w:rFonts w:ascii="Calibri" w:cs="Calibri" w:eastAsia="Calibri" w:hAnsi="Calibri"/>
                <w:sz w:val="24"/>
                <w:szCs w:val="24"/>
                <w:rtl w:val="0"/>
              </w:rPr>
              <w:t xml:space="preserve">Instructions to patients- Protocol specific instructions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tcPr>
          <w:p w:rsidR="00000000" w:rsidDel="00000000" w:rsidP="00000000" w:rsidRDefault="00000000" w:rsidRPr="00000000" w14:paraId="00000096">
            <w:pPr>
              <w:widowControl w:val="0"/>
              <w:numPr>
                <w:ilvl w:val="0"/>
                <w:numId w:val="13"/>
              </w:numPr>
              <w:ind w:left="4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Paclitaxel can cause myalgia &amp; cause symptoms of peripheral neuropathy, report these symptoms to the physician if they occur.</w:t>
            </w:r>
          </w:p>
          <w:p w:rsidR="00000000" w:rsidDel="00000000" w:rsidP="00000000" w:rsidRDefault="00000000" w:rsidRPr="00000000" w14:paraId="00000097">
            <w:pPr>
              <w:widowControl w:val="0"/>
              <w:numPr>
                <w:ilvl w:val="0"/>
                <w:numId w:val="13"/>
              </w:numPr>
              <w:ind w:left="4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Treatment with carboplatin is not recommended if you: are allergic to carboplatin or other platinum-containing products; have a weakened blood-forming system (bone marrow depression) or significant bleeding; are pregnant, intend to become pregnant, or are breastfeeding a baby</w:t>
            </w:r>
          </w:p>
          <w:p w:rsidR="00000000" w:rsidDel="00000000" w:rsidP="00000000" w:rsidRDefault="00000000" w:rsidRPr="00000000" w14:paraId="00000098">
            <w:pPr>
              <w:widowControl w:val="0"/>
              <w:numPr>
                <w:ilvl w:val="0"/>
                <w:numId w:val="13"/>
              </w:numPr>
              <w:ind w:left="4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Report fever or other symptoms of an infection.</w:t>
            </w:r>
          </w:p>
        </w:tc>
      </w:tr>
      <w:tr>
        <w:trPr>
          <w:cantSplit w:val="0"/>
          <w:trHeight w:val="733"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tcPr>
          <w:p w:rsidR="00000000" w:rsidDel="00000000" w:rsidP="00000000" w:rsidRDefault="00000000" w:rsidRPr="00000000" w14:paraId="00000099">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Stockists instructions</w:t>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tcPr>
          <w:p w:rsidR="00000000" w:rsidDel="00000000" w:rsidP="00000000" w:rsidRDefault="00000000" w:rsidRPr="00000000" w14:paraId="0000009A">
            <w:pPr>
              <w:widowControl w:val="0"/>
              <w:rPr>
                <w:rFonts w:ascii="Calibri" w:cs="Calibri" w:eastAsia="Calibri" w:hAnsi="Calibri"/>
                <w:sz w:val="24"/>
                <w:szCs w:val="24"/>
              </w:rPr>
            </w:pPr>
            <w:r w:rsidDel="00000000" w:rsidR="00000000" w:rsidRPr="00000000">
              <w:rPr>
                <w:rFonts w:ascii="Calibri" w:cs="Calibri" w:eastAsia="Calibri" w:hAnsi="Calibri"/>
                <w:sz w:val="24"/>
                <w:szCs w:val="24"/>
                <w:highlight w:val="white"/>
                <w:rtl w:val="0"/>
              </w:rPr>
              <w:t xml:space="preserve">Injection Paclitaxel </w:t>
            </w:r>
            <w:r w:rsidDel="00000000" w:rsidR="00000000" w:rsidRPr="00000000">
              <w:rPr>
                <w:rFonts w:ascii="Calibri" w:cs="Calibri" w:eastAsia="Calibri" w:hAnsi="Calibri"/>
                <w:sz w:val="24"/>
                <w:szCs w:val="24"/>
                <w:rtl w:val="0"/>
              </w:rPr>
              <w:t xml:space="preserve">30 mg (5 ml) multidose vial</w:t>
            </w:r>
          </w:p>
          <w:p w:rsidR="00000000" w:rsidDel="00000000" w:rsidP="00000000" w:rsidRDefault="00000000" w:rsidRPr="00000000" w14:paraId="0000009B">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w:t>
            </w:r>
            <w:r w:rsidDel="00000000" w:rsidR="00000000" w:rsidRPr="00000000">
              <w:rPr>
                <w:rFonts w:ascii="Calibri" w:cs="Calibri" w:eastAsia="Calibri" w:hAnsi="Calibri"/>
                <w:sz w:val="24"/>
                <w:szCs w:val="24"/>
                <w:highlight w:val="white"/>
                <w:rtl w:val="0"/>
              </w:rPr>
              <w:t xml:space="preserve">njection Paclitaxel </w:t>
            </w:r>
            <w:r w:rsidDel="00000000" w:rsidR="00000000" w:rsidRPr="00000000">
              <w:rPr>
                <w:rFonts w:ascii="Calibri" w:cs="Calibri" w:eastAsia="Calibri" w:hAnsi="Calibri"/>
                <w:sz w:val="24"/>
                <w:szCs w:val="24"/>
                <w:rtl w:val="0"/>
              </w:rPr>
              <w:t xml:space="preserve">100 mg (16.7 ml) multidose vial</w:t>
            </w:r>
          </w:p>
          <w:p w:rsidR="00000000" w:rsidDel="00000000" w:rsidP="00000000" w:rsidRDefault="00000000" w:rsidRPr="00000000" w14:paraId="0000009C">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w:t>
            </w:r>
            <w:r w:rsidDel="00000000" w:rsidR="00000000" w:rsidRPr="00000000">
              <w:rPr>
                <w:rFonts w:ascii="Calibri" w:cs="Calibri" w:eastAsia="Calibri" w:hAnsi="Calibri"/>
                <w:sz w:val="24"/>
                <w:szCs w:val="24"/>
                <w:highlight w:val="white"/>
                <w:rtl w:val="0"/>
              </w:rPr>
              <w:t xml:space="preserve">njection Paclitaxel </w:t>
            </w:r>
            <w:r w:rsidDel="00000000" w:rsidR="00000000" w:rsidRPr="00000000">
              <w:rPr>
                <w:rFonts w:ascii="Calibri" w:cs="Calibri" w:eastAsia="Calibri" w:hAnsi="Calibri"/>
                <w:sz w:val="24"/>
                <w:szCs w:val="24"/>
                <w:rtl w:val="0"/>
              </w:rPr>
              <w:t xml:space="preserve">300 mg (50 ml) multidose vial</w:t>
            </w:r>
          </w:p>
          <w:p w:rsidR="00000000" w:rsidDel="00000000" w:rsidP="00000000" w:rsidRDefault="00000000" w:rsidRPr="00000000" w14:paraId="0000009D">
            <w:pPr>
              <w:widowControl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E">
            <w:pPr>
              <w:widowControl w:val="0"/>
              <w:rPr>
                <w:rFonts w:ascii="Calibri" w:cs="Calibri" w:eastAsia="Calibri" w:hAnsi="Calibri"/>
                <w:sz w:val="24"/>
                <w:szCs w:val="24"/>
              </w:rPr>
            </w:pPr>
            <w:r w:rsidDel="00000000" w:rsidR="00000000" w:rsidRPr="00000000">
              <w:rPr>
                <w:rFonts w:ascii="Calibri" w:cs="Calibri" w:eastAsia="Calibri" w:hAnsi="Calibri"/>
                <w:sz w:val="24"/>
                <w:szCs w:val="24"/>
                <w:highlight w:val="white"/>
                <w:rtl w:val="0"/>
              </w:rPr>
              <w:t xml:space="preserve">Injection Carboplatin </w:t>
            </w:r>
            <w:r w:rsidDel="00000000" w:rsidR="00000000" w:rsidRPr="00000000">
              <w:rPr>
                <w:rFonts w:ascii="Calibri" w:cs="Calibri" w:eastAsia="Calibri" w:hAnsi="Calibri"/>
                <w:sz w:val="24"/>
                <w:szCs w:val="24"/>
                <w:rtl w:val="0"/>
              </w:rPr>
              <w:t xml:space="preserve">50 mg vial</w:t>
            </w:r>
          </w:p>
          <w:p w:rsidR="00000000" w:rsidDel="00000000" w:rsidP="00000000" w:rsidRDefault="00000000" w:rsidRPr="00000000" w14:paraId="0000009F">
            <w:pPr>
              <w:widowControl w:val="0"/>
              <w:rPr>
                <w:rFonts w:ascii="Calibri" w:cs="Calibri" w:eastAsia="Calibri" w:hAnsi="Calibri"/>
                <w:sz w:val="24"/>
                <w:szCs w:val="24"/>
              </w:rPr>
            </w:pPr>
            <w:r w:rsidDel="00000000" w:rsidR="00000000" w:rsidRPr="00000000">
              <w:rPr>
                <w:rFonts w:ascii="Calibri" w:cs="Calibri" w:eastAsia="Calibri" w:hAnsi="Calibri"/>
                <w:sz w:val="24"/>
                <w:szCs w:val="24"/>
                <w:highlight w:val="white"/>
                <w:rtl w:val="0"/>
              </w:rPr>
              <w:t xml:space="preserve">Injection Carboplatin 1</w:t>
            </w:r>
            <w:r w:rsidDel="00000000" w:rsidR="00000000" w:rsidRPr="00000000">
              <w:rPr>
                <w:rFonts w:ascii="Calibri" w:cs="Calibri" w:eastAsia="Calibri" w:hAnsi="Calibri"/>
                <w:sz w:val="24"/>
                <w:szCs w:val="24"/>
                <w:rtl w:val="0"/>
              </w:rPr>
              <w:t xml:space="preserve">50 mg vial</w:t>
            </w:r>
          </w:p>
          <w:p w:rsidR="00000000" w:rsidDel="00000000" w:rsidP="00000000" w:rsidRDefault="00000000" w:rsidRPr="00000000" w14:paraId="000000A0">
            <w:pPr>
              <w:widowControl w:val="0"/>
              <w:rPr>
                <w:rFonts w:ascii="Calibri" w:cs="Calibri" w:eastAsia="Calibri" w:hAnsi="Calibri"/>
                <w:sz w:val="24"/>
                <w:szCs w:val="24"/>
              </w:rPr>
            </w:pPr>
            <w:r w:rsidDel="00000000" w:rsidR="00000000" w:rsidRPr="00000000">
              <w:rPr>
                <w:rFonts w:ascii="Calibri" w:cs="Calibri" w:eastAsia="Calibri" w:hAnsi="Calibri"/>
                <w:sz w:val="24"/>
                <w:szCs w:val="24"/>
                <w:highlight w:val="white"/>
                <w:rtl w:val="0"/>
              </w:rPr>
              <w:t xml:space="preserve">Injection Carboplatin </w:t>
            </w:r>
            <w:r w:rsidDel="00000000" w:rsidR="00000000" w:rsidRPr="00000000">
              <w:rPr>
                <w:rFonts w:ascii="Calibri" w:cs="Calibri" w:eastAsia="Calibri" w:hAnsi="Calibri"/>
                <w:sz w:val="24"/>
                <w:szCs w:val="24"/>
                <w:rtl w:val="0"/>
              </w:rPr>
              <w:t xml:space="preserve">450 mg vial</w:t>
            </w:r>
          </w:p>
          <w:p w:rsidR="00000000" w:rsidDel="00000000" w:rsidP="00000000" w:rsidRDefault="00000000" w:rsidRPr="00000000" w14:paraId="000000A1">
            <w:pPr>
              <w:widowControl w:val="0"/>
              <w:rPr>
                <w:rFonts w:ascii="Calibri" w:cs="Calibri" w:eastAsia="Calibri" w:hAnsi="Calibri"/>
                <w:sz w:val="24"/>
                <w:szCs w:val="24"/>
              </w:rPr>
            </w:pPr>
            <w:r w:rsidDel="00000000" w:rsidR="00000000" w:rsidRPr="00000000">
              <w:rPr>
                <w:rFonts w:ascii="Calibri" w:cs="Calibri" w:eastAsia="Calibri" w:hAnsi="Calibri"/>
                <w:sz w:val="24"/>
                <w:szCs w:val="24"/>
                <w:highlight w:val="white"/>
                <w:rtl w:val="0"/>
              </w:rPr>
              <w:t xml:space="preserve">Injection Carboplatin </w:t>
            </w:r>
            <w:r w:rsidDel="00000000" w:rsidR="00000000" w:rsidRPr="00000000">
              <w:rPr>
                <w:rFonts w:ascii="Calibri" w:cs="Calibri" w:eastAsia="Calibri" w:hAnsi="Calibri"/>
                <w:sz w:val="24"/>
                <w:szCs w:val="24"/>
                <w:rtl w:val="0"/>
              </w:rPr>
              <w:t xml:space="preserve">600 mg vial</w:t>
            </w:r>
          </w:p>
          <w:p w:rsidR="00000000" w:rsidDel="00000000" w:rsidP="00000000" w:rsidRDefault="00000000" w:rsidRPr="00000000" w14:paraId="000000A2">
            <w:pPr>
              <w:widowControl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3">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Injection Pembrolizumab </w:t>
            </w:r>
            <w:r w:rsidDel="00000000" w:rsidR="00000000" w:rsidRPr="00000000">
              <w:rPr>
                <w:rFonts w:ascii="Calibri" w:cs="Calibri" w:eastAsia="Calibri" w:hAnsi="Calibri"/>
                <w:color w:val="212529"/>
                <w:sz w:val="24"/>
                <w:szCs w:val="24"/>
                <w:highlight w:val="white"/>
                <w:rtl w:val="0"/>
              </w:rPr>
              <w:t xml:space="preserve">50 mg l</w:t>
            </w:r>
            <w:r w:rsidDel="00000000" w:rsidR="00000000" w:rsidRPr="00000000">
              <w:rPr>
                <w:rFonts w:ascii="Calibri" w:cs="Calibri" w:eastAsia="Calibri" w:hAnsi="Calibri"/>
                <w:sz w:val="24"/>
                <w:szCs w:val="24"/>
                <w:rtl w:val="0"/>
              </w:rPr>
              <w:t xml:space="preserve">yophilized powder in single-dose vial for reconstitution</w:t>
            </w:r>
          </w:p>
          <w:p w:rsidR="00000000" w:rsidDel="00000000" w:rsidP="00000000" w:rsidRDefault="00000000" w:rsidRPr="00000000" w14:paraId="000000A4">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Injection Pembrolizumab </w:t>
            </w:r>
            <w:r w:rsidDel="00000000" w:rsidR="00000000" w:rsidRPr="00000000">
              <w:rPr>
                <w:rFonts w:ascii="Calibri" w:cs="Calibri" w:eastAsia="Calibri" w:hAnsi="Calibri"/>
                <w:color w:val="212529"/>
                <w:sz w:val="24"/>
                <w:szCs w:val="24"/>
                <w:highlight w:val="white"/>
                <w:rtl w:val="0"/>
              </w:rPr>
              <w:t xml:space="preserve">100 mg/4ml</w:t>
            </w:r>
            <w:r w:rsidDel="00000000" w:rsidR="00000000" w:rsidRPr="00000000">
              <w:rPr>
                <w:rFonts w:ascii="Calibri" w:cs="Calibri" w:eastAsia="Calibri" w:hAnsi="Calibri"/>
                <w:sz w:val="24"/>
                <w:szCs w:val="24"/>
                <w:rtl w:val="0"/>
              </w:rPr>
              <w:t xml:space="preserve"> solution vial</w:t>
            </w:r>
          </w:p>
        </w:tc>
      </w:tr>
      <w:tr>
        <w:trPr>
          <w:cantSplit w:val="0"/>
          <w:trHeight w:val="253"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tcPr>
          <w:p w:rsidR="00000000" w:rsidDel="00000000" w:rsidP="00000000" w:rsidRDefault="00000000" w:rsidRPr="00000000" w14:paraId="000000A5">
            <w:pPr>
              <w:widowControl w:val="0"/>
              <w:pBdr>
                <w:top w:space="0" w:sz="0" w:val="nil"/>
                <w:left w:space="0" w:sz="0" w:val="nil"/>
                <w:bottom w:space="0" w:sz="0" w:val="nil"/>
                <w:right w:space="0" w:sz="0" w:val="nil"/>
                <w:between w:space="0" w:sz="0" w:val="nil"/>
              </w:pBd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Next visit instructions </w:t>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tcPr>
          <w:p w:rsidR="00000000" w:rsidDel="00000000" w:rsidP="00000000" w:rsidRDefault="00000000" w:rsidRPr="00000000" w14:paraId="000000A6">
            <w:pPr>
              <w:widowControl w:val="0"/>
              <w:rPr>
                <w:rFonts w:ascii="Calibri" w:cs="Calibri" w:eastAsia="Calibri" w:hAnsi="Calibri"/>
                <w:sz w:val="24"/>
                <w:szCs w:val="24"/>
              </w:rPr>
            </w:pPr>
            <w:r w:rsidDel="00000000" w:rsidR="00000000" w:rsidRPr="00000000">
              <w:rPr>
                <w:rFonts w:ascii="Calibri" w:cs="Calibri" w:eastAsia="Calibri" w:hAnsi="Calibri"/>
                <w:color w:val="000000"/>
                <w:sz w:val="24"/>
                <w:szCs w:val="24"/>
                <w:rtl w:val="0"/>
              </w:rPr>
              <w:t xml:space="preserve">CBC, LFT, RFT, SE, Mg, Ca, PO4, before every cycle</w:t>
            </w:r>
            <w:r w:rsidDel="00000000" w:rsidR="00000000" w:rsidRPr="00000000">
              <w:rPr>
                <w:rtl w:val="0"/>
              </w:rPr>
            </w:r>
          </w:p>
        </w:tc>
      </w:tr>
      <w:tr>
        <w:trPr>
          <w:cantSplit w:val="0"/>
          <w:trHeight w:val="1213"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tcPr>
          <w:p w:rsidR="00000000" w:rsidDel="00000000" w:rsidP="00000000" w:rsidRDefault="00000000" w:rsidRPr="00000000" w14:paraId="000000A7">
            <w:pPr>
              <w:widowControl w:val="0"/>
              <w:pBdr>
                <w:top w:space="0" w:sz="0" w:val="nil"/>
                <w:left w:space="0" w:sz="0" w:val="nil"/>
                <w:bottom w:space="0" w:sz="0" w:val="nil"/>
                <w:right w:space="0" w:sz="0" w:val="nil"/>
                <w:between w:space="0" w:sz="0" w:val="nil"/>
              </w:pBd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Drug interactions</w:t>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tcPr>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Paclitaxel:</w:t>
            </w:r>
          </w:p>
          <w:p w:rsidR="00000000" w:rsidDel="00000000" w:rsidP="00000000" w:rsidRDefault="00000000" w:rsidRPr="00000000" w14:paraId="000000A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The metabolism of Paclitaxel is catalyzed by cytochrome P450 isoenzymes CYP2C8 and CYP3A4. </w:t>
            </w:r>
            <w:r w:rsidDel="00000000" w:rsidR="00000000" w:rsidRPr="00000000">
              <w:rPr>
                <w:rtl w:val="0"/>
              </w:rPr>
            </w:r>
          </w:p>
          <w:p w:rsidR="00000000" w:rsidDel="00000000" w:rsidP="00000000" w:rsidRDefault="00000000" w:rsidRPr="00000000" w14:paraId="000000A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Caution should be exercised when Paclitaxel is concomitantly administered with known substrates (eg, midazolam, buspirone, felodipine, lovastatin, eletriptan, sildenafil, simvastatin, and triazolam), inhibitors (eg, atazanavir, clarithromycin, indinavir, itraconazole, ketoconazole, nefazodone, nelfinavir, ritonavir, saquinavir, and telithromycin), and inducers (eg, rifampin and carbamazepine) of CYP3A4. </w:t>
            </w:r>
            <w:r w:rsidDel="00000000" w:rsidR="00000000" w:rsidRPr="00000000">
              <w:rPr>
                <w:rtl w:val="0"/>
              </w:rPr>
            </w:r>
          </w:p>
          <w:p w:rsidR="00000000" w:rsidDel="00000000" w:rsidP="00000000" w:rsidRDefault="00000000" w:rsidRPr="00000000" w14:paraId="000000A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Caution should also be exercised when Paclitaxel is concomitantly administered with known substrates (eg, repaglinide and rosiglitazone), inhibitors (eg, gemfibrozil), and inducers (eg, rifampin) of CYP2C8.</w:t>
            </w:r>
            <w:r w:rsidDel="00000000" w:rsidR="00000000" w:rsidRPr="00000000">
              <w:rPr>
                <w:rtl w:val="0"/>
              </w:rPr>
            </w:r>
          </w:p>
        </w:tc>
      </w:tr>
      <w:tr>
        <w:trPr>
          <w:cantSplit w:val="0"/>
          <w:trHeight w:val="733"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tcPr>
          <w:p w:rsidR="00000000" w:rsidDel="00000000" w:rsidP="00000000" w:rsidRDefault="00000000" w:rsidRPr="00000000" w14:paraId="000000A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New cycle planning</w:t>
            </w:r>
          </w:p>
          <w:p w:rsidR="00000000" w:rsidDel="00000000" w:rsidP="00000000" w:rsidRDefault="00000000" w:rsidRPr="00000000" w14:paraId="000000A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minimal requirements</w:t>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tcPr>
          <w:p w:rsidR="00000000" w:rsidDel="00000000" w:rsidP="00000000" w:rsidRDefault="00000000" w:rsidRPr="00000000" w14:paraId="000000AE">
            <w:pPr>
              <w:widowControl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Hemoglobin level &gt;= 8 g/dl</w:t>
            </w:r>
          </w:p>
          <w:p w:rsidR="00000000" w:rsidDel="00000000" w:rsidP="00000000" w:rsidRDefault="00000000" w:rsidRPr="00000000" w14:paraId="000000AF">
            <w:pPr>
              <w:widowControl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Absolute Neutrophil Count&gt;=1500/mm</w:t>
            </w:r>
            <w:r w:rsidDel="00000000" w:rsidR="00000000" w:rsidRPr="00000000">
              <w:rPr>
                <w:rFonts w:ascii="Calibri" w:cs="Calibri" w:eastAsia="Calibri" w:hAnsi="Calibri"/>
                <w:sz w:val="24"/>
                <w:szCs w:val="24"/>
                <w:highlight w:val="white"/>
                <w:vertAlign w:val="superscript"/>
                <w:rtl w:val="0"/>
              </w:rPr>
              <w:t xml:space="preserve">3 </w:t>
            </w:r>
            <w:r w:rsidDel="00000000" w:rsidR="00000000" w:rsidRPr="00000000">
              <w:rPr>
                <w:rFonts w:ascii="Calibri" w:cs="Calibri" w:eastAsia="Calibri" w:hAnsi="Calibri"/>
                <w:sz w:val="24"/>
                <w:szCs w:val="24"/>
                <w:highlight w:val="white"/>
                <w:rtl w:val="0"/>
              </w:rPr>
              <w:t xml:space="preserve"> </w:t>
            </w:r>
          </w:p>
          <w:p w:rsidR="00000000" w:rsidDel="00000000" w:rsidP="00000000" w:rsidRDefault="00000000" w:rsidRPr="00000000" w14:paraId="000000B0">
            <w:pPr>
              <w:widowControl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Platelet count &gt;= 1,00,000/ mm</w:t>
            </w:r>
            <w:r w:rsidDel="00000000" w:rsidR="00000000" w:rsidRPr="00000000">
              <w:rPr>
                <w:rFonts w:ascii="Calibri" w:cs="Calibri" w:eastAsia="Calibri" w:hAnsi="Calibri"/>
                <w:sz w:val="24"/>
                <w:szCs w:val="24"/>
                <w:highlight w:val="white"/>
                <w:vertAlign w:val="superscript"/>
                <w:rtl w:val="0"/>
              </w:rPr>
              <w:t xml:space="preserve">3 </w:t>
            </w:r>
            <w:r w:rsidDel="00000000" w:rsidR="00000000" w:rsidRPr="00000000">
              <w:rPr>
                <w:rFonts w:ascii="Calibri" w:cs="Calibri" w:eastAsia="Calibri" w:hAnsi="Calibri"/>
                <w:sz w:val="24"/>
                <w:szCs w:val="24"/>
                <w:highlight w:val="white"/>
                <w:rtl w:val="0"/>
              </w:rPr>
              <w:t xml:space="preserve"> </w:t>
            </w:r>
          </w:p>
          <w:p w:rsidR="00000000" w:rsidDel="00000000" w:rsidP="00000000" w:rsidRDefault="00000000" w:rsidRPr="00000000" w14:paraId="000000B1">
            <w:pPr>
              <w:widowControl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Peripheral sensory neuropathy: grade 0 or grade 1  </w:t>
            </w:r>
          </w:p>
          <w:p w:rsidR="00000000" w:rsidDel="00000000" w:rsidP="00000000" w:rsidRDefault="00000000" w:rsidRPr="00000000" w14:paraId="000000B2">
            <w:pPr>
              <w:widowControl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LFT: </w:t>
            </w:r>
            <w:r w:rsidDel="00000000" w:rsidR="00000000" w:rsidRPr="00000000">
              <w:rPr>
                <w:rFonts w:ascii="Calibri" w:cs="Calibri" w:eastAsia="Calibri" w:hAnsi="Calibri"/>
                <w:sz w:val="24"/>
                <w:szCs w:val="24"/>
                <w:rtl w:val="0"/>
              </w:rPr>
              <w:t xml:space="preserve">Serum total Bilirubin &lt;=1.25*ULN </w:t>
            </w:r>
            <w:r w:rsidDel="00000000" w:rsidR="00000000" w:rsidRPr="00000000">
              <w:rPr>
                <w:rFonts w:ascii="Calibri" w:cs="Calibri" w:eastAsia="Calibri" w:hAnsi="Calibri"/>
                <w:sz w:val="24"/>
                <w:szCs w:val="24"/>
                <w:highlight w:val="white"/>
                <w:rtl w:val="0"/>
              </w:rPr>
              <w:t xml:space="preserve"> </w:t>
            </w:r>
          </w:p>
          <w:p w:rsidR="00000000" w:rsidDel="00000000" w:rsidP="00000000" w:rsidRDefault="00000000" w:rsidRPr="00000000" w14:paraId="000000B3">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Serum ALT &amp; AST &lt; 10*ULN (for Paclitaxel)</w:t>
            </w:r>
          </w:p>
          <w:p w:rsidR="00000000" w:rsidDel="00000000" w:rsidP="00000000" w:rsidRDefault="00000000" w:rsidRPr="00000000" w14:paraId="000000B4">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 adverse events resolved to baseline or grade 1 (except fatigue or alopecia).</w:t>
            </w:r>
          </w:p>
        </w:tc>
      </w:tr>
      <w:tr>
        <w:trPr>
          <w:cantSplit w:val="0"/>
          <w:trHeight w:val="973"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tcPr>
          <w:p w:rsidR="00000000" w:rsidDel="00000000" w:rsidP="00000000" w:rsidRDefault="00000000" w:rsidRPr="00000000" w14:paraId="000000B5">
            <w:pPr>
              <w:widowControl w:val="0"/>
              <w:pBdr>
                <w:top w:space="0" w:sz="0" w:val="nil"/>
                <w:left w:space="0" w:sz="0" w:val="nil"/>
                <w:bottom w:space="0" w:sz="0" w:val="nil"/>
                <w:right w:space="0" w:sz="0" w:val="nil"/>
                <w:between w:space="0" w:sz="0" w:val="nil"/>
              </w:pBd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Dose modifications for adverse events</w:t>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tcPr>
          <w:p w:rsidR="00000000" w:rsidDel="00000000" w:rsidP="00000000" w:rsidRDefault="00000000" w:rsidRPr="00000000" w14:paraId="000000B6">
            <w:pPr>
              <w:numPr>
                <w:ilvl w:val="0"/>
                <w:numId w:val="5"/>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Anemia</w:t>
            </w:r>
          </w:p>
          <w:p w:rsidR="00000000" w:rsidDel="00000000" w:rsidP="00000000" w:rsidRDefault="00000000" w:rsidRPr="00000000" w14:paraId="000000B7">
            <w:pPr>
              <w:numPr>
                <w:ilvl w:val="1"/>
                <w:numId w:val="5"/>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Grade 3/4 → reduce Paclitaxel and Carboplatin dose by 1 level</w:t>
            </w:r>
          </w:p>
          <w:p w:rsidR="00000000" w:rsidDel="00000000" w:rsidP="00000000" w:rsidRDefault="00000000" w:rsidRPr="00000000" w14:paraId="000000B8">
            <w:pPr>
              <w:numPr>
                <w:ilvl w:val="0"/>
                <w:numId w:val="5"/>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Neutrophil count decreased</w:t>
            </w:r>
          </w:p>
          <w:p w:rsidR="00000000" w:rsidDel="00000000" w:rsidP="00000000" w:rsidRDefault="00000000" w:rsidRPr="00000000" w14:paraId="000000B9">
            <w:pPr>
              <w:numPr>
                <w:ilvl w:val="1"/>
                <w:numId w:val="5"/>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Grade 3/4 →  reduce Paclitaxel and Carboplatin dose by 1 level</w:t>
            </w:r>
          </w:p>
          <w:p w:rsidR="00000000" w:rsidDel="00000000" w:rsidP="00000000" w:rsidRDefault="00000000" w:rsidRPr="00000000" w14:paraId="000000BA">
            <w:pPr>
              <w:numPr>
                <w:ilvl w:val="0"/>
                <w:numId w:val="5"/>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Platelet count decreased</w:t>
            </w:r>
          </w:p>
          <w:p w:rsidR="00000000" w:rsidDel="00000000" w:rsidP="00000000" w:rsidRDefault="00000000" w:rsidRPr="00000000" w14:paraId="000000BB">
            <w:pPr>
              <w:numPr>
                <w:ilvl w:val="1"/>
                <w:numId w:val="5"/>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Grade 2 →  reduce Paclitaxel and Carboplatin dose by 1 level</w:t>
            </w:r>
          </w:p>
          <w:p w:rsidR="00000000" w:rsidDel="00000000" w:rsidP="00000000" w:rsidRDefault="00000000" w:rsidRPr="00000000" w14:paraId="000000BC">
            <w:pPr>
              <w:numPr>
                <w:ilvl w:val="1"/>
                <w:numId w:val="5"/>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Grade  3/4 →  reduce Paclitaxel and Carboplatin dose by 1 level</w:t>
            </w:r>
          </w:p>
          <w:p w:rsidR="00000000" w:rsidDel="00000000" w:rsidP="00000000" w:rsidRDefault="00000000" w:rsidRPr="00000000" w14:paraId="000000BD">
            <w:pPr>
              <w:numPr>
                <w:ilvl w:val="0"/>
                <w:numId w:val="5"/>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Blood bilirubin increased </w:t>
            </w:r>
          </w:p>
          <w:p w:rsidR="00000000" w:rsidDel="00000000" w:rsidP="00000000" w:rsidRDefault="00000000" w:rsidRPr="00000000" w14:paraId="000000BE">
            <w:pPr>
              <w:numPr>
                <w:ilvl w:val="1"/>
                <w:numId w:val="5"/>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Grade 2 →  reduce Paclitaxel dose by 1 level</w:t>
            </w:r>
          </w:p>
          <w:p w:rsidR="00000000" w:rsidDel="00000000" w:rsidP="00000000" w:rsidRDefault="00000000" w:rsidRPr="00000000" w14:paraId="000000BF">
            <w:pPr>
              <w:numPr>
                <w:ilvl w:val="1"/>
                <w:numId w:val="5"/>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Grade 3 →  reduce Paclitaxel dose by 1 level</w:t>
            </w:r>
          </w:p>
          <w:p w:rsidR="00000000" w:rsidDel="00000000" w:rsidP="00000000" w:rsidRDefault="00000000" w:rsidRPr="00000000" w14:paraId="000000C0">
            <w:pPr>
              <w:numPr>
                <w:ilvl w:val="1"/>
                <w:numId w:val="5"/>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Grade 4 → discontinue Paclitaxel</w:t>
            </w:r>
          </w:p>
          <w:p w:rsidR="00000000" w:rsidDel="00000000" w:rsidP="00000000" w:rsidRDefault="00000000" w:rsidRPr="00000000" w14:paraId="000000C1">
            <w:pPr>
              <w:numPr>
                <w:ilvl w:val="0"/>
                <w:numId w:val="5"/>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Peripheral sensory neuropathy</w:t>
            </w:r>
          </w:p>
          <w:p w:rsidR="00000000" w:rsidDel="00000000" w:rsidP="00000000" w:rsidRDefault="00000000" w:rsidRPr="00000000" w14:paraId="000000C2">
            <w:pPr>
              <w:numPr>
                <w:ilvl w:val="1"/>
                <w:numId w:val="5"/>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Grade 2 →  reduce Paclitaxel dose by 1 level</w:t>
            </w:r>
          </w:p>
          <w:p w:rsidR="00000000" w:rsidDel="00000000" w:rsidP="00000000" w:rsidRDefault="00000000" w:rsidRPr="00000000" w14:paraId="000000C3">
            <w:pPr>
              <w:numPr>
                <w:ilvl w:val="1"/>
                <w:numId w:val="5"/>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Grade 3/4 →  reduce Paclitaxel dose by 1 level</w:t>
            </w:r>
          </w:p>
          <w:p w:rsidR="00000000" w:rsidDel="00000000" w:rsidP="00000000" w:rsidRDefault="00000000" w:rsidRPr="00000000" w14:paraId="000000C4">
            <w:pPr>
              <w:numPr>
                <w:ilvl w:val="0"/>
                <w:numId w:val="5"/>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Colitis</w:t>
            </w:r>
          </w:p>
          <w:p w:rsidR="00000000" w:rsidDel="00000000" w:rsidP="00000000" w:rsidRDefault="00000000" w:rsidRPr="00000000" w14:paraId="000000C5">
            <w:pPr>
              <w:numPr>
                <w:ilvl w:val="0"/>
                <w:numId w:val="11"/>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Grade 4 → discontinue Pembrolizumab</w:t>
            </w:r>
            <w:r w:rsidDel="00000000" w:rsidR="00000000" w:rsidRPr="00000000">
              <w:rPr>
                <w:rtl w:val="0"/>
              </w:rPr>
            </w:r>
          </w:p>
          <w:p w:rsidR="00000000" w:rsidDel="00000000" w:rsidP="00000000" w:rsidRDefault="00000000" w:rsidRPr="00000000" w14:paraId="000000C6">
            <w:pPr>
              <w:numPr>
                <w:ilvl w:val="0"/>
                <w:numId w:val="5"/>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 Pneumonitis</w:t>
            </w:r>
            <w:r w:rsidDel="00000000" w:rsidR="00000000" w:rsidRPr="00000000">
              <w:rPr>
                <w:rtl w:val="0"/>
              </w:rPr>
            </w:r>
          </w:p>
          <w:p w:rsidR="00000000" w:rsidDel="00000000" w:rsidP="00000000" w:rsidRDefault="00000000" w:rsidRPr="00000000" w14:paraId="000000C7">
            <w:pPr>
              <w:numPr>
                <w:ilvl w:val="0"/>
                <w:numId w:val="8"/>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Grade 3/4 → discontinue Pembrolizumab</w:t>
            </w:r>
          </w:p>
          <w:p w:rsidR="00000000" w:rsidDel="00000000" w:rsidP="00000000" w:rsidRDefault="00000000" w:rsidRPr="00000000" w14:paraId="000000C8">
            <w:pPr>
              <w:numPr>
                <w:ilvl w:val="0"/>
                <w:numId w:val="5"/>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Hyperthyroidism</w:t>
            </w:r>
          </w:p>
          <w:p w:rsidR="00000000" w:rsidDel="00000000" w:rsidP="00000000" w:rsidRDefault="00000000" w:rsidRPr="00000000" w14:paraId="000000C9">
            <w:pPr>
              <w:numPr>
                <w:ilvl w:val="0"/>
                <w:numId w:val="1"/>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Grade 4 → discontinue Pembrolizumab</w:t>
            </w:r>
          </w:p>
          <w:p w:rsidR="00000000" w:rsidDel="00000000" w:rsidP="00000000" w:rsidRDefault="00000000" w:rsidRPr="00000000" w14:paraId="000000C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 Aspartate Transaminotransferase (AST) increased</w:t>
            </w:r>
          </w:p>
          <w:p w:rsidR="00000000" w:rsidDel="00000000" w:rsidP="00000000" w:rsidRDefault="00000000" w:rsidRPr="00000000" w14:paraId="000000CB">
            <w:pPr>
              <w:numPr>
                <w:ilvl w:val="0"/>
                <w:numId w:val="15"/>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Grade 3/4  -&gt; Discontinue Pembrolizumab</w:t>
            </w:r>
          </w:p>
          <w:p w:rsidR="00000000" w:rsidDel="00000000" w:rsidP="00000000" w:rsidRDefault="00000000" w:rsidRPr="00000000" w14:paraId="000000C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 Alanine Aminotransferase (ALT) increased</w:t>
            </w:r>
          </w:p>
          <w:p w:rsidR="00000000" w:rsidDel="00000000" w:rsidP="00000000" w:rsidRDefault="00000000" w:rsidRPr="00000000" w14:paraId="000000CE">
            <w:pPr>
              <w:numPr>
                <w:ilvl w:val="0"/>
                <w:numId w:val="14"/>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Grade 3/4 -&gt; Discontinue Pembrolizumab</w:t>
            </w:r>
          </w:p>
          <w:p w:rsidR="00000000" w:rsidDel="00000000" w:rsidP="00000000" w:rsidRDefault="00000000" w:rsidRPr="00000000" w14:paraId="000000C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11. Stevens-Johnson syndrome</w:t>
            </w:r>
          </w:p>
          <w:p w:rsidR="00000000" w:rsidDel="00000000" w:rsidP="00000000" w:rsidRDefault="00000000" w:rsidRPr="00000000" w14:paraId="000000D1">
            <w:pPr>
              <w:numPr>
                <w:ilvl w:val="0"/>
                <w:numId w:val="9"/>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Grade 4 -&gt; Discontinue</w:t>
            </w:r>
          </w:p>
          <w:p w:rsidR="00000000" w:rsidDel="00000000" w:rsidP="00000000" w:rsidRDefault="00000000" w:rsidRPr="00000000" w14:paraId="000000D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 Toxic epidermal necrolysis</w:t>
            </w:r>
          </w:p>
          <w:p w:rsidR="00000000" w:rsidDel="00000000" w:rsidP="00000000" w:rsidRDefault="00000000" w:rsidRPr="00000000" w14:paraId="000000D4">
            <w:pPr>
              <w:numPr>
                <w:ilvl w:val="0"/>
                <w:numId w:val="16"/>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Grade 4 -&gt; Discontinue </w:t>
            </w:r>
          </w:p>
        </w:tc>
      </w:tr>
      <w:tr>
        <w:trPr>
          <w:cantSplit w:val="0"/>
          <w:trHeight w:val="733"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tcPr>
          <w:p w:rsidR="00000000" w:rsidDel="00000000" w:rsidP="00000000" w:rsidRDefault="00000000" w:rsidRPr="00000000" w14:paraId="000000D5">
            <w:pPr>
              <w:widowControl w:val="0"/>
              <w:pBdr>
                <w:top w:space="0" w:sz="0" w:val="nil"/>
                <w:left w:space="0" w:sz="0" w:val="nil"/>
                <w:bottom w:space="0" w:sz="0" w:val="nil"/>
                <w:right w:space="0" w:sz="0" w:val="nil"/>
                <w:between w:space="0" w:sz="0" w:val="nil"/>
              </w:pBd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Special tests after a few cycles if any</w:t>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tcPr>
          <w:p w:rsidR="00000000" w:rsidDel="00000000" w:rsidP="00000000" w:rsidRDefault="00000000" w:rsidRPr="00000000" w14:paraId="000000D6">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DTPA GFR for elderly patients, 2D-ECHO, ECG, </w:t>
            </w:r>
          </w:p>
          <w:p w:rsidR="00000000" w:rsidDel="00000000" w:rsidP="00000000" w:rsidRDefault="00000000" w:rsidRPr="00000000" w14:paraId="000000D7">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ACTH, LH, FSH, TFT (TSH, T3,T4), Serum Cortisol,  serum testosterone, NT pro BNP, Hba1c, lipid profile, </w:t>
            </w:r>
          </w:p>
          <w:p w:rsidR="00000000" w:rsidDel="00000000" w:rsidP="00000000" w:rsidRDefault="00000000" w:rsidRPr="00000000" w14:paraId="000000D8">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PFT-DLCO (if indicated)</w:t>
            </w:r>
          </w:p>
        </w:tc>
      </w:tr>
      <w:tr>
        <w:trPr>
          <w:cantSplit w:val="0"/>
          <w:trHeight w:val="2413"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tcPr>
          <w:p w:rsidR="00000000" w:rsidDel="00000000" w:rsidP="00000000" w:rsidRDefault="00000000" w:rsidRPr="00000000" w14:paraId="000000D9">
            <w:pPr>
              <w:widowControl w:val="0"/>
              <w:pBdr>
                <w:top w:space="0" w:sz="0" w:val="nil"/>
                <w:left w:space="0" w:sz="0" w:val="nil"/>
                <w:bottom w:space="0" w:sz="0" w:val="nil"/>
                <w:right w:space="0" w:sz="0" w:val="nil"/>
                <w:between w:space="0" w:sz="0" w:val="nil"/>
              </w:pBd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Adverse events</w:t>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tcPr>
          <w:p w:rsidR="00000000" w:rsidDel="00000000" w:rsidP="00000000" w:rsidRDefault="00000000" w:rsidRPr="00000000" w14:paraId="000000DA">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Hypersensitivity</w:t>
            </w:r>
          </w:p>
          <w:p w:rsidR="00000000" w:rsidDel="00000000" w:rsidP="00000000" w:rsidRDefault="00000000" w:rsidRPr="00000000" w14:paraId="000000DB">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Extravasation</w:t>
            </w:r>
          </w:p>
          <w:p w:rsidR="00000000" w:rsidDel="00000000" w:rsidP="00000000" w:rsidRDefault="00000000" w:rsidRPr="00000000" w14:paraId="000000DC">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Neutropenia</w:t>
            </w:r>
          </w:p>
          <w:p w:rsidR="00000000" w:rsidDel="00000000" w:rsidP="00000000" w:rsidRDefault="00000000" w:rsidRPr="00000000" w14:paraId="000000DD">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Peripheral Neuropathy</w:t>
            </w:r>
          </w:p>
          <w:p w:rsidR="00000000" w:rsidDel="00000000" w:rsidP="00000000" w:rsidRDefault="00000000" w:rsidRPr="00000000" w14:paraId="000000DE">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Arthralgia/Myalgia</w:t>
            </w:r>
          </w:p>
          <w:p w:rsidR="00000000" w:rsidDel="00000000" w:rsidP="00000000" w:rsidRDefault="00000000" w:rsidRPr="00000000" w14:paraId="000000DF">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Hepatic Dysfunction</w:t>
            </w:r>
          </w:p>
          <w:p w:rsidR="00000000" w:rsidDel="00000000" w:rsidP="00000000" w:rsidRDefault="00000000" w:rsidRPr="00000000" w14:paraId="000000E0">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Renal Toxicity</w:t>
            </w:r>
          </w:p>
          <w:p w:rsidR="00000000" w:rsidDel="00000000" w:rsidP="00000000" w:rsidRDefault="00000000" w:rsidRPr="00000000" w14:paraId="000000E1">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Neurotoxicity</w:t>
            </w:r>
          </w:p>
          <w:p w:rsidR="00000000" w:rsidDel="00000000" w:rsidP="00000000" w:rsidRDefault="00000000" w:rsidRPr="00000000" w14:paraId="000000E2">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Ototoxicity</w:t>
            </w:r>
          </w:p>
          <w:p w:rsidR="00000000" w:rsidDel="00000000" w:rsidP="00000000" w:rsidRDefault="00000000" w:rsidRPr="00000000" w14:paraId="000000E3">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Immune mediated pneumonitis</w:t>
            </w:r>
          </w:p>
          <w:p w:rsidR="00000000" w:rsidDel="00000000" w:rsidP="00000000" w:rsidRDefault="00000000" w:rsidRPr="00000000" w14:paraId="000000E4">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Immune mediated colitis</w:t>
            </w:r>
          </w:p>
          <w:p w:rsidR="00000000" w:rsidDel="00000000" w:rsidP="00000000" w:rsidRDefault="00000000" w:rsidRPr="00000000" w14:paraId="000000E5">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Immune mediated hepatitis</w:t>
            </w:r>
          </w:p>
          <w:p w:rsidR="00000000" w:rsidDel="00000000" w:rsidP="00000000" w:rsidRDefault="00000000" w:rsidRPr="00000000" w14:paraId="000000E6">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Immune mediated endocrinopathies</w:t>
            </w:r>
          </w:p>
          <w:p w:rsidR="00000000" w:rsidDel="00000000" w:rsidP="00000000" w:rsidRDefault="00000000" w:rsidRPr="00000000" w14:paraId="000000E7">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Immune mediated nephritis</w:t>
            </w:r>
          </w:p>
          <w:p w:rsidR="00000000" w:rsidDel="00000000" w:rsidP="00000000" w:rsidRDefault="00000000" w:rsidRPr="00000000" w14:paraId="000000E8">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Immune mediated skin adverse reactions</w:t>
            </w:r>
          </w:p>
          <w:p w:rsidR="00000000" w:rsidDel="00000000" w:rsidP="00000000" w:rsidRDefault="00000000" w:rsidRPr="00000000" w14:paraId="000000E9">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Complications of allogeneic HSCT</w:t>
            </w:r>
          </w:p>
          <w:p w:rsidR="00000000" w:rsidDel="00000000" w:rsidP="00000000" w:rsidRDefault="00000000" w:rsidRPr="00000000" w14:paraId="000000EA">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Embryo-Fetal toxicity</w:t>
            </w:r>
          </w:p>
          <w:p w:rsidR="00000000" w:rsidDel="00000000" w:rsidP="00000000" w:rsidRDefault="00000000" w:rsidRPr="00000000" w14:paraId="000000EB">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Fatigue</w:t>
            </w:r>
          </w:p>
          <w:p w:rsidR="00000000" w:rsidDel="00000000" w:rsidP="00000000" w:rsidRDefault="00000000" w:rsidRPr="00000000" w14:paraId="000000EC">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Musculoskeletal pain</w:t>
            </w:r>
          </w:p>
          <w:p w:rsidR="00000000" w:rsidDel="00000000" w:rsidP="00000000" w:rsidRDefault="00000000" w:rsidRPr="00000000" w14:paraId="000000ED">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Decreased appetite</w:t>
            </w:r>
          </w:p>
          <w:p w:rsidR="00000000" w:rsidDel="00000000" w:rsidP="00000000" w:rsidRDefault="00000000" w:rsidRPr="00000000" w14:paraId="000000EE">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Diarrhea</w:t>
            </w:r>
          </w:p>
          <w:p w:rsidR="00000000" w:rsidDel="00000000" w:rsidP="00000000" w:rsidRDefault="00000000" w:rsidRPr="00000000" w14:paraId="000000EF">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Pruritus</w:t>
            </w:r>
          </w:p>
          <w:p w:rsidR="00000000" w:rsidDel="00000000" w:rsidP="00000000" w:rsidRDefault="00000000" w:rsidRPr="00000000" w14:paraId="000000F0">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Nausea/Vomiting</w:t>
            </w:r>
          </w:p>
          <w:p w:rsidR="00000000" w:rsidDel="00000000" w:rsidP="00000000" w:rsidRDefault="00000000" w:rsidRPr="00000000" w14:paraId="000000F1">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Rash</w:t>
            </w:r>
          </w:p>
          <w:p w:rsidR="00000000" w:rsidDel="00000000" w:rsidP="00000000" w:rsidRDefault="00000000" w:rsidRPr="00000000" w14:paraId="000000F2">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Pyrexia</w:t>
            </w:r>
          </w:p>
          <w:p w:rsidR="00000000" w:rsidDel="00000000" w:rsidP="00000000" w:rsidRDefault="00000000" w:rsidRPr="00000000" w14:paraId="000000F3">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Cough</w:t>
            </w:r>
          </w:p>
          <w:p w:rsidR="00000000" w:rsidDel="00000000" w:rsidP="00000000" w:rsidRDefault="00000000" w:rsidRPr="00000000" w14:paraId="000000F4">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Dyspnea</w:t>
            </w:r>
          </w:p>
          <w:p w:rsidR="00000000" w:rsidDel="00000000" w:rsidP="00000000" w:rsidRDefault="00000000" w:rsidRPr="00000000" w14:paraId="000000F5">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Constipation</w:t>
            </w:r>
          </w:p>
          <w:p w:rsidR="00000000" w:rsidDel="00000000" w:rsidP="00000000" w:rsidRDefault="00000000" w:rsidRPr="00000000" w14:paraId="000000F6">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Pain</w:t>
            </w:r>
          </w:p>
          <w:p w:rsidR="00000000" w:rsidDel="00000000" w:rsidP="00000000" w:rsidRDefault="00000000" w:rsidRPr="00000000" w14:paraId="000000F7">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Abdominal pain</w:t>
            </w:r>
          </w:p>
          <w:p w:rsidR="00000000" w:rsidDel="00000000" w:rsidP="00000000" w:rsidRDefault="00000000" w:rsidRPr="00000000" w14:paraId="000000F8">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Fatigue/Asthenia</w:t>
            </w:r>
          </w:p>
          <w:p w:rsidR="00000000" w:rsidDel="00000000" w:rsidP="00000000" w:rsidRDefault="00000000" w:rsidRPr="00000000" w14:paraId="000000F9">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Alopecia</w:t>
            </w:r>
          </w:p>
        </w:tc>
      </w:tr>
      <w:tr>
        <w:trPr>
          <w:cantSplit w:val="0"/>
          <w:trHeight w:val="253"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tcPr>
          <w:p w:rsidR="00000000" w:rsidDel="00000000" w:rsidP="00000000" w:rsidRDefault="00000000" w:rsidRPr="00000000" w14:paraId="000000FA">
            <w:pPr>
              <w:widowControl w:val="0"/>
              <w:pBdr>
                <w:top w:space="0" w:sz="0" w:val="nil"/>
                <w:left w:space="0" w:sz="0" w:val="nil"/>
                <w:bottom w:space="0" w:sz="0" w:val="nil"/>
                <w:right w:space="0" w:sz="0" w:val="nil"/>
                <w:between w:space="0" w:sz="0" w:val="nil"/>
              </w:pBd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Risk of death</w:t>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tcPr>
          <w:p w:rsidR="00000000" w:rsidDel="00000000" w:rsidP="00000000" w:rsidRDefault="00000000" w:rsidRPr="00000000" w14:paraId="000000F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8.3%</w:t>
            </w:r>
          </w:p>
        </w:tc>
      </w:tr>
      <w:tr>
        <w:trPr>
          <w:cantSplit w:val="0"/>
          <w:trHeight w:val="253"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tcPr>
          <w:p w:rsidR="00000000" w:rsidDel="00000000" w:rsidP="00000000" w:rsidRDefault="00000000" w:rsidRPr="00000000" w14:paraId="000000FC">
            <w:pPr>
              <w:widowControl w:val="0"/>
              <w:pBdr>
                <w:top w:space="0" w:sz="0" w:val="nil"/>
                <w:left w:space="0" w:sz="0" w:val="nil"/>
                <w:bottom w:space="0" w:sz="0" w:val="nil"/>
                <w:right w:space="0" w:sz="0" w:val="nil"/>
                <w:between w:space="0" w:sz="0" w:val="nil"/>
              </w:pBdr>
              <w:rPr>
                <w:rFonts w:ascii="Calibri" w:cs="Calibri" w:eastAsia="Calibri" w:hAnsi="Calibri"/>
                <w:color w:val="000000"/>
                <w:sz w:val="24"/>
                <w:szCs w:val="24"/>
              </w:rPr>
            </w:pPr>
            <w:r w:rsidDel="00000000" w:rsidR="00000000" w:rsidRPr="00000000">
              <w:rPr>
                <w:rFonts w:ascii="Calibri" w:cs="Calibri" w:eastAsia="Calibri" w:hAnsi="Calibri"/>
                <w:sz w:val="24"/>
                <w:szCs w:val="24"/>
                <w:rtl w:val="0"/>
              </w:rPr>
              <w:t xml:space="preserve">Comment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tcPr>
          <w:p w:rsidR="00000000" w:rsidDel="00000000" w:rsidP="00000000" w:rsidRDefault="00000000" w:rsidRPr="00000000" w14:paraId="000000F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tc>
      </w:tr>
      <w:tr>
        <w:trPr>
          <w:cantSplit w:val="0"/>
          <w:trHeight w:val="51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tcPr>
          <w:p w:rsidR="00000000" w:rsidDel="00000000" w:rsidP="00000000" w:rsidRDefault="00000000" w:rsidRPr="00000000" w14:paraId="000000FE">
            <w:pPr>
              <w:rPr>
                <w:rFonts w:ascii="Calibri" w:cs="Calibri" w:eastAsia="Calibri" w:hAnsi="Calibri"/>
                <w:color w:val="212121"/>
                <w:sz w:val="24"/>
                <w:szCs w:val="24"/>
                <w:highlight w:val="white"/>
              </w:rPr>
            </w:pPr>
            <w:r w:rsidDel="00000000" w:rsidR="00000000" w:rsidRPr="00000000">
              <w:rPr>
                <w:rFonts w:ascii="Calibri" w:cs="Calibri" w:eastAsia="Calibri" w:hAnsi="Calibri"/>
                <w:color w:val="212121"/>
                <w:sz w:val="24"/>
                <w:szCs w:val="24"/>
                <w:highlight w:val="white"/>
                <w:rtl w:val="0"/>
              </w:rPr>
              <w:t xml:space="preserve">References:</w:t>
            </w:r>
          </w:p>
          <w:p w:rsidR="00000000" w:rsidDel="00000000" w:rsidP="00000000" w:rsidRDefault="00000000" w:rsidRPr="00000000" w14:paraId="000000FF">
            <w:pPr>
              <w:widowControl w:val="0"/>
              <w:pBdr>
                <w:top w:space="0" w:sz="0" w:val="nil"/>
                <w:left w:space="0" w:sz="0" w:val="nil"/>
                <w:bottom w:space="0" w:sz="0" w:val="nil"/>
                <w:right w:space="0" w:sz="0" w:val="nil"/>
                <w:between w:space="0" w:sz="0" w:val="nil"/>
              </w:pBdr>
              <w:rPr>
                <w:rFonts w:ascii="Calibri" w:cs="Calibri" w:eastAsia="Calibri" w:hAnsi="Calibri"/>
                <w:color w:val="212121"/>
                <w:sz w:val="24"/>
                <w:szCs w:val="24"/>
                <w:highlight w:val="whit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tcPr>
          <w:p w:rsidR="00000000" w:rsidDel="00000000" w:rsidP="00000000" w:rsidRDefault="00000000" w:rsidRPr="00000000" w14:paraId="00000100">
            <w:pPr>
              <w:pBdr>
                <w:top w:color="000000" w:space="0" w:sz="0" w:val="none"/>
                <w:left w:color="000000" w:space="0" w:sz="0" w:val="none"/>
                <w:bottom w:color="000000" w:space="0" w:sz="0" w:val="none"/>
                <w:right w:color="000000" w:space="0" w:sz="0" w:val="none"/>
                <w:between w:color="000000" w:space="0" w:sz="0" w:val="none"/>
              </w:pBdr>
              <w:ind w:left="0" w:firstLine="0"/>
              <w:rPr>
                <w:rFonts w:ascii="Calibri" w:cs="Calibri" w:eastAsia="Calibri" w:hAnsi="Calibri"/>
                <w:color w:val="212121"/>
                <w:sz w:val="24"/>
                <w:szCs w:val="24"/>
                <w:highlight w:val="white"/>
              </w:rPr>
            </w:pPr>
            <w:r w:rsidDel="00000000" w:rsidR="00000000" w:rsidRPr="00000000">
              <w:rPr>
                <w:rFonts w:ascii="Calibri" w:cs="Calibri" w:eastAsia="Calibri" w:hAnsi="Calibri"/>
                <w:color w:val="212121"/>
                <w:sz w:val="24"/>
                <w:szCs w:val="24"/>
                <w:highlight w:val="white"/>
                <w:rtl w:val="0"/>
              </w:rPr>
              <w:t xml:space="preserve">FDA drug label</w:t>
            </w:r>
          </w:p>
          <w:p w:rsidR="00000000" w:rsidDel="00000000" w:rsidP="00000000" w:rsidRDefault="00000000" w:rsidRPr="00000000" w14:paraId="00000101">
            <w:pPr>
              <w:pBdr>
                <w:top w:color="000000" w:space="0" w:sz="0" w:val="none"/>
                <w:left w:color="000000" w:space="0" w:sz="0" w:val="none"/>
                <w:bottom w:color="000000" w:space="0" w:sz="0" w:val="none"/>
                <w:right w:color="000000" w:space="0" w:sz="0" w:val="none"/>
                <w:between w:color="000000" w:space="0" w:sz="0" w:val="none"/>
              </w:pBdr>
              <w:ind w:left="0" w:firstLine="0"/>
              <w:rPr>
                <w:rFonts w:ascii="Calibri" w:cs="Calibri" w:eastAsia="Calibri" w:hAnsi="Calibri"/>
                <w:color w:val="212121"/>
                <w:sz w:val="24"/>
                <w:szCs w:val="24"/>
                <w:highlight w:val="white"/>
              </w:rPr>
            </w:pPr>
            <w:r w:rsidDel="00000000" w:rsidR="00000000" w:rsidRPr="00000000">
              <w:rPr>
                <w:rFonts w:ascii="Calibri" w:cs="Calibri" w:eastAsia="Calibri" w:hAnsi="Calibri"/>
                <w:color w:val="212121"/>
                <w:sz w:val="24"/>
                <w:szCs w:val="24"/>
                <w:highlight w:val="white"/>
                <w:rtl w:val="0"/>
              </w:rPr>
              <w:t xml:space="preserve">N Engl J Med 2018; 379:2040-2051</w:t>
            </w:r>
          </w:p>
          <w:p w:rsidR="00000000" w:rsidDel="00000000" w:rsidP="00000000" w:rsidRDefault="00000000" w:rsidRPr="00000000" w14:paraId="00000102">
            <w:pPr>
              <w:pBdr>
                <w:top w:color="000000" w:space="0" w:sz="0" w:val="none"/>
                <w:left w:color="000000" w:space="0" w:sz="0" w:val="none"/>
                <w:bottom w:color="000000" w:space="0" w:sz="0" w:val="none"/>
                <w:right w:color="000000" w:space="0" w:sz="0" w:val="none"/>
                <w:between w:color="000000" w:space="0" w:sz="0" w:val="none"/>
              </w:pBdr>
              <w:ind w:left="0" w:firstLine="0"/>
              <w:rPr>
                <w:rFonts w:ascii="Calibri" w:cs="Calibri" w:eastAsia="Calibri" w:hAnsi="Calibri"/>
                <w:color w:val="212121"/>
                <w:sz w:val="24"/>
                <w:szCs w:val="24"/>
                <w:highlight w:val="white"/>
              </w:rPr>
            </w:pPr>
            <w:r w:rsidDel="00000000" w:rsidR="00000000" w:rsidRPr="00000000">
              <w:rPr>
                <w:rFonts w:ascii="Calibri" w:cs="Calibri" w:eastAsia="Calibri" w:hAnsi="Calibri"/>
                <w:color w:val="212121"/>
                <w:sz w:val="24"/>
                <w:szCs w:val="24"/>
                <w:highlight w:val="white"/>
                <w:rtl w:val="0"/>
              </w:rPr>
              <w:t xml:space="preserve">DOI:10.1056/NEJMoa1810865</w:t>
            </w:r>
          </w:p>
        </w:tc>
      </w:tr>
    </w:tbl>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104">
      <w:pPr>
        <w:widowControl w:val="0"/>
        <w:pBdr>
          <w:top w:space="0" w:sz="0" w:val="nil"/>
          <w:left w:space="0" w:sz="0" w:val="nil"/>
          <w:bottom w:space="0" w:sz="0" w:val="nil"/>
          <w:right w:space="0" w:sz="0" w:val="nil"/>
          <w:between w:space="0" w:sz="0" w:val="nil"/>
        </w:pBd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rPr>
          <w:rFonts w:ascii="Calibri" w:cs="Calibri" w:eastAsia="Calibri" w:hAnsi="Calibri"/>
          <w:color w:val="000000"/>
        </w:rPr>
      </w:pPr>
      <w:r w:rsidDel="00000000" w:rsidR="00000000" w:rsidRPr="00000000">
        <w:rPr>
          <w:rtl w:val="0"/>
        </w:rPr>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Courier New"/>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7">
    <w:pPr>
      <w:pBdr>
        <w:top w:space="0" w:sz="0" w:val="nil"/>
        <w:left w:space="0" w:sz="0" w:val="nil"/>
        <w:bottom w:space="0" w:sz="0" w:val="nil"/>
        <w:right w:space="0" w:sz="0" w:val="nil"/>
        <w:between w:space="0" w:sz="0" w:val="nil"/>
      </w:pBdr>
      <w:tabs>
        <w:tab w:val="right" w:leader="none" w:pos="9020"/>
      </w:tabs>
      <w:rPr>
        <w:rFonts w:ascii="Helvetica Neue" w:cs="Helvetica Neue" w:eastAsia="Helvetica Neue" w:hAnsi="Helvetica Neue"/>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6">
    <w:pPr>
      <w:pBdr>
        <w:top w:space="0" w:sz="0" w:val="nil"/>
        <w:left w:space="0" w:sz="0" w:val="nil"/>
        <w:bottom w:space="0" w:sz="0" w:val="nil"/>
        <w:right w:space="0" w:sz="0" w:val="nil"/>
        <w:between w:space="0" w:sz="0" w:val="nil"/>
      </w:pBdr>
      <w:tabs>
        <w:tab w:val="right" w:leader="none" w:pos="9020"/>
      </w:tabs>
      <w:rPr>
        <w:rFonts w:ascii="Helvetica Neue" w:cs="Helvetica Neue" w:eastAsia="Helvetica Neue" w:hAnsi="Helvetica Neue"/>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4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lang w:eastAsia="en-US"/>
    </w:rPr>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character" w:styleId="Hyperlink">
    <w:name w:val="Hyperlink"/>
    <w:rPr>
      <w:u w:val="single"/>
    </w:rPr>
  </w:style>
  <w:style w:type="paragraph" w:styleId="HeaderFooter" w:customStyle="1">
    <w:name w:val="Header &amp; Footer"/>
    <w:pPr>
      <w:tabs>
        <w:tab w:val="right" w:pos="9020"/>
      </w:tabs>
    </w:pPr>
    <w:rPr>
      <w:rFonts w:ascii="Helvetica Neue" w:cs="Arial Unicode MS" w:hAnsi="Helvetica Neue"/>
      <w:color w:val="000000"/>
      <w14:textOutline w14:cap="flat" w14:cmpd="sng" w14:algn="ctr">
        <w14:noFill/>
        <w14:prstDash w14:val="solid"/>
        <w14:bevel/>
      </w14:textOutline>
    </w:rPr>
  </w:style>
  <w:style w:type="paragraph" w:styleId="Body" w:customStyle="1">
    <w:name w:val="Body"/>
    <w:pPr>
      <w:spacing w:line="276" w:lineRule="auto"/>
    </w:pPr>
    <w:rPr>
      <w:rFonts w:ascii="Arial" w:cs="Arial Unicode MS" w:hAnsi="Arial"/>
      <w:color w:val="000000"/>
      <w:sz w:val="22"/>
      <w:szCs w:val="22"/>
      <w:u w:color="000000"/>
      <w14:textOutline w14:cap="flat" w14:cmpd="sng" w14:algn="ctr">
        <w14:noFill/>
        <w14:prstDash w14:val="solid"/>
        <w14:bevel/>
      </w14:textOutline>
    </w:rPr>
  </w:style>
  <w:style w:type="paragraph" w:styleId="Default" w:customStyle="1">
    <w:name w:val="Default"/>
    <w:pPr>
      <w:spacing w:before="160"/>
    </w:pPr>
    <w:rPr>
      <w:rFonts w:ascii="Helvetica Neue" w:cs="Arial Unicode MS" w:hAnsi="Helvetica Neue"/>
      <w:color w:val="000000"/>
      <w14:textOutline w14:cap="flat" w14:cmpd="sng" w14:algn="ctr">
        <w14:noFill/>
        <w14:prstDash w14:val="solid"/>
        <w14:bevel/>
      </w14:textOutline>
    </w:rPr>
  </w:style>
  <w:style w:type="character" w:styleId="None" w:customStyle="1">
    <w:name w:val="None"/>
  </w:style>
  <w:style w:type="character" w:styleId="Hyperlink0" w:customStyle="1">
    <w:name w:val="Hyperlink.0"/>
    <w:basedOn w:val="None"/>
    <w:rPr>
      <w:u w:color="202020" w:val="single"/>
    </w:rPr>
  </w:style>
  <w:style w:type="paragraph" w:styleId="BodyA" w:customStyle="1">
    <w:name w:val="Body A"/>
    <w:rsid w:val="00C31389"/>
    <w:pPr>
      <w:spacing w:line="276" w:lineRule="auto"/>
    </w:pPr>
    <w:rPr>
      <w:rFonts w:ascii="Arial" w:cs="Arial Unicode MS" w:hAnsi="Arial"/>
      <w:color w:val="000000"/>
      <w:sz w:val="22"/>
      <w:szCs w:val="22"/>
      <w:u w:color="000000"/>
      <w14:textOutline w14:cap="flat" w14:cmpd="sng" w14:w="12700" w14:algn="ctr">
        <w14:noFill/>
        <w14:prstDash w14:val="solid"/>
        <w14:miter w14:lim="400000"/>
      </w14:textOutline>
    </w:rPr>
  </w:style>
  <w:style w:type="paragraph" w:styleId="NormalWeb">
    <w:name w:val="Normal (Web)"/>
    <w:basedOn w:val="Normal"/>
    <w:uiPriority w:val="99"/>
    <w:unhideWhenUsed w:val="1"/>
    <w:rsid w:val="00383CCC"/>
    <w:pPr>
      <w:spacing w:after="100" w:afterAutospacing="1" w:before="100" w:beforeAutospacing="1"/>
    </w:pPr>
    <w:rPr>
      <w:lang w:eastAsia="en-IN" w:val="en-IN"/>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paragraph" w:styleId="ListParagraph">
    <w:name w:val="List Paragraph"/>
    <w:basedOn w:val="Normal"/>
    <w:uiPriority w:val="34"/>
    <w:qFormat w:val="1"/>
    <w:rsid w:val="00E61EFF"/>
    <w:pPr>
      <w:ind w:left="720"/>
      <w:contextualSpacing w:val="1"/>
    </w:pPr>
    <w:rPr>
      <w:rFonts w:cs="Mangal"/>
      <w:szCs w:val="21"/>
    </w:rPr>
  </w:style>
  <w:style w:type="table" w:styleId="TableGrid">
    <w:name w:val="Table Grid"/>
    <w:basedOn w:val="TableNormal"/>
    <w:uiPriority w:val="39"/>
    <w:rsid w:val="00AB3CF0"/>
    <w:rPr>
      <w:rFonts w:asciiTheme="minorHAnsi" w:cstheme="minorBidi" w:eastAsiaTheme="minorHAnsi" w:hAnsiTheme="minorHAnsi"/>
      <w:sz w:val="22"/>
      <w:szCs w:val="22"/>
      <w:lang w:bidi="ar-SA" w:eastAsia="en-US"/>
    </w:rPr>
    <w:tblPr>
      <w:tblInd w:w="0.0" w:type="nil"/>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character" w:styleId="CommentReference">
    <w:name w:val="annotation reference"/>
    <w:basedOn w:val="DefaultParagraphFont"/>
    <w:uiPriority w:val="99"/>
    <w:semiHidden w:val="1"/>
    <w:unhideWhenUsed w:val="1"/>
    <w:rsid w:val="00AB3CF0"/>
    <w:rPr>
      <w:sz w:val="16"/>
      <w:szCs w:val="16"/>
    </w:rPr>
  </w:style>
  <w:style w:type="paragraph" w:styleId="CommentText">
    <w:name w:val="annotation text"/>
    <w:basedOn w:val="Normal"/>
    <w:link w:val="CommentTextChar"/>
    <w:uiPriority w:val="99"/>
    <w:semiHidden w:val="1"/>
    <w:unhideWhenUsed w:val="1"/>
    <w:rsid w:val="00AB3CF0"/>
    <w:pPr>
      <w:pBdr>
        <w:top w:space="0" w:sz="0" w:val="nil"/>
        <w:left w:space="0" w:sz="0" w:val="nil"/>
        <w:bottom w:space="0" w:sz="0" w:val="nil"/>
        <w:right w:space="0" w:sz="0" w:val="nil"/>
        <w:between w:space="0" w:sz="0" w:val="nil"/>
        <w:bar w:space="0" w:sz="0" w:val="nil"/>
      </w:pBdr>
    </w:pPr>
    <w:rPr>
      <w:rFonts w:eastAsia="Arial Unicode MS"/>
      <w:sz w:val="20"/>
      <w:szCs w:val="20"/>
      <w:bdr w:space="0" w:sz="0" w:val="nil"/>
      <w:lang w:bidi="ar-SA"/>
    </w:rPr>
  </w:style>
  <w:style w:type="character" w:styleId="CommentTextChar" w:customStyle="1">
    <w:name w:val="Comment Text Char"/>
    <w:basedOn w:val="DefaultParagraphFont"/>
    <w:link w:val="CommentText"/>
    <w:uiPriority w:val="99"/>
    <w:semiHidden w:val="1"/>
    <w:rsid w:val="00AB3CF0"/>
    <w:rPr>
      <w:rFonts w:eastAsia="Arial Unicode MS"/>
      <w:sz w:val="20"/>
      <w:szCs w:val="20"/>
      <w:bdr w:space="0" w:sz="0" w:val="nil"/>
      <w:lang w:bidi="ar-SA" w:eastAsia="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rFonts w:ascii="Helvetica Neue" w:cs="Helvetica Neue" w:eastAsia="Helvetica Neue" w:hAnsi="Helvetica Neue"/>
      <w:sz w:val="22"/>
      <w:szCs w:val="22"/>
    </w:r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rFonts w:ascii="Helvetica Neue" w:cs="Helvetica Neue" w:eastAsia="Helvetica Neue" w:hAnsi="Helvetica Neue"/>
      <w:sz w:val="22"/>
      <w:szCs w:val="22"/>
    </w:r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rFonts w:ascii="Helvetica Neue" w:cs="Helvetica Neue" w:eastAsia="Helvetica Neue" w:hAnsi="Helvetica Neue"/>
      <w:sz w:val="22"/>
      <w:szCs w:val="22"/>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3kvq15KrMdMiHUxxPuExK+xEEbw==">CgMxLjA4AHIhMUh0VzN3MDA5QmdvSmx6Qm9lcEF5TEd2UFN5VER5aURG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2021-03-13T15:08:00Z</dcterms:created>
</cp:coreProperties>
</file>