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0" w:beforeAutospacing="0" w:after="0" w:afterAutospacing="0"/>
        <w:ind w:left="0" w:right="408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CFCFC"/>
        </w:rPr>
        <w:t>论语》读书报告</w:t>
      </w:r>
    </w:p>
    <w:p>
      <w:pPr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50" w:lineRule="atLeast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论语从我们初中开始直到大学有所涉及，但是都仅仅停留在很浅的层面，获得到的知识也很有限。所以本学期我通过各种网上的资料和词典来重新学习伦语。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5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《论语》是孔子弟子整理的关于孔子的言行、语录，同时它也是儒家学派的重要著作，它在中国历史文化中有着非常重要的地位。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5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自从汉武帝“罢黜百家，独尊儒术”以来，儒家思想统治中国近2000年。《论语》当然也就稳坐了2000年的宝座。直至20世纪初新文化运动提出“打倒孔家店”的口号，《论语》的地位才开始动摇。文化大革命时期深刻的“批林批孔”，更进一步瓦解了儒家思想对人们的束缚，《论语》从此埋没人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5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《论语》究竟是什么内容?为什么他被古人视为经典，而后又成为所谓“封建统治者的工具”呢?怀着这些疑问，我漫步于《论语》的花园，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"http://zw.liuxue86.com/xiaoxueshengzuowen/changshi/" \t "http://zw.liuxue86.com/z/_blank"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t>尝试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着去感受其中的奥秘。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5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礼，表现了孔子对当时社会的不满。孔子生活在动荡不安的春秋时代，诸侯国不遵守“周礼”，闹得一团乌烟瘴气。孔子的礼的核心是“正名”，即“名不正，则言不顺;言不顺，则事不成;事不成，则礼乐不兴;礼乐不兴，则刑罚不中;刑罚不中，则民无所措手足”。孔子致力于维护三纲五常，提出“君君，臣臣，父父，子子”。因此，当鲁国大夫季氏“八佾舞于庭”时，孔子愤怒地说：“是可忍也，熟不可忍也?”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5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仁，是孔子的道德观，这后来发展成为了他学生孟子的政治主张。孔子认为，“克己复礼为仁”。克制自己，遵循“礼”，这就便是“仁”了。“仁者爱人”，这里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"http://zw.liuxue86.com/ai/" \t "http://zw.liuxue86.com/z/_blank"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t>爱的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“人”是指上层社会的王室贵族;尊重朝廷贵族，“不犯上”，也说明孔子对“礼”的尊重。此外，孔子还把“仁”当作“人”的标准：“仁者，人也。” 郭沫若在《十批判书》中说过：孔子“这种所谓仁道，很显然的是顺应着奴隶解放的潮流的。这也就是人的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"http://zw.liuxue86.com/faxian/" \t "http://zw.liuxue86.com/z/_blank"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t>发现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5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纵然，《论语》经历了两千个春秋，并不能完全适合我们现在的思想，但是它毕竟是经典中的经典。经典永远不会过期，我们要批判地继承这些中华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"http://zw.liuxue86.com/shzdctsh/" \t "http://zw.liuxue86.com/z/_blank"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t>传统文化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，让《论语》为社会主义制度服务。总之，《论语》是我们必读之经典，我受它的感化甚深 。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313C8"/>
    <w:rsid w:val="2AB313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2016-06-08T06:33:00Z</dcterms:created>
  <dc:creator>Administrator</dc:creator>
  <cp:lastModifiedBy>Administrator</cp:lastModifiedBy>
  <dcterms:modified xsi:type="dcterms:W3CDTF">2016-06-08T06:37:41Z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