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73CF96">
      <w:pPr>
        <w:pStyle w:val="3"/>
        <w:bidi w:val="0"/>
        <w:jc w:val="center"/>
      </w:pPr>
      <w:r>
        <w:t>基于TWI接口与LCD1602的电子设计实践</w:t>
      </w:r>
      <w:r>
        <w:rPr>
          <w:rFonts w:hint="eastAsia"/>
          <w:lang w:val="en-US" w:eastAsia="zh-CN"/>
        </w:rPr>
        <w:t>思考</w:t>
      </w:r>
      <w:r>
        <w:t>报告</w:t>
      </w:r>
    </w:p>
    <w:p w14:paraId="7AC120E8">
      <w:pPr>
        <w:pStyle w:val="5"/>
        <w:bidi w:val="0"/>
        <w:rPr>
          <w:rStyle w:val="7"/>
        </w:rPr>
      </w:pPr>
      <w:bookmarkStart w:id="0" w:name="_GoBack"/>
      <w:bookmarkEnd w:id="0"/>
      <w:r>
        <w:rPr>
          <w:rStyle w:val="7"/>
          <w:rFonts w:hint="default"/>
        </w:rPr>
        <w:t>一、引言</w:t>
      </w:r>
    </w:p>
    <w:p w14:paraId="227CE0B7">
      <w:pPr>
        <w:pStyle w:val="5"/>
        <w:bidi w:val="0"/>
        <w:rPr>
          <w:rStyle w:val="7"/>
          <w:rFonts w:hint="default"/>
        </w:rPr>
      </w:pPr>
      <w:r>
        <w:rPr>
          <w:rStyle w:val="7"/>
          <w:rFonts w:hint="default"/>
        </w:rPr>
        <w:t>本课程旨在通过实践，深入理解并掌握微控制器（MCU）的TWI接口以及液晶显示屏（LCD1602）的工作原理和编程方法。本节课，重点探讨ATmega8A MCU的TWI接口及其与LCD1602模块的交互，并通过实际编程来加深理解。</w:t>
      </w:r>
    </w:p>
    <w:p w14:paraId="0232F552">
      <w:pPr>
        <w:pStyle w:val="5"/>
        <w:bidi w:val="0"/>
        <w:rPr>
          <w:rStyle w:val="7"/>
          <w:rFonts w:hint="default"/>
        </w:rPr>
      </w:pPr>
      <w:r>
        <w:rPr>
          <w:rStyle w:val="7"/>
          <w:rFonts w:hint="eastAsia"/>
          <w:lang w:val="en-US" w:eastAsia="zh-CN"/>
        </w:rPr>
        <w:t>二</w:t>
      </w:r>
      <w:r>
        <w:rPr>
          <w:rStyle w:val="7"/>
          <w:rFonts w:hint="default"/>
        </w:rPr>
        <w:t>、实验设备与材料</w:t>
      </w:r>
    </w:p>
    <w:p w14:paraId="46886191">
      <w:pPr>
        <w:pStyle w:val="5"/>
        <w:bidi w:val="0"/>
        <w:rPr>
          <w:rStyle w:val="7"/>
        </w:rPr>
      </w:pPr>
      <w:r>
        <w:rPr>
          <w:rStyle w:val="7"/>
          <w:rFonts w:hint="default"/>
        </w:rPr>
        <w:t>ATmega8A开发板。</w:t>
      </w:r>
    </w:p>
    <w:p w14:paraId="1C0A8A38">
      <w:pPr>
        <w:pStyle w:val="5"/>
        <w:bidi w:val="0"/>
        <w:rPr>
          <w:rStyle w:val="7"/>
        </w:rPr>
      </w:pPr>
      <w:r>
        <w:rPr>
          <w:rStyle w:val="7"/>
          <w:rFonts w:hint="default"/>
        </w:rPr>
        <w:t>LCD1602液晶显示屏。</w:t>
      </w:r>
    </w:p>
    <w:p w14:paraId="12F368BC">
      <w:pPr>
        <w:pStyle w:val="5"/>
        <w:bidi w:val="0"/>
        <w:rPr>
          <w:rStyle w:val="7"/>
        </w:rPr>
      </w:pPr>
      <w:r>
        <w:rPr>
          <w:rStyle w:val="7"/>
          <w:rFonts w:hint="default"/>
        </w:rPr>
        <w:t>触摸开关。</w:t>
      </w:r>
    </w:p>
    <w:p w14:paraId="7B1FABF5">
      <w:pPr>
        <w:pStyle w:val="5"/>
        <w:bidi w:val="0"/>
        <w:rPr>
          <w:rStyle w:val="7"/>
        </w:rPr>
      </w:pPr>
      <w:r>
        <w:rPr>
          <w:rStyle w:val="7"/>
          <w:rFonts w:hint="default"/>
        </w:rPr>
        <w:t>面包板和跳线。</w:t>
      </w:r>
    </w:p>
    <w:p w14:paraId="71369E56">
      <w:pPr>
        <w:pStyle w:val="5"/>
        <w:bidi w:val="0"/>
        <w:rPr>
          <w:rStyle w:val="7"/>
        </w:rPr>
      </w:pPr>
      <w:r>
        <w:rPr>
          <w:rStyle w:val="7"/>
          <w:rFonts w:hint="default"/>
        </w:rPr>
        <w:t>USB下载线。</w:t>
      </w:r>
    </w:p>
    <w:p w14:paraId="2A224C84">
      <w:pPr>
        <w:pStyle w:val="5"/>
        <w:bidi w:val="0"/>
        <w:rPr>
          <w:rStyle w:val="7"/>
        </w:rPr>
      </w:pPr>
      <w:r>
        <w:rPr>
          <w:rStyle w:val="7"/>
          <w:rFonts w:hint="default"/>
        </w:rPr>
        <w:t>电源。</w:t>
      </w:r>
    </w:p>
    <w:p w14:paraId="126597FF">
      <w:pPr>
        <w:pStyle w:val="5"/>
        <w:bidi w:val="0"/>
        <w:rPr>
          <w:rStyle w:val="7"/>
        </w:rPr>
      </w:pPr>
      <w:r>
        <w:rPr>
          <w:rStyle w:val="7"/>
          <w:rFonts w:hint="default"/>
        </w:rPr>
        <w:t>电脑。</w:t>
      </w:r>
    </w:p>
    <w:p w14:paraId="6EB16379">
      <w:pPr>
        <w:pStyle w:val="5"/>
        <w:bidi w:val="0"/>
        <w:rPr>
          <w:rStyle w:val="7"/>
          <w:rFonts w:hint="default"/>
          <w:lang w:val="en-US" w:eastAsia="zh-CN"/>
        </w:rPr>
      </w:pPr>
      <w:r>
        <w:rPr>
          <w:rStyle w:val="7"/>
          <w:rFonts w:hint="eastAsia"/>
          <w:lang w:val="en-US" w:eastAsia="zh-CN"/>
        </w:rPr>
        <w:t>三</w:t>
      </w:r>
      <w:r>
        <w:rPr>
          <w:rStyle w:val="7"/>
          <w:rFonts w:hint="default"/>
        </w:rPr>
        <w:t>、实验原理</w:t>
      </w:r>
      <w:r>
        <w:rPr>
          <w:rStyle w:val="7"/>
          <w:rFonts w:hint="eastAsia"/>
          <w:lang w:val="en-US" w:eastAsia="zh-CN"/>
        </w:rPr>
        <w:t>以及过程分析</w:t>
      </w:r>
    </w:p>
    <w:p w14:paraId="48520DA2">
      <w:pPr>
        <w:pStyle w:val="5"/>
        <w:bidi w:val="0"/>
        <w:rPr>
          <w:rStyle w:val="7"/>
          <w:rFonts w:hint="default"/>
        </w:rPr>
      </w:pPr>
      <w:r>
        <w:rPr>
          <w:rStyle w:val="7"/>
          <w:rFonts w:hint="default"/>
        </w:rPr>
        <w:t>TWI接口是一种由Philips半导体公司开发的串行通信协议，广泛应用于I2C总线中。该接口使用两条信号线：SCL（串行时钟线）和SDA（串行数据线），实现主从设备的双向通信。LCD1602是一种常用的字符型液晶显示屏，能够显示两行字符信息。</w:t>
      </w:r>
    </w:p>
    <w:p w14:paraId="663C4A98">
      <w:pPr>
        <w:pStyle w:val="5"/>
        <w:bidi w:val="0"/>
        <w:rPr>
          <w:rStyle w:val="7"/>
          <w:rFonts w:hint="eastAsia"/>
          <w:lang w:val="en-US" w:eastAsia="zh-CN"/>
        </w:rPr>
      </w:pPr>
      <w:r>
        <w:rPr>
          <w:rStyle w:val="7"/>
          <w:rFonts w:hint="eastAsia"/>
          <w:lang w:val="en-US" w:eastAsia="zh-CN"/>
        </w:rPr>
        <w:t>本次实验感觉难度有点高，本人对有TWI感觉不是很熟悉，在实验当中花了不少时间，但是主要是主从设备的使用，感觉做完实验回来看课本思路清晰了不少，主要是大致的工作流程，在其中穿插C语言的使用，根据事例给出的是将结果显示在数码管上，我们要将结果显示在LCD上面就需要主要对从设备的接收做出调整。</w:t>
      </w:r>
    </w:p>
    <w:p w14:paraId="1408D03B">
      <w:pPr>
        <w:pStyle w:val="5"/>
        <w:bidi w:val="0"/>
        <w:rPr>
          <w:rStyle w:val="7"/>
        </w:rPr>
      </w:pPr>
      <w:r>
        <w:rPr>
          <w:rStyle w:val="7"/>
        </w:rPr>
        <w:drawing>
          <wp:inline distT="0" distB="0" distL="114300" distR="114300">
            <wp:extent cx="2900045" cy="1565275"/>
            <wp:effectExtent l="0" t="0" r="825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2900045" cy="1565275"/>
                    </a:xfrm>
                    <a:prstGeom prst="rect">
                      <a:avLst/>
                    </a:prstGeom>
                    <a:noFill/>
                    <a:ln>
                      <a:noFill/>
                    </a:ln>
                  </pic:spPr>
                </pic:pic>
              </a:graphicData>
            </a:graphic>
          </wp:inline>
        </w:drawing>
      </w:r>
      <w:r>
        <w:rPr>
          <w:rStyle w:val="7"/>
        </w:rPr>
        <w:drawing>
          <wp:inline distT="0" distB="0" distL="114300" distR="114300">
            <wp:extent cx="2444115" cy="1498600"/>
            <wp:effectExtent l="0" t="0" r="698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2444115" cy="1498600"/>
                    </a:xfrm>
                    <a:prstGeom prst="rect">
                      <a:avLst/>
                    </a:prstGeom>
                    <a:noFill/>
                    <a:ln>
                      <a:noFill/>
                    </a:ln>
                  </pic:spPr>
                </pic:pic>
              </a:graphicData>
            </a:graphic>
          </wp:inline>
        </w:drawing>
      </w:r>
    </w:p>
    <w:p w14:paraId="6EF76938">
      <w:pPr>
        <w:pStyle w:val="5"/>
        <w:bidi w:val="0"/>
        <w:rPr>
          <w:rStyle w:val="7"/>
          <w:rFonts w:hint="default"/>
          <w:lang w:val="en-US" w:eastAsia="zh-CN"/>
        </w:rPr>
      </w:pPr>
      <w:r>
        <w:rPr>
          <w:rStyle w:val="7"/>
          <w:rFonts w:hint="eastAsia"/>
          <w:lang w:val="en-US" w:eastAsia="zh-CN"/>
        </w:rPr>
        <w:t>在其中，将显示的项目转化到LCD上，其他对于一些接口稍微做出一些调整即可，另外一个实验则比较简单，加入简单的头文件即可使用，但是在这个实验当中可以熟练地使用头文件以及调用已经存在在头文件。</w:t>
      </w:r>
    </w:p>
    <w:p w14:paraId="56D042C8">
      <w:pPr>
        <w:pStyle w:val="5"/>
        <w:bidi w:val="0"/>
        <w:rPr>
          <w:rStyle w:val="7"/>
        </w:rPr>
      </w:pPr>
      <w:r>
        <w:rPr>
          <w:rStyle w:val="7"/>
        </w:rPr>
        <w:drawing>
          <wp:inline distT="0" distB="0" distL="114300" distR="114300">
            <wp:extent cx="3602355" cy="1758315"/>
            <wp:effectExtent l="0" t="0" r="444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602355" cy="1758315"/>
                    </a:xfrm>
                    <a:prstGeom prst="rect">
                      <a:avLst/>
                    </a:prstGeom>
                    <a:noFill/>
                    <a:ln>
                      <a:noFill/>
                    </a:ln>
                  </pic:spPr>
                </pic:pic>
              </a:graphicData>
            </a:graphic>
          </wp:inline>
        </w:drawing>
      </w:r>
    </w:p>
    <w:p w14:paraId="662B3146">
      <w:pPr>
        <w:pStyle w:val="5"/>
        <w:bidi w:val="0"/>
        <w:rPr>
          <w:rStyle w:val="7"/>
        </w:rPr>
      </w:pPr>
      <w:r>
        <w:rPr>
          <w:rStyle w:val="7"/>
        </w:rPr>
        <w:drawing>
          <wp:inline distT="0" distB="0" distL="114300" distR="114300">
            <wp:extent cx="3921125" cy="2230755"/>
            <wp:effectExtent l="0" t="0" r="3175"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921125" cy="2230755"/>
                    </a:xfrm>
                    <a:prstGeom prst="rect">
                      <a:avLst/>
                    </a:prstGeom>
                    <a:noFill/>
                    <a:ln>
                      <a:noFill/>
                    </a:ln>
                  </pic:spPr>
                </pic:pic>
              </a:graphicData>
            </a:graphic>
          </wp:inline>
        </w:drawing>
      </w:r>
    </w:p>
    <w:p w14:paraId="1421BD48">
      <w:pPr>
        <w:pStyle w:val="5"/>
        <w:bidi w:val="0"/>
        <w:rPr>
          <w:rStyle w:val="7"/>
          <w:rFonts w:hint="default"/>
          <w:lang w:val="en-US" w:eastAsia="zh-CN"/>
        </w:rPr>
      </w:pPr>
    </w:p>
    <w:p w14:paraId="41217CD7">
      <w:pPr>
        <w:pStyle w:val="5"/>
        <w:bidi w:val="0"/>
        <w:rPr>
          <w:rStyle w:val="7"/>
          <w:rFonts w:hint="default"/>
          <w:lang w:val="en-US" w:eastAsia="zh-CN"/>
        </w:rPr>
      </w:pPr>
      <w:r>
        <w:rPr>
          <w:rStyle w:val="7"/>
          <w:rFonts w:hint="eastAsia"/>
          <w:lang w:val="en-US" w:eastAsia="zh-CN"/>
        </w:rPr>
        <w:t>四</w:t>
      </w:r>
      <w:r>
        <w:rPr>
          <w:rStyle w:val="7"/>
          <w:rFonts w:hint="default"/>
        </w:rPr>
        <w:t>、软件设计</w:t>
      </w:r>
      <w:r>
        <w:rPr>
          <w:rStyle w:val="7"/>
          <w:rFonts w:hint="eastAsia"/>
          <w:lang w:val="en-US" w:eastAsia="zh-CN"/>
        </w:rPr>
        <w:t>以及一些知识</w:t>
      </w:r>
    </w:p>
    <w:p w14:paraId="4D9BC6C5">
      <w:pPr>
        <w:pStyle w:val="5"/>
        <w:bidi w:val="0"/>
        <w:rPr>
          <w:rStyle w:val="7"/>
        </w:rPr>
      </w:pPr>
      <w:r>
        <w:rPr>
          <w:rStyle w:val="7"/>
          <w:rFonts w:hint="default"/>
        </w:rPr>
        <w:t>初始化TWI接口。</w:t>
      </w:r>
    </w:p>
    <w:p w14:paraId="627D0FF8">
      <w:pPr>
        <w:pStyle w:val="5"/>
        <w:bidi w:val="0"/>
        <w:rPr>
          <w:rStyle w:val="7"/>
        </w:rPr>
      </w:pPr>
      <w:r>
        <w:rPr>
          <w:rStyle w:val="7"/>
          <w:rFonts w:hint="default"/>
        </w:rPr>
        <w:t>编写代码将数据发送到LCD1602。</w:t>
      </w:r>
    </w:p>
    <w:p w14:paraId="7EB422AD">
      <w:pPr>
        <w:pStyle w:val="5"/>
        <w:bidi w:val="0"/>
        <w:rPr>
          <w:rStyle w:val="7"/>
          <w:rFonts w:hint="default"/>
        </w:rPr>
      </w:pPr>
      <w:r>
        <w:rPr>
          <w:rStyle w:val="7"/>
          <w:rFonts w:hint="default"/>
        </w:rPr>
        <w:t>处理各种可能的错误情况。</w:t>
      </w:r>
    </w:p>
    <w:p w14:paraId="370798F2">
      <w:pPr>
        <w:pStyle w:val="5"/>
        <w:bidi w:val="0"/>
        <w:rPr>
          <w:rStyle w:val="7"/>
        </w:rPr>
      </w:pPr>
      <w:r>
        <w:rPr>
          <w:rStyle w:val="7"/>
          <w:rFonts w:hint="default"/>
        </w:rPr>
        <w:t>本实验主要涉及TWI接口和LCD1602液晶显示屏的工作原理，下面分别进行介绍。</w:t>
      </w:r>
    </w:p>
    <w:p w14:paraId="3412BD35">
      <w:pPr>
        <w:pStyle w:val="5"/>
        <w:bidi w:val="0"/>
        <w:rPr>
          <w:rStyle w:val="7"/>
          <w:rFonts w:hint="default"/>
        </w:rPr>
      </w:pPr>
      <w:r>
        <w:rPr>
          <w:rStyle w:val="7"/>
          <w:rFonts w:hint="default"/>
        </w:rPr>
        <w:t>1、TWI接口概述</w:t>
      </w:r>
    </w:p>
    <w:p w14:paraId="3AC887B1">
      <w:pPr>
        <w:pStyle w:val="5"/>
        <w:bidi w:val="0"/>
        <w:rPr>
          <w:rStyle w:val="7"/>
          <w:rFonts w:hint="default"/>
        </w:rPr>
      </w:pPr>
      <w:r>
        <w:rPr>
          <w:rStyle w:val="7"/>
          <w:rFonts w:hint="default"/>
        </w:rPr>
        <w:t>TWI，即两线串行接口（Two Wire Interface），是一种由Philips半导体公司开发的串行通信协议，广泛应用于I2C（Inter-Integrated Circuit）总线中。该接口使用两条信号线：SCL（串行时钟线）和SDA（串行数据线），实现主从设备的双向通信。</w:t>
      </w:r>
    </w:p>
    <w:p w14:paraId="79843666">
      <w:pPr>
        <w:pStyle w:val="5"/>
        <w:bidi w:val="0"/>
        <w:rPr>
          <w:rStyle w:val="7"/>
          <w:rFonts w:hint="default"/>
        </w:rPr>
      </w:pPr>
      <w:r>
        <w:rPr>
          <w:rStyle w:val="7"/>
          <w:rFonts w:hint="default"/>
        </w:rPr>
        <w:t>TWI接口的主要特点包括：</w:t>
      </w:r>
    </w:p>
    <w:p w14:paraId="337949B1">
      <w:pPr>
        <w:pStyle w:val="5"/>
        <w:bidi w:val="0"/>
        <w:rPr>
          <w:rStyle w:val="7"/>
          <w:rFonts w:hint="default"/>
        </w:rPr>
      </w:pPr>
      <w:r>
        <w:rPr>
          <w:rStyle w:val="7"/>
          <w:rFonts w:hint="default"/>
        </w:rPr>
        <w:t>2、TWI接口的信号时序</w:t>
      </w:r>
    </w:p>
    <w:p w14:paraId="25D304F6">
      <w:pPr>
        <w:pStyle w:val="5"/>
        <w:bidi w:val="0"/>
        <w:rPr>
          <w:rStyle w:val="7"/>
        </w:rPr>
      </w:pPr>
      <w:r>
        <w:rPr>
          <w:rStyle w:val="7"/>
          <w:rFonts w:hint="default"/>
        </w:rPr>
        <w:t>在TWI通信中，所有的数据传输都与SCL时钟线同步。SDA数据线在SCL时钟信号的控制下进行数据的发送和接收。起始信号（START）：当SCL为高电平时，SDA从高电平向低电平切换，表示一次数据传输的开始。</w:t>
      </w:r>
    </w:p>
    <w:p w14:paraId="107B023B">
      <w:pPr>
        <w:pStyle w:val="5"/>
        <w:bidi w:val="0"/>
        <w:rPr>
          <w:rStyle w:val="7"/>
        </w:rPr>
      </w:pPr>
      <w:r>
        <w:rPr>
          <w:rStyle w:val="7"/>
          <w:rFonts w:hint="default"/>
        </w:rPr>
        <w:t>停止信号（STOP）：当SCL为高电平时，SDA从低电平向高电平切换，表示一次数据传输的结束。</w:t>
      </w:r>
    </w:p>
    <w:p w14:paraId="16F46DE1">
      <w:pPr>
        <w:pStyle w:val="5"/>
        <w:bidi w:val="0"/>
        <w:rPr>
          <w:rStyle w:val="7"/>
        </w:rPr>
      </w:pPr>
      <w:r>
        <w:rPr>
          <w:rStyle w:val="7"/>
          <w:rFonts w:hint="default"/>
        </w:rPr>
        <w:t>数据帧格式：每个数据帧包含一个字节的数据，先传送高位（MSB）。</w:t>
      </w:r>
    </w:p>
    <w:p w14:paraId="59CB18DE">
      <w:pPr>
        <w:pStyle w:val="5"/>
        <w:bidi w:val="0"/>
        <w:rPr>
          <w:rStyle w:val="7"/>
          <w:rFonts w:hint="default"/>
        </w:rPr>
      </w:pPr>
      <w:r>
        <w:rPr>
          <w:rStyle w:val="7"/>
          <w:rFonts w:hint="default"/>
        </w:rPr>
        <w:t>3、TWI接口的工作模式</w:t>
      </w:r>
    </w:p>
    <w:p w14:paraId="40035995">
      <w:pPr>
        <w:pStyle w:val="5"/>
        <w:bidi w:val="0"/>
        <w:rPr>
          <w:rStyle w:val="7"/>
          <w:rFonts w:hint="default"/>
        </w:rPr>
      </w:pPr>
      <w:r>
        <w:rPr>
          <w:rStyle w:val="7"/>
          <w:rFonts w:hint="default"/>
        </w:rPr>
        <w:t>TWI接口有四种工作模式，分别是主发送器（Master Transmitter, MT）、主接收器（Master Receiver, MR）、从发送器（Slave Transmitter, ST）和从接收器（Slave Receiver, SR）。每种模式下，主设备和从设备的角色不同，具体如下：</w:t>
      </w:r>
    </w:p>
    <w:p w14:paraId="5D9DDF62">
      <w:pPr>
        <w:pStyle w:val="5"/>
        <w:bidi w:val="0"/>
        <w:rPr>
          <w:rStyle w:val="7"/>
        </w:rPr>
      </w:pPr>
      <w:r>
        <w:rPr>
          <w:rStyle w:val="7"/>
          <w:rFonts w:hint="default"/>
        </w:rPr>
        <w:t>主发送器（MT）：主设备发送数据到从设备。</w:t>
      </w:r>
    </w:p>
    <w:p w14:paraId="146C2A21">
      <w:pPr>
        <w:pStyle w:val="5"/>
        <w:bidi w:val="0"/>
        <w:rPr>
          <w:rStyle w:val="7"/>
        </w:rPr>
      </w:pPr>
      <w:r>
        <w:rPr>
          <w:rStyle w:val="7"/>
          <w:rFonts w:hint="default"/>
        </w:rPr>
        <w:t>主接收器（MR）：主设备从从设备接收数据。</w:t>
      </w:r>
    </w:p>
    <w:p w14:paraId="74155D2A">
      <w:pPr>
        <w:pStyle w:val="5"/>
        <w:bidi w:val="0"/>
        <w:rPr>
          <w:rStyle w:val="7"/>
        </w:rPr>
      </w:pPr>
      <w:r>
        <w:rPr>
          <w:rStyle w:val="7"/>
          <w:rFonts w:hint="default"/>
        </w:rPr>
        <w:t>从发送器（ST）：从设备发送数据到主设备。</w:t>
      </w:r>
    </w:p>
    <w:p w14:paraId="494B9D16">
      <w:pPr>
        <w:pStyle w:val="5"/>
        <w:bidi w:val="0"/>
        <w:rPr>
          <w:rStyle w:val="7"/>
        </w:rPr>
      </w:pPr>
      <w:r>
        <w:rPr>
          <w:rStyle w:val="7"/>
          <w:rFonts w:hint="default"/>
        </w:rPr>
        <w:t>从接收器（SR）：从设备接收数据来自主设备。</w:t>
      </w:r>
    </w:p>
    <w:p w14:paraId="7FE8BF47">
      <w:pPr>
        <w:pStyle w:val="5"/>
        <w:bidi w:val="0"/>
        <w:rPr>
          <w:rStyle w:val="7"/>
          <w:rFonts w:hint="default"/>
        </w:rPr>
      </w:pPr>
      <w:r>
        <w:rPr>
          <w:rStyle w:val="7"/>
          <w:rFonts w:hint="eastAsia"/>
          <w:lang w:val="en-US" w:eastAsia="zh-CN"/>
        </w:rPr>
        <w:t>4</w:t>
      </w:r>
      <w:r>
        <w:rPr>
          <w:rStyle w:val="7"/>
          <w:rFonts w:hint="default"/>
        </w:rPr>
        <w:t>、LCD1602液晶显示屏概述</w:t>
      </w:r>
    </w:p>
    <w:p w14:paraId="21B4D791">
      <w:pPr>
        <w:pStyle w:val="5"/>
        <w:bidi w:val="0"/>
        <w:rPr>
          <w:rStyle w:val="7"/>
          <w:rFonts w:hint="default"/>
        </w:rPr>
      </w:pPr>
      <w:r>
        <w:rPr>
          <w:rStyle w:val="7"/>
          <w:rFonts w:hint="default"/>
        </w:rPr>
        <w:t>LCD1602是一种常用的字符型液晶显示屏，具有以下特点：</w:t>
      </w:r>
    </w:p>
    <w:p w14:paraId="26E5F869">
      <w:pPr>
        <w:pStyle w:val="5"/>
        <w:bidi w:val="0"/>
        <w:rPr>
          <w:rStyle w:val="7"/>
        </w:rPr>
      </w:pPr>
      <w:r>
        <w:rPr>
          <w:rStyle w:val="7"/>
          <w:rFonts w:hint="default"/>
        </w:rPr>
        <w:t>显示能力：可以显示2行，每行16个字符。</w:t>
      </w:r>
    </w:p>
    <w:p w14:paraId="1082C4CC">
      <w:pPr>
        <w:pStyle w:val="5"/>
        <w:bidi w:val="0"/>
        <w:rPr>
          <w:rStyle w:val="7"/>
        </w:rPr>
      </w:pPr>
      <w:r>
        <w:rPr>
          <w:rStyle w:val="7"/>
          <w:rFonts w:hint="default"/>
        </w:rPr>
        <w:t>控制接口：通过RS（数据/命令选择）、R/W（读/写信号）和E（使能信号）三个控制引脚与MCU通信。</w:t>
      </w:r>
    </w:p>
    <w:p w14:paraId="0FF47A3D">
      <w:pPr>
        <w:pStyle w:val="5"/>
        <w:bidi w:val="0"/>
        <w:rPr>
          <w:rStyle w:val="7"/>
        </w:rPr>
      </w:pPr>
      <w:r>
        <w:rPr>
          <w:rStyle w:val="7"/>
          <w:rFonts w:hint="default"/>
        </w:rPr>
        <w:t>工作电压：通常工作在+5V电压下。</w:t>
      </w:r>
    </w:p>
    <w:p w14:paraId="64E6C0EE">
      <w:pPr>
        <w:pStyle w:val="5"/>
        <w:bidi w:val="0"/>
        <w:rPr>
          <w:rStyle w:val="7"/>
          <w:rFonts w:hint="default"/>
        </w:rPr>
      </w:pPr>
      <w:r>
        <w:rPr>
          <w:rStyle w:val="7"/>
          <w:rFonts w:hint="default"/>
        </w:rPr>
        <w:t>6、LCD1602的显示原理</w:t>
      </w:r>
    </w:p>
    <w:p w14:paraId="60867BF1">
      <w:pPr>
        <w:pStyle w:val="5"/>
        <w:bidi w:val="0"/>
        <w:rPr>
          <w:rStyle w:val="7"/>
          <w:rFonts w:hint="default"/>
        </w:rPr>
      </w:pPr>
      <w:r>
        <w:rPr>
          <w:rStyle w:val="7"/>
          <w:rFonts w:hint="default"/>
        </w:rPr>
        <w:t>LCD1602通过HD44780控制器进行驱动，内部包含CGROM（字符生成ROM）和DDRAM（显示数据RAM）。CGROM存储了所有8位字符的点阵图形数据，而DDRAM则用于存储当前要显示的字符数据。通过向DDRAM写入数据，可以实现字符的显示。</w:t>
      </w:r>
    </w:p>
    <w:p w14:paraId="4CA44164">
      <w:pPr>
        <w:pStyle w:val="5"/>
        <w:bidi w:val="0"/>
        <w:rPr>
          <w:rStyle w:val="7"/>
          <w:rFonts w:hint="default"/>
        </w:rPr>
      </w:pPr>
      <w:r>
        <w:rPr>
          <w:rStyle w:val="7"/>
          <w:rFonts w:hint="default"/>
        </w:rPr>
        <w:t>7、LCD1602的指令集</w:t>
      </w:r>
    </w:p>
    <w:p w14:paraId="1E95E616">
      <w:pPr>
        <w:pStyle w:val="5"/>
        <w:bidi w:val="0"/>
        <w:rPr>
          <w:rStyle w:val="7"/>
          <w:rFonts w:hint="default"/>
        </w:rPr>
      </w:pPr>
      <w:r>
        <w:rPr>
          <w:rStyle w:val="7"/>
          <w:rFonts w:hint="default"/>
        </w:rPr>
        <w:t>LCD1602支持一组控制指令，用于初始化、光标控制、显示开关等操作。主要的指令包括：</w:t>
      </w:r>
    </w:p>
    <w:p w14:paraId="1CAAFC6D">
      <w:pPr>
        <w:pStyle w:val="5"/>
        <w:bidi w:val="0"/>
        <w:rPr>
          <w:rStyle w:val="7"/>
        </w:rPr>
      </w:pPr>
      <w:r>
        <w:rPr>
          <w:rStyle w:val="7"/>
          <w:rFonts w:hint="default"/>
        </w:rPr>
        <w:t>清屏指令（0x01）：清除屏幕内容，并将光标回到原点。</w:t>
      </w:r>
    </w:p>
    <w:p w14:paraId="4765F087">
      <w:pPr>
        <w:pStyle w:val="5"/>
        <w:bidi w:val="0"/>
        <w:rPr>
          <w:rStyle w:val="7"/>
        </w:rPr>
      </w:pPr>
      <w:r>
        <w:rPr>
          <w:rStyle w:val="7"/>
          <w:rFonts w:hint="default"/>
        </w:rPr>
        <w:t>光标回归原点指令（0x02）：将光标移动到屏幕的起始位置。</w:t>
      </w:r>
    </w:p>
    <w:p w14:paraId="3C1DEC43">
      <w:pPr>
        <w:pStyle w:val="5"/>
        <w:bidi w:val="0"/>
        <w:rPr>
          <w:rStyle w:val="7"/>
        </w:rPr>
      </w:pPr>
      <w:r>
        <w:rPr>
          <w:rStyle w:val="7"/>
          <w:rFonts w:hint="default"/>
        </w:rPr>
        <w:t>开/关显示指令（0x08）：控制屏幕的显示开关。</w:t>
      </w:r>
    </w:p>
    <w:p w14:paraId="61321FC5">
      <w:pPr>
        <w:pStyle w:val="5"/>
        <w:bidi w:val="0"/>
        <w:rPr>
          <w:rStyle w:val="7"/>
        </w:rPr>
      </w:pPr>
      <w:r>
        <w:rPr>
          <w:rStyle w:val="7"/>
          <w:rFonts w:hint="default"/>
        </w:rPr>
        <w:t>输入方式设置指令（0x18）：设置光标的移动方向和显示内容的滚动方向。</w:t>
      </w:r>
    </w:p>
    <w:p w14:paraId="456B9647">
      <w:pPr>
        <w:pStyle w:val="5"/>
        <w:bidi w:val="0"/>
        <w:rPr>
          <w:rStyle w:val="7"/>
          <w:rFonts w:hint="default"/>
        </w:rPr>
      </w:pPr>
      <w:r>
        <w:rPr>
          <w:rStyle w:val="7"/>
          <w:rFonts w:hint="default"/>
        </w:rPr>
        <w:t>功能设置指令（0x38）：设置LCD的工作模式，如字符尺寸、显示行数等。</w:t>
      </w:r>
    </w:p>
    <w:p w14:paraId="42F9D3FE">
      <w:pPr>
        <w:pStyle w:val="5"/>
        <w:bidi w:val="0"/>
        <w:rPr>
          <w:rStyle w:val="7"/>
          <w:rFonts w:hint="default" w:eastAsiaTheme="minorEastAsia"/>
          <w:lang w:val="en-US" w:eastAsia="zh-CN"/>
        </w:rPr>
      </w:pPr>
      <w:r>
        <w:rPr>
          <w:rStyle w:val="7"/>
          <w:rFonts w:hint="eastAsia"/>
          <w:lang w:val="en-US" w:eastAsia="zh-CN"/>
        </w:rPr>
        <w:t>五．程序编写的一些过程</w:t>
      </w:r>
    </w:p>
    <w:p w14:paraId="1BCA07DB">
      <w:pPr>
        <w:pStyle w:val="5"/>
        <w:bidi w:val="0"/>
        <w:rPr>
          <w:rStyle w:val="7"/>
        </w:rPr>
      </w:pPr>
      <w:r>
        <w:rPr>
          <w:rStyle w:val="7"/>
          <w:rFonts w:hint="default"/>
        </w:rPr>
        <w:t>1、TWI接口初始化</w:t>
      </w:r>
    </w:p>
    <w:p w14:paraId="1C52C662">
      <w:pPr>
        <w:pStyle w:val="5"/>
        <w:bidi w:val="0"/>
        <w:rPr>
          <w:rStyle w:val="7"/>
          <w:sz w:val="18"/>
          <w:szCs w:val="18"/>
        </w:rPr>
      </w:pPr>
      <w:r>
        <w:rPr>
          <w:rStyle w:val="7"/>
          <w:rFonts w:hint="default"/>
        </w:rPr>
        <w:t>在使用TWI接口之前，首先需要对其进行初始化。初始化过程包括设置时钟频率、启用TWI接口以及配置相关寄存器。以下是一个典型的初始化代码示例：</w:t>
      </w:r>
    </w:p>
    <w:p w14:paraId="01302012">
      <w:pPr>
        <w:pStyle w:val="5"/>
        <w:bidi w:val="0"/>
        <w:ind w:firstLine="420" w:firstLineChars="0"/>
        <w:jc w:val="left"/>
        <w:rPr>
          <w:rStyle w:val="7"/>
          <w:rFonts w:hint="default"/>
          <w:sz w:val="18"/>
          <w:szCs w:val="18"/>
          <w:lang w:val="en-US" w:eastAsia="zh-CN"/>
        </w:rPr>
      </w:pPr>
      <w:r>
        <w:rPr>
          <w:rStyle w:val="7"/>
          <w:rFonts w:hint="default"/>
          <w:sz w:val="18"/>
          <w:szCs w:val="18"/>
          <w:lang w:val="en-US" w:eastAsia="zh-CN"/>
        </w:rPr>
        <w:t>void TWI_Init(void) {</w:t>
      </w:r>
    </w:p>
    <w:p w14:paraId="18BA093B">
      <w:pPr>
        <w:pStyle w:val="5"/>
        <w:bidi w:val="0"/>
        <w:jc w:val="left"/>
        <w:rPr>
          <w:rStyle w:val="7"/>
          <w:rFonts w:hint="default"/>
          <w:sz w:val="18"/>
          <w:szCs w:val="18"/>
          <w:lang w:val="en-US" w:eastAsia="zh-CN"/>
        </w:rPr>
      </w:pPr>
      <w:r>
        <w:rPr>
          <w:rStyle w:val="7"/>
          <w:rFonts w:hint="default"/>
          <w:sz w:val="18"/>
          <w:szCs w:val="18"/>
          <w:lang w:val="en-US" w:eastAsia="zh-CN"/>
        </w:rPr>
        <w:t>// 设置SCL的频率为100kHz (CPU频率为1MHz)</w:t>
      </w:r>
    </w:p>
    <w:p w14:paraId="010DC9CB">
      <w:pPr>
        <w:pStyle w:val="5"/>
        <w:bidi w:val="0"/>
        <w:jc w:val="left"/>
        <w:rPr>
          <w:rStyle w:val="7"/>
          <w:rFonts w:hint="default"/>
          <w:sz w:val="18"/>
          <w:szCs w:val="18"/>
          <w:lang w:val="en-US" w:eastAsia="zh-CN"/>
        </w:rPr>
      </w:pPr>
      <w:r>
        <w:rPr>
          <w:rStyle w:val="7"/>
          <w:rFonts w:hint="default"/>
          <w:sz w:val="18"/>
          <w:szCs w:val="18"/>
          <w:lang w:val="en-US" w:eastAsia="zh-CN"/>
        </w:rPr>
        <w:t>TWBR = (16 + 2 * (CPU_FREQ / 100000 - 1)) / 2; // 计算预分频值</w:t>
      </w:r>
    </w:p>
    <w:p w14:paraId="262ABB2A">
      <w:pPr>
        <w:pStyle w:val="5"/>
        <w:bidi w:val="0"/>
        <w:jc w:val="left"/>
        <w:rPr>
          <w:rStyle w:val="7"/>
          <w:rFonts w:hint="default"/>
          <w:sz w:val="18"/>
          <w:szCs w:val="18"/>
          <w:lang w:val="en-US" w:eastAsia="zh-CN"/>
        </w:rPr>
      </w:pPr>
      <w:r>
        <w:rPr>
          <w:rStyle w:val="7"/>
          <w:rFonts w:hint="default"/>
          <w:sz w:val="18"/>
          <w:szCs w:val="18"/>
          <w:lang w:val="en-US" w:eastAsia="zh-CN"/>
        </w:rPr>
        <w:t>TWSR = 0x00; // 无预分频</w:t>
      </w:r>
    </w:p>
    <w:p w14:paraId="4EC4FD79">
      <w:pPr>
        <w:pStyle w:val="5"/>
        <w:bidi w:val="0"/>
        <w:jc w:val="left"/>
        <w:rPr>
          <w:rStyle w:val="7"/>
          <w:rFonts w:hint="default"/>
          <w:sz w:val="18"/>
          <w:szCs w:val="18"/>
          <w:lang w:val="en-US" w:eastAsia="zh-CN"/>
        </w:rPr>
      </w:pPr>
      <w:r>
        <w:rPr>
          <w:rStyle w:val="7"/>
          <w:rFonts w:hint="default"/>
          <w:sz w:val="18"/>
          <w:szCs w:val="18"/>
          <w:lang w:val="en-US" w:eastAsia="zh-CN"/>
        </w:rPr>
        <w:t>TWCR = (1 &lt;&lt; TWEN); // 开启TWI接口</w:t>
      </w:r>
    </w:p>
    <w:p w14:paraId="2EE17914">
      <w:pPr>
        <w:pStyle w:val="5"/>
        <w:bidi w:val="0"/>
        <w:jc w:val="left"/>
        <w:rPr>
          <w:rStyle w:val="7"/>
          <w:rFonts w:hint="default"/>
        </w:rPr>
      </w:pPr>
      <w:r>
        <w:rPr>
          <w:rStyle w:val="7"/>
          <w:rFonts w:hint="default"/>
          <w:sz w:val="18"/>
          <w:szCs w:val="18"/>
          <w:lang w:val="en-US" w:eastAsia="zh-CN"/>
        </w:rPr>
        <w:t>}</w:t>
      </w:r>
      <w:r>
        <w:rPr>
          <w:rStyle w:val="7"/>
          <w:rFonts w:hint="default"/>
        </w:rPr>
        <w:t>上述代码中，TWBR用于设置时钟频率，TWSR用于选择预分频值，TWCR用于使能TWI接口。</w:t>
      </w:r>
    </w:p>
    <w:p w14:paraId="22FC8627">
      <w:pPr>
        <w:pStyle w:val="5"/>
        <w:bidi w:val="0"/>
        <w:rPr>
          <w:rStyle w:val="7"/>
          <w:rFonts w:hint="default"/>
        </w:rPr>
      </w:pPr>
      <w:r>
        <w:rPr>
          <w:rStyle w:val="7"/>
          <w:rFonts w:hint="default"/>
        </w:rPr>
        <w:t>2、发送数据到LCD1602</w:t>
      </w:r>
    </w:p>
    <w:p w14:paraId="24092D09">
      <w:pPr>
        <w:pStyle w:val="5"/>
        <w:bidi w:val="0"/>
        <w:rPr>
          <w:rStyle w:val="7"/>
          <w:rFonts w:hint="default"/>
        </w:rPr>
      </w:pPr>
      <w:r>
        <w:rPr>
          <w:rStyle w:val="7"/>
          <w:rFonts w:hint="default"/>
        </w:rPr>
        <w:t xml:space="preserve">在初始化完TWI接口后，接下来需要编写代码将数据发送到LCD1602液晶屏。这个过程包括启动传输、发送地址和数据以及处理应答信号。以下是一个典型的发送数据代码示例：       </w:t>
      </w:r>
    </w:p>
    <w:p w14:paraId="7489DD24">
      <w:pPr>
        <w:pStyle w:val="5"/>
        <w:bidi w:val="0"/>
        <w:rPr>
          <w:rStyle w:val="7"/>
          <w:rFonts w:hint="default"/>
          <w:lang w:val="en-US" w:eastAsia="zh-CN"/>
        </w:rPr>
      </w:pPr>
      <w:r>
        <w:rPr>
          <w:rStyle w:val="7"/>
          <w:rFonts w:hint="default"/>
          <w:lang w:val="en-US" w:eastAsia="zh-CN"/>
        </w:rPr>
        <w:t>void TWI_WriteData(unsigned char slave_addr, unsigned char reg_addr, unsigned char data) {</w:t>
      </w:r>
    </w:p>
    <w:p w14:paraId="6A1CD0E5">
      <w:pPr>
        <w:pStyle w:val="5"/>
        <w:bidi w:val="0"/>
        <w:rPr>
          <w:rStyle w:val="7"/>
          <w:rFonts w:hint="default"/>
          <w:lang w:val="en-US" w:eastAsia="zh-CN"/>
        </w:rPr>
      </w:pPr>
      <w:r>
        <w:rPr>
          <w:rStyle w:val="7"/>
          <w:rFonts w:hint="default"/>
          <w:lang w:val="en-US" w:eastAsia="zh-CN"/>
        </w:rPr>
        <w:t xml:space="preserve">    TWCR = (1 &lt;&lt; TWINT) | (1 &lt;&lt; TWEN) | (1 &lt;&lt; TWSTA) | (1 &lt;&lt; TWEA); // 启动传输，发送从设备地址和写操作</w:t>
      </w:r>
    </w:p>
    <w:p w14:paraId="5C1AD9C7">
      <w:pPr>
        <w:pStyle w:val="5"/>
        <w:bidi w:val="0"/>
        <w:rPr>
          <w:rStyle w:val="7"/>
          <w:rFonts w:hint="default"/>
          <w:lang w:val="en-US" w:eastAsia="zh-CN"/>
        </w:rPr>
      </w:pPr>
      <w:r>
        <w:rPr>
          <w:rStyle w:val="7"/>
          <w:rFonts w:hint="default"/>
          <w:lang w:val="en-US" w:eastAsia="zh-CN"/>
        </w:rPr>
        <w:t xml:space="preserve">    while (!(TWCR &amp; (1 &lt;&lt; TWINT))); // 等待传输完成</w:t>
      </w:r>
    </w:p>
    <w:p w14:paraId="35D2FE3E">
      <w:pPr>
        <w:pStyle w:val="5"/>
        <w:bidi w:val="0"/>
        <w:rPr>
          <w:rStyle w:val="7"/>
          <w:rFonts w:hint="default"/>
          <w:lang w:val="en-US" w:eastAsia="zh-CN"/>
        </w:rPr>
      </w:pPr>
      <w:r>
        <w:rPr>
          <w:rStyle w:val="7"/>
          <w:rFonts w:hint="default"/>
          <w:lang w:val="en-US" w:eastAsia="zh-CN"/>
        </w:rPr>
        <w:t xml:space="preserve">    if (TW_SUCCESS != TWI_CheckStatus()) return; // 检查传输状态</w:t>
      </w:r>
    </w:p>
    <w:p w14:paraId="1118D634">
      <w:pPr>
        <w:pStyle w:val="5"/>
        <w:bidi w:val="0"/>
        <w:rPr>
          <w:rStyle w:val="7"/>
          <w:rFonts w:hint="default"/>
          <w:lang w:val="en-US" w:eastAsia="zh-CN"/>
        </w:rPr>
      </w:pPr>
      <w:r>
        <w:rPr>
          <w:rStyle w:val="7"/>
          <w:rFonts w:hint="default"/>
          <w:lang w:val="en-US" w:eastAsia="zh-CN"/>
        </w:rPr>
        <w:t xml:space="preserve">    TWDR = data; // 写入数据到TWI数据寄存器</w:t>
      </w:r>
    </w:p>
    <w:p w14:paraId="0196E3E6">
      <w:pPr>
        <w:pStyle w:val="5"/>
        <w:bidi w:val="0"/>
        <w:rPr>
          <w:rStyle w:val="7"/>
          <w:rFonts w:hint="default"/>
          <w:lang w:val="en-US" w:eastAsia="zh-CN"/>
        </w:rPr>
      </w:pPr>
      <w:r>
        <w:rPr>
          <w:rStyle w:val="7"/>
          <w:rFonts w:hint="default"/>
          <w:lang w:val="en-US" w:eastAsia="zh-CN"/>
        </w:rPr>
        <w:t xml:space="preserve">    TWCR = (1 &lt;&lt; TWINT) | (1 &lt;&lt; TWEN); // 启动传输，发送数据</w:t>
      </w:r>
    </w:p>
    <w:p w14:paraId="50353C9E">
      <w:pPr>
        <w:pStyle w:val="5"/>
        <w:bidi w:val="0"/>
        <w:rPr>
          <w:rStyle w:val="7"/>
          <w:rFonts w:hint="default"/>
          <w:lang w:val="en-US" w:eastAsia="zh-CN"/>
        </w:rPr>
      </w:pPr>
      <w:r>
        <w:rPr>
          <w:rStyle w:val="7"/>
          <w:rFonts w:hint="default"/>
          <w:lang w:val="en-US" w:eastAsia="zh-CN"/>
        </w:rPr>
        <w:t xml:space="preserve">    while (!(TWCR &amp; (1 &lt;&lt; TWINT))); // 等待传输完成</w:t>
      </w:r>
    </w:p>
    <w:p w14:paraId="57760758">
      <w:pPr>
        <w:pStyle w:val="5"/>
        <w:bidi w:val="0"/>
        <w:rPr>
          <w:rStyle w:val="7"/>
          <w:rFonts w:hint="default"/>
          <w:lang w:val="en-US" w:eastAsia="zh-CN"/>
        </w:rPr>
      </w:pPr>
      <w:r>
        <w:rPr>
          <w:rStyle w:val="7"/>
          <w:rFonts w:hint="default"/>
          <w:lang w:val="en-US" w:eastAsia="zh-CN"/>
        </w:rPr>
        <w:t xml:space="preserve">    if (TW_SUCCESS != TWI_CheckStatus()) return; // 检查传输状态</w:t>
      </w:r>
    </w:p>
    <w:p w14:paraId="3E08FCC0">
      <w:pPr>
        <w:pStyle w:val="5"/>
        <w:bidi w:val="0"/>
        <w:rPr>
          <w:rStyle w:val="7"/>
          <w:rFonts w:hint="default"/>
        </w:rPr>
      </w:pPr>
      <w:r>
        <w:rPr>
          <w:rStyle w:val="7"/>
          <w:rFonts w:hint="default"/>
          <w:lang w:val="en-US" w:eastAsia="zh-CN"/>
        </w:rPr>
        <w:t>}</w:t>
      </w:r>
    </w:p>
    <w:p w14:paraId="6F1C085B">
      <w:pPr>
        <w:pStyle w:val="5"/>
        <w:bidi w:val="0"/>
        <w:rPr>
          <w:rStyle w:val="7"/>
          <w:rFonts w:hint="default"/>
        </w:rPr>
      </w:pPr>
      <w:r>
        <w:rPr>
          <w:rStyle w:val="7"/>
          <w:rFonts w:hint="default"/>
        </w:rPr>
        <w:t>上述代码中，TWI_WriteData函数用于向指定的从设备地址和寄存器地址写入数据。函数首先启动传输并发送从设备地址和写操作，然后等待传输完成并检查状态。如果传输成功，则将数据写入TWDR寄存器并重新启动传输以发送数据。</w:t>
      </w:r>
    </w:p>
    <w:p w14:paraId="4784A2E4">
      <w:pPr>
        <w:pStyle w:val="5"/>
        <w:bidi w:val="0"/>
        <w:rPr>
          <w:rStyle w:val="7"/>
          <w:rFonts w:hint="default"/>
        </w:rPr>
      </w:pPr>
      <w:r>
        <w:rPr>
          <w:rStyle w:val="7"/>
          <w:rFonts w:hint="default"/>
        </w:rPr>
        <w:t>3、处理错误情况</w:t>
      </w:r>
    </w:p>
    <w:p w14:paraId="5C6162DC">
      <w:pPr>
        <w:pStyle w:val="5"/>
        <w:bidi w:val="0"/>
        <w:rPr>
          <w:rStyle w:val="7"/>
          <w:rFonts w:hint="default"/>
        </w:rPr>
      </w:pPr>
      <w:r>
        <w:rPr>
          <w:rStyle w:val="7"/>
          <w:rFonts w:hint="default"/>
        </w:rPr>
        <w:t>在数据传输过程中，可能会遇到各种错误情况，如总线忙、仲裁丢失等。为了确保系统的可靠性，需要在代码中添加错误处理逻辑。以下是一个典型的错误处理代码示例：</w:t>
      </w:r>
    </w:p>
    <w:p w14:paraId="3B2C0758">
      <w:pPr>
        <w:pStyle w:val="5"/>
        <w:bidi w:val="0"/>
        <w:rPr>
          <w:rStyle w:val="7"/>
          <w:rFonts w:hint="default"/>
          <w:lang w:val="en-US" w:eastAsia="zh-CN"/>
        </w:rPr>
      </w:pPr>
      <w:r>
        <w:rPr>
          <w:rStyle w:val="7"/>
          <w:rFonts w:hint="default"/>
          <w:lang w:val="en-US" w:eastAsia="zh-CN"/>
        </w:rPr>
        <w:t>unsigned char TWI_CheckStatus(void) {</w:t>
      </w:r>
    </w:p>
    <w:p w14:paraId="62949531">
      <w:pPr>
        <w:pStyle w:val="5"/>
        <w:bidi w:val="0"/>
        <w:rPr>
          <w:rStyle w:val="7"/>
          <w:rFonts w:hint="default"/>
          <w:lang w:val="en-US" w:eastAsia="zh-CN"/>
        </w:rPr>
      </w:pPr>
      <w:r>
        <w:rPr>
          <w:rStyle w:val="7"/>
          <w:rFonts w:hint="default"/>
          <w:lang w:val="en-US" w:eastAsia="zh-CN"/>
        </w:rPr>
        <w:t xml:space="preserve">    unsigned char status = TWSR; // 读取状态寄存器</w:t>
      </w:r>
    </w:p>
    <w:p w14:paraId="0A961878">
      <w:pPr>
        <w:pStyle w:val="5"/>
        <w:bidi w:val="0"/>
        <w:rPr>
          <w:rStyle w:val="7"/>
          <w:rFonts w:hint="default"/>
          <w:lang w:val="en-US" w:eastAsia="zh-CN"/>
        </w:rPr>
      </w:pPr>
      <w:r>
        <w:rPr>
          <w:rStyle w:val="7"/>
          <w:rFonts w:hint="default"/>
          <w:lang w:val="en-US" w:eastAsia="zh-CN"/>
        </w:rPr>
        <w:t xml:space="preserve">    switch (status &amp; 0xF8) { // 检查状态位</w:t>
      </w:r>
    </w:p>
    <w:p w14:paraId="317844A6">
      <w:pPr>
        <w:pStyle w:val="5"/>
        <w:bidi w:val="0"/>
        <w:rPr>
          <w:rStyle w:val="7"/>
          <w:rFonts w:hint="default"/>
          <w:lang w:val="en-US" w:eastAsia="zh-CN"/>
        </w:rPr>
      </w:pPr>
      <w:r>
        <w:rPr>
          <w:rStyle w:val="7"/>
          <w:rFonts w:hint="default"/>
          <w:lang w:val="en-US" w:eastAsia="zh-CN"/>
        </w:rPr>
        <w:t xml:space="preserve">        case TW_REP_START:// 重复START条件，可能是总线忙或者仲裁丢失</w:t>
      </w:r>
    </w:p>
    <w:p w14:paraId="129ED0EC">
      <w:pPr>
        <w:pStyle w:val="5"/>
        <w:bidi w:val="0"/>
        <w:rPr>
          <w:rStyle w:val="7"/>
          <w:rFonts w:hint="default"/>
          <w:lang w:val="en-US" w:eastAsia="zh-CN"/>
        </w:rPr>
      </w:pPr>
      <w:r>
        <w:rPr>
          <w:rStyle w:val="7"/>
          <w:rFonts w:hint="default"/>
          <w:lang w:val="en-US" w:eastAsia="zh-CN"/>
        </w:rPr>
        <w:t xml:space="preserve">            break;</w:t>
      </w:r>
    </w:p>
    <w:p w14:paraId="1DC0D4DE">
      <w:pPr>
        <w:pStyle w:val="5"/>
        <w:bidi w:val="0"/>
        <w:rPr>
          <w:rStyle w:val="7"/>
          <w:rFonts w:hint="default"/>
          <w:lang w:val="en-US" w:eastAsia="zh-CN"/>
        </w:rPr>
      </w:pPr>
      <w:r>
        <w:rPr>
          <w:rStyle w:val="7"/>
          <w:rFonts w:hint="default"/>
          <w:lang w:val="en-US" w:eastAsia="zh-CN"/>
        </w:rPr>
        <w:t xml:space="preserve">        case TW_MT_SLA_ACK:// 从设备响应主机发送的从设备地址和写操作</w:t>
      </w:r>
    </w:p>
    <w:p w14:paraId="355A5E35">
      <w:pPr>
        <w:pStyle w:val="5"/>
        <w:bidi w:val="0"/>
        <w:rPr>
          <w:rStyle w:val="7"/>
          <w:rFonts w:hint="default"/>
          <w:lang w:val="en-US" w:eastAsia="zh-CN"/>
        </w:rPr>
      </w:pPr>
      <w:r>
        <w:rPr>
          <w:rStyle w:val="7"/>
          <w:rFonts w:hint="default"/>
          <w:lang w:val="en-US" w:eastAsia="zh-CN"/>
        </w:rPr>
        <w:t xml:space="preserve">            break;</w:t>
      </w:r>
    </w:p>
    <w:p w14:paraId="397DC0EB">
      <w:pPr>
        <w:pStyle w:val="5"/>
        <w:bidi w:val="0"/>
        <w:rPr>
          <w:rStyle w:val="7"/>
          <w:rFonts w:hint="default"/>
          <w:lang w:val="en-US" w:eastAsia="zh-CN"/>
        </w:rPr>
      </w:pPr>
      <w:r>
        <w:rPr>
          <w:rStyle w:val="7"/>
          <w:rFonts w:hint="default"/>
          <w:lang w:val="en-US" w:eastAsia="zh-CN"/>
        </w:rPr>
        <w:t xml:space="preserve">        case TW_MR_DATA_ACK:// 从设备响应主机发送的数据写操作</w:t>
      </w:r>
    </w:p>
    <w:p w14:paraId="5277659C">
      <w:pPr>
        <w:pStyle w:val="5"/>
        <w:bidi w:val="0"/>
        <w:rPr>
          <w:rStyle w:val="7"/>
          <w:rFonts w:hint="default"/>
          <w:lang w:val="en-US" w:eastAsia="zh-CN"/>
        </w:rPr>
      </w:pPr>
      <w:r>
        <w:rPr>
          <w:rStyle w:val="7"/>
          <w:rFonts w:hint="default"/>
          <w:lang w:val="en-US" w:eastAsia="zh-CN"/>
        </w:rPr>
        <w:t xml:space="preserve">            break; // 其他状态...</w:t>
      </w:r>
    </w:p>
    <w:p w14:paraId="5DB4FD1C">
      <w:pPr>
        <w:pStyle w:val="5"/>
        <w:bidi w:val="0"/>
        <w:rPr>
          <w:rStyle w:val="7"/>
          <w:rFonts w:hint="default"/>
          <w:lang w:val="en-US" w:eastAsia="zh-CN"/>
        </w:rPr>
      </w:pPr>
      <w:r>
        <w:rPr>
          <w:rStyle w:val="7"/>
          <w:rFonts w:hint="default"/>
          <w:lang w:val="en-US" w:eastAsia="zh-CN"/>
        </w:rPr>
        <w:t xml:space="preserve">        default: // 未知状态，返回失败标志</w:t>
      </w:r>
    </w:p>
    <w:p w14:paraId="12567C36">
      <w:pPr>
        <w:pStyle w:val="5"/>
        <w:bidi w:val="0"/>
        <w:rPr>
          <w:rStyle w:val="7"/>
          <w:rFonts w:hint="default"/>
          <w:lang w:val="en-US" w:eastAsia="zh-CN"/>
        </w:rPr>
      </w:pPr>
      <w:r>
        <w:rPr>
          <w:rStyle w:val="7"/>
          <w:rFonts w:hint="default"/>
          <w:lang w:val="en-US" w:eastAsia="zh-CN"/>
        </w:rPr>
        <w:t xml:space="preserve">            return TW_FAIL; }</w:t>
      </w:r>
    </w:p>
    <w:p w14:paraId="428112CC">
      <w:pPr>
        <w:pStyle w:val="5"/>
        <w:bidi w:val="0"/>
        <w:rPr>
          <w:rStyle w:val="7"/>
          <w:rFonts w:hint="default"/>
          <w:lang w:val="en-US" w:eastAsia="zh-CN"/>
        </w:rPr>
      </w:pPr>
      <w:r>
        <w:rPr>
          <w:rStyle w:val="7"/>
          <w:rFonts w:hint="default"/>
          <w:lang w:val="en-US" w:eastAsia="zh-CN"/>
        </w:rPr>
        <w:t xml:space="preserve">    return TW_SUCCESS; // 传输成功</w:t>
      </w:r>
    </w:p>
    <w:p w14:paraId="0DF1709A">
      <w:pPr>
        <w:pStyle w:val="5"/>
        <w:bidi w:val="0"/>
        <w:rPr>
          <w:rStyle w:val="7"/>
          <w:rFonts w:hint="default"/>
        </w:rPr>
      </w:pPr>
      <w:r>
        <w:rPr>
          <w:rStyle w:val="7"/>
          <w:rFonts w:hint="default"/>
          <w:lang w:val="en-US" w:eastAsia="zh-CN"/>
        </w:rPr>
        <w:t>}</w:t>
      </w:r>
    </w:p>
    <w:p w14:paraId="1D8075DC">
      <w:pPr>
        <w:pStyle w:val="5"/>
        <w:bidi w:val="0"/>
        <w:rPr>
          <w:rStyle w:val="7"/>
          <w:rFonts w:hint="default"/>
        </w:rPr>
      </w:pPr>
      <w:r>
        <w:rPr>
          <w:rStyle w:val="7"/>
          <w:rFonts w:hint="default"/>
        </w:rPr>
        <w:t>上述代码中，TWI_CheckStatus函数用于检查TWI传输的状态。函数读取TWSR寄存器的状态位并根据不同的状态执行相应的处理逻辑。如果遇到未知状态，则返回失败标志；否则返回成功标志。</w:t>
      </w:r>
    </w:p>
    <w:p w14:paraId="3285CB6A">
      <w:pPr>
        <w:pStyle w:val="5"/>
        <w:bidi w:val="0"/>
        <w:rPr>
          <w:rStyle w:val="7"/>
          <w:rFonts w:hint="default"/>
        </w:rPr>
      </w:pPr>
      <w:r>
        <w:rPr>
          <w:rStyle w:val="7"/>
          <w:rFonts w:hint="eastAsia"/>
          <w:lang w:val="en-US" w:eastAsia="zh-CN"/>
        </w:rPr>
        <w:t>五</w:t>
      </w:r>
      <w:r>
        <w:rPr>
          <w:rStyle w:val="7"/>
          <w:rFonts w:hint="default"/>
        </w:rPr>
        <w:t>、实验结果与分析</w:t>
      </w:r>
    </w:p>
    <w:p w14:paraId="525960F1">
      <w:pPr>
        <w:pStyle w:val="5"/>
        <w:bidi w:val="0"/>
        <w:rPr>
          <w:rStyle w:val="7"/>
        </w:rPr>
      </w:pPr>
      <w:r>
        <w:rPr>
          <w:rStyle w:val="7"/>
          <w:rFonts w:hint="default"/>
        </w:rPr>
        <w:t>实验现象记录：观察到LCD1602液晶屏成功点亮并显示默认字符；当触摸开关被按下时，液晶屏上显示的触摸次数逐渐增加；数据传输过程稳定可靠。</w:t>
      </w:r>
    </w:p>
    <w:p w14:paraId="389F78CF">
      <w:pPr>
        <w:pStyle w:val="5"/>
        <w:bidi w:val="0"/>
        <w:rPr>
          <w:rStyle w:val="7"/>
          <w:rFonts w:hint="default"/>
        </w:rPr>
      </w:pPr>
      <w:r>
        <w:rPr>
          <w:rStyle w:val="7"/>
          <w:rFonts w:hint="default"/>
        </w:rPr>
        <w:t>实验结果分析：硬件连接正确且稳定；TWI接口能够成功地传输数据；系统对异常操作具有一定的敏感性但整体上仍然能够保持较高的稳定性和可靠性。</w:t>
      </w:r>
    </w:p>
    <w:p w14:paraId="5A153FF2">
      <w:pPr>
        <w:pStyle w:val="5"/>
        <w:bidi w:val="0"/>
        <w:rPr>
          <w:rStyle w:val="7"/>
          <w:rFonts w:hint="default" w:eastAsiaTheme="minorEastAsia"/>
          <w:lang w:val="en-US" w:eastAsia="zh-CN"/>
        </w:rPr>
      </w:pPr>
      <w:r>
        <w:rPr>
          <w:rStyle w:val="7"/>
          <w:rFonts w:hint="eastAsia"/>
          <w:lang w:val="en-US" w:eastAsia="zh-CN"/>
        </w:rPr>
        <w:t>对于TWI的运用和熟悉还是要多看看课本，课本比较细致一些。。。</w:t>
      </w:r>
    </w:p>
    <w:p w14:paraId="2EB15F67">
      <w:pPr>
        <w:pStyle w:val="5"/>
        <w:bidi w:val="0"/>
        <w:rPr>
          <w:rStyle w:val="7"/>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9B3721"/>
    <w:rsid w:val="0CD273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3">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7">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2337</Words>
  <Characters>3245</Characters>
  <Lines>0</Lines>
  <Paragraphs>0</Paragraphs>
  <TotalTime>11</TotalTime>
  <ScaleCrop>false</ScaleCrop>
  <LinksUpToDate>false</LinksUpToDate>
  <CharactersWithSpaces>3513</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2025-04-02T15:02:00Z</dcterms:created>
  <dc:creator>dxydu</dc:creator>
  <cp:lastModifiedBy>杜晓阳</cp:lastModifiedBy>
  <dcterms:modified xsi:type="dcterms:W3CDTF">2026-06-17T12:29:55Z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2052-12.1.0.24655</vt:lpwstr>
  </property>
  <property fmtid="{D5CDD505-2E9C-101B-9397-08002B2CF9AE}" pid="3" name="KSOTemplateDocerSaveRecord">
    <vt:lpwstr>eyJoZGlkIjoiN2M5ZWYxZmQ4ZTQ1OTg1OWQxNTdmYjEwNzkzMDZhOTQiLCJ1c2VySWQiOiIxNzc0ODkyNjE0In0=</vt:lpwstr>
  </property>
  <property fmtid="{D5CDD505-2E9C-101B-9397-08002B2CF9AE}" pid="4" name="ICV">
    <vt:lpwstr>321FC741BC34424DA392658D2D848511_12</vt:lpwstr>
  </property>
</Properties>
</file>