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6B3FAA">
      <w:pPr>
        <w:rPr>
          <w:rFonts w:hint="eastAsia" w:ascii="宋体" w:hAnsi="宋体" w:eastAsia="宋体" w:cs="宋体"/>
          <w:sz w:val="11"/>
          <w:szCs w:val="11"/>
          <w:lang w:val="en-US" w:eastAsia="zh-CN"/>
        </w:rPr>
      </w:pPr>
      <w:r>
        <w:rPr>
          <w:rFonts w:hint="eastAsia" w:ascii="宋体" w:hAnsi="宋体" w:eastAsia="宋体" w:cs="宋体"/>
          <w:sz w:val="11"/>
          <w:szCs w:val="11"/>
          <w:lang w:val="en-US" w:eastAsia="zh-CN"/>
        </w:rPr>
        <w:t>随机过程课本课后习题典例以及知识点</w:t>
      </w:r>
    </w:p>
    <w:p w14:paraId="6F9E08B4">
      <w:pPr>
        <w:rPr>
          <w:rFonts w:hint="eastAsia" w:ascii="宋体" w:hAnsi="宋体" w:eastAsia="宋体" w:cs="宋体"/>
          <w:sz w:val="11"/>
          <w:szCs w:val="11"/>
          <w:lang w:val="en-US" w:eastAsia="zh-CN"/>
        </w:rPr>
      </w:pPr>
      <w:r>
        <w:rPr>
          <w:rFonts w:hint="eastAsia" w:ascii="宋体" w:hAnsi="宋体" w:eastAsia="宋体" w:cs="宋体"/>
          <w:sz w:val="11"/>
          <w:szCs w:val="11"/>
          <w:lang w:val="en-US" w:eastAsia="zh-CN"/>
        </w:rPr>
        <w:t>第2章</w:t>
      </w:r>
    </w:p>
    <w:p w14:paraId="3A54B5E8">
      <w:pPr>
        <w:rPr>
          <w:rFonts w:hint="eastAsia" w:ascii="宋体" w:hAnsi="宋体" w:eastAsia="宋体" w:cs="宋体"/>
          <w:color w:val="0000FF"/>
          <w:sz w:val="11"/>
          <w:szCs w:val="11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11"/>
          <w:szCs w:val="11"/>
          <w:lang w:val="en-US" w:eastAsia="zh-CN"/>
        </w:rPr>
        <w:t>定义2.1 一个整数值随机过程{N(t), t≥0}满足下述三个条件就称为强度为 &gt; 0的Poisson过程.</w:t>
      </w:r>
    </w:p>
    <w:p w14:paraId="0B27603B">
      <w:pPr>
        <w:rPr>
          <w:rFonts w:hint="eastAsia" w:ascii="宋体" w:hAnsi="宋体" w:eastAsia="宋体" w:cs="宋体"/>
          <w:color w:val="0000FF"/>
          <w:sz w:val="11"/>
          <w:szCs w:val="11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11"/>
          <w:szCs w:val="11"/>
          <w:lang w:val="en-US" w:eastAsia="zh-CN"/>
        </w:rPr>
        <w:tab/>
      </w:r>
      <w:r>
        <w:rPr>
          <w:rFonts w:hint="eastAsia" w:ascii="宋体" w:hAnsi="宋体" w:eastAsia="宋体" w:cs="宋体"/>
          <w:color w:val="0000FF"/>
          <w:sz w:val="11"/>
          <w:szCs w:val="11"/>
          <w:lang w:val="en-US" w:eastAsia="zh-CN"/>
        </w:rPr>
        <w:t>① N(0) = 0;</w:t>
      </w:r>
    </w:p>
    <w:p w14:paraId="3EFE8A76">
      <w:pPr>
        <w:rPr>
          <w:rFonts w:hint="eastAsia" w:ascii="宋体" w:hAnsi="宋体" w:eastAsia="宋体" w:cs="宋体"/>
          <w:color w:val="0000FF"/>
          <w:sz w:val="11"/>
          <w:szCs w:val="11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11"/>
          <w:szCs w:val="11"/>
          <w:lang w:val="en-US" w:eastAsia="zh-CN"/>
        </w:rPr>
        <w:tab/>
      </w:r>
      <w:r>
        <w:rPr>
          <w:rFonts w:hint="eastAsia" w:ascii="宋体" w:hAnsi="宋体" w:eastAsia="宋体" w:cs="宋体"/>
          <w:color w:val="0000FF"/>
          <w:sz w:val="11"/>
          <w:szCs w:val="11"/>
          <w:lang w:val="en-US" w:eastAsia="zh-CN"/>
        </w:rPr>
        <w:t>② N(t)是独立增量过程;</w:t>
      </w:r>
    </w:p>
    <w:p w14:paraId="1A0CC3C2">
      <w:pPr>
        <w:rPr>
          <w:rFonts w:hint="eastAsia" w:ascii="宋体" w:hAnsi="宋体" w:eastAsia="宋体" w:cs="宋体"/>
          <w:color w:val="0000FF"/>
          <w:sz w:val="11"/>
          <w:szCs w:val="11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11"/>
          <w:szCs w:val="11"/>
          <w:lang w:val="en-US" w:eastAsia="zh-CN"/>
        </w:rPr>
        <w:tab/>
      </w:r>
      <w:r>
        <w:rPr>
          <w:rFonts w:hint="eastAsia" w:ascii="宋体" w:hAnsi="宋体" w:eastAsia="宋体" w:cs="宋体"/>
          <w:color w:val="0000FF"/>
          <w:sz w:val="11"/>
          <w:szCs w:val="11"/>
          <w:lang w:val="en-US" w:eastAsia="zh-CN"/>
        </w:rPr>
        <w:t>③ 对任何t &gt; 0, s≥0, 增量N(s+t)-N(s)服从参</w:t>
      </w:r>
    </w:p>
    <w:p w14:paraId="16CB437A">
      <w:pPr>
        <w:rPr>
          <w:rFonts w:hint="eastAsia" w:ascii="宋体" w:hAnsi="宋体" w:eastAsia="宋体" w:cs="宋体"/>
          <w:color w:val="0000FF"/>
          <w:sz w:val="11"/>
          <w:szCs w:val="11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11"/>
          <w:szCs w:val="11"/>
          <w:lang w:val="en-US" w:eastAsia="zh-CN"/>
        </w:rPr>
        <w:t xml:space="preserve">             数为t的Poisson分布, 即:</w:t>
      </w:r>
    </w:p>
    <w:p w14:paraId="77BFA7F9">
      <w:pPr>
        <w:rPr>
          <w:rFonts w:hint="eastAsia" w:ascii="宋体" w:hAnsi="宋体" w:eastAsia="宋体" w:cs="宋体"/>
          <w:color w:val="0000FF"/>
          <w:sz w:val="11"/>
          <w:szCs w:val="11"/>
        </w:rPr>
      </w:pPr>
      <w:r>
        <w:rPr>
          <w:rFonts w:hint="eastAsia" w:ascii="宋体" w:hAnsi="宋体" w:eastAsia="宋体" w:cs="宋体"/>
          <w:color w:val="0000FF"/>
          <w:sz w:val="11"/>
          <w:szCs w:val="11"/>
        </w:rPr>
        <w:drawing>
          <wp:inline distT="0" distB="0" distL="114300" distR="114300">
            <wp:extent cx="2018665" cy="271780"/>
            <wp:effectExtent l="0" t="0" r="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18665" cy="27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802A3">
      <w:pPr>
        <w:rPr>
          <w:rFonts w:hint="eastAsia" w:ascii="宋体" w:hAnsi="宋体" w:eastAsia="宋体" w:cs="宋体"/>
          <w:color w:val="0000FF"/>
          <w:sz w:val="11"/>
          <w:szCs w:val="11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11"/>
          <w:szCs w:val="11"/>
          <w:lang w:val="en-US" w:eastAsia="zh-CN"/>
        </w:rPr>
        <w:t>注:若{N(t), t≥0}服从强度为的Poisson过程, 则</w:t>
      </w:r>
    </w:p>
    <w:p w14:paraId="653794DA">
      <w:pPr>
        <w:rPr>
          <w:rFonts w:hint="eastAsia" w:ascii="宋体" w:hAnsi="宋体" w:eastAsia="宋体" w:cs="宋体"/>
          <w:color w:val="0000FF"/>
          <w:sz w:val="11"/>
          <w:szCs w:val="11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11"/>
          <w:szCs w:val="11"/>
          <w:lang w:val="en-US" w:eastAsia="zh-CN"/>
        </w:rPr>
        <w:t xml:space="preserve">      ① N(s+t)-N(s)表示在时间区间(s, s+t]中发生的随机事件数;</w:t>
      </w:r>
    </w:p>
    <w:p w14:paraId="2E45A5C5">
      <w:pPr>
        <w:rPr>
          <w:rFonts w:hint="eastAsia" w:ascii="宋体" w:hAnsi="宋体" w:eastAsia="宋体" w:cs="宋体"/>
          <w:color w:val="0000FF"/>
          <w:sz w:val="11"/>
          <w:szCs w:val="11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11"/>
          <w:szCs w:val="11"/>
          <w:lang w:val="en-US" w:eastAsia="zh-CN"/>
        </w:rPr>
        <w:t xml:space="preserve">      ② 对于任一固定的t, N(t)服从参数为t的Poisson分布, 故E[N(t)] = Var[N(t)] = t;</w:t>
      </w:r>
    </w:p>
    <w:p w14:paraId="3D56FCB4">
      <w:pPr>
        <w:rPr>
          <w:rFonts w:hint="eastAsia" w:ascii="宋体" w:hAnsi="宋体" w:eastAsia="宋体" w:cs="宋体"/>
          <w:color w:val="0000FF"/>
          <w:sz w:val="11"/>
          <w:szCs w:val="11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11"/>
          <w:szCs w:val="11"/>
          <w:lang w:val="en-US" w:eastAsia="zh-CN"/>
        </w:rPr>
        <w:t xml:space="preserve">      ③ 这里定义的Poisson过程,确切地说应叫时齐(齐次)Poisson过程, 它是平稳独立增量过程(定义1.4);</w:t>
      </w:r>
    </w:p>
    <w:p w14:paraId="2A54AB45">
      <w:pPr>
        <w:rPr>
          <w:rFonts w:hint="eastAsia" w:ascii="宋体" w:hAnsi="宋体" w:eastAsia="宋体" w:cs="宋体"/>
          <w:color w:val="0000FF"/>
          <w:sz w:val="11"/>
          <w:szCs w:val="11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11"/>
          <w:szCs w:val="11"/>
          <w:lang w:val="en-US" w:eastAsia="zh-CN"/>
        </w:rPr>
        <w:t xml:space="preserve">      ④ 强度有时也称为速率, 它描绘随机事件发生的频繁程度.</w:t>
      </w:r>
    </w:p>
    <w:p w14:paraId="045B8BD6">
      <w:pPr>
        <w:rPr>
          <w:rFonts w:hint="eastAsia" w:ascii="宋体" w:hAnsi="宋体" w:eastAsia="宋体" w:cs="宋体"/>
          <w:sz w:val="11"/>
          <w:szCs w:val="11"/>
          <w:lang w:val="en-US" w:eastAsia="zh-CN"/>
        </w:rPr>
      </w:pPr>
      <w:r>
        <w:rPr>
          <w:rFonts w:hint="eastAsia" w:ascii="宋体" w:hAnsi="宋体" w:eastAsia="宋体" w:cs="宋体"/>
          <w:sz w:val="11"/>
          <w:szCs w:val="11"/>
          <w:lang w:val="en-US" w:eastAsia="zh-CN"/>
        </w:rPr>
        <w:t>泊松分布与随机过程的基本假定​</w:t>
      </w:r>
    </w:p>
    <w:p w14:paraId="364BC117">
      <w:pPr>
        <w:rPr>
          <w:rFonts w:hint="eastAsia" w:ascii="宋体" w:hAnsi="宋体" w:eastAsia="宋体" w:cs="宋体"/>
          <w:sz w:val="11"/>
          <w:szCs w:val="11"/>
          <w:lang w:val="en-US" w:eastAsia="zh-CN"/>
        </w:rPr>
      </w:pPr>
      <w:r>
        <w:rPr>
          <w:rFonts w:hint="eastAsia" w:ascii="宋体" w:hAnsi="宋体" w:eastAsia="宋体" w:cs="宋体"/>
          <w:sz w:val="11"/>
          <w:szCs w:val="11"/>
          <w:lang w:val="en-US" w:eastAsia="zh-CN"/>
        </w:rPr>
        <w:t>稀有事件的概率常服从​Poisson分布​。这是由于当试验次数很多而每次试验成功的概率很小时，Poisson分布可以逼近二项分布。若记 N 为试验次数，p 为成功概率，且当 N 很大时 Np 趋于常量 λ，则 N 次试验中的总成功次数近似服从参数为 λ 的Poisson分布。这一结论可推广到随机过程：</w:t>
      </w:r>
    </w:p>
    <w:p w14:paraId="4C5EBCB6">
      <w:pPr>
        <w:rPr>
          <w:rFonts w:hint="eastAsia" w:ascii="宋体" w:hAnsi="宋体" w:eastAsia="宋体" w:cs="宋体"/>
          <w:sz w:val="11"/>
          <w:szCs w:val="11"/>
          <w:lang w:val="en-US" w:eastAsia="zh-CN"/>
        </w:rPr>
      </w:pPr>
      <w:r>
        <w:rPr>
          <w:rFonts w:hint="eastAsia" w:ascii="宋体" w:hAnsi="宋体" w:eastAsia="宋体" w:cs="宋体"/>
          <w:sz w:val="11"/>
          <w:szCs w:val="11"/>
          <w:lang w:val="en-US" w:eastAsia="zh-CN"/>
        </w:rPr>
        <w:t>记 [0,∞) 为观察过程的时间轴，0 代表起始时刻，N(b)−N(a) 代表时间区间 (a,b] 上发生的事件数。特作如下假定：</w:t>
      </w:r>
    </w:p>
    <w:p w14:paraId="7F9EE901">
      <w:pPr>
        <w:rPr>
          <w:rFonts w:hint="eastAsia" w:ascii="宋体" w:hAnsi="宋体" w:eastAsia="宋体" w:cs="宋体"/>
          <w:sz w:val="11"/>
          <w:szCs w:val="11"/>
          <w:lang w:val="en-US" w:eastAsia="zh-CN"/>
        </w:rPr>
      </w:pPr>
      <w:r>
        <w:rPr>
          <w:rFonts w:hint="eastAsia" w:ascii="宋体" w:hAnsi="宋体" w:eastAsia="宋体" w:cs="宋体"/>
          <w:sz w:val="11"/>
          <w:szCs w:val="11"/>
          <w:lang w:val="en-US" w:eastAsia="zh-CN"/>
        </w:rPr>
        <w:t>​假定条件​</w:t>
      </w:r>
    </w:p>
    <w:p w14:paraId="37E6024C">
      <w:pPr>
        <w:rPr>
          <w:rFonts w:hint="eastAsia" w:ascii="宋体" w:hAnsi="宋体" w:eastAsia="宋体" w:cs="宋体"/>
          <w:sz w:val="11"/>
          <w:szCs w:val="11"/>
          <w:lang w:val="en-US" w:eastAsia="zh-CN"/>
        </w:rPr>
      </w:pPr>
      <w:r>
        <w:rPr>
          <w:rFonts w:hint="eastAsia" w:ascii="宋体" w:hAnsi="宋体" w:eastAsia="宋体" w:cs="宋体"/>
          <w:sz w:val="11"/>
          <w:szCs w:val="11"/>
          <w:lang w:val="en-US" w:eastAsia="zh-CN"/>
        </w:rPr>
        <w:t>​独立性​</w:t>
      </w:r>
      <w:r>
        <w:rPr>
          <w:rFonts w:hint="eastAsia" w:ascii="宋体" w:hAnsi="宋体" w:eastAsia="宋体" w:cs="宋体"/>
          <w:sz w:val="11"/>
          <w:szCs w:val="11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11"/>
          <w:szCs w:val="11"/>
          <w:lang w:val="en-US" w:eastAsia="zh-CN"/>
        </w:rPr>
        <w:t>在不相交区间中事件发生的数目相互独立。即对任意整数 n≥1 和时刻 0=t0​&lt;t1​&lt;⋯&lt;tn​，增量</w:t>
      </w:r>
      <w:r>
        <w:rPr>
          <w:rFonts w:hint="eastAsia" w:ascii="宋体" w:hAnsi="宋体" w:eastAsia="宋体" w:cs="宋体"/>
          <w:sz w:val="11"/>
          <w:szCs w:val="11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11"/>
          <w:szCs w:val="11"/>
          <w:lang w:val="en-US" w:eastAsia="zh-CN"/>
        </w:rPr>
        <w:t>N(t1​)−N(t0​**),N(t2​**)−N(t1​**),⋯,N(tn​**)−N(tn−1​**)**相互独立。</w:t>
      </w:r>
    </w:p>
    <w:p w14:paraId="3DF34506">
      <w:pPr>
        <w:rPr>
          <w:rFonts w:hint="eastAsia" w:ascii="宋体" w:hAnsi="宋体" w:eastAsia="宋体" w:cs="宋体"/>
          <w:sz w:val="11"/>
          <w:szCs w:val="11"/>
          <w:lang w:val="en-US" w:eastAsia="zh-CN"/>
        </w:rPr>
      </w:pPr>
      <w:r>
        <w:rPr>
          <w:rFonts w:hint="eastAsia" w:ascii="宋体" w:hAnsi="宋体" w:eastAsia="宋体" w:cs="宋体"/>
          <w:sz w:val="11"/>
          <w:szCs w:val="11"/>
          <w:lang w:val="en-US" w:eastAsia="zh-CN"/>
        </w:rPr>
        <w:t>​平稳增量​</w:t>
      </w:r>
      <w:r>
        <w:rPr>
          <w:rFonts w:hint="eastAsia" w:ascii="宋体" w:hAnsi="宋体" w:eastAsia="宋体" w:cs="宋体"/>
          <w:sz w:val="11"/>
          <w:szCs w:val="11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11"/>
          <w:szCs w:val="11"/>
          <w:lang w:val="en-US" w:eastAsia="zh-CN"/>
        </w:rPr>
        <w:t>对任意时刻 t 和正数 h，增量 N(t+h)−N(t) 的分布仅依赖于区间长度 h，而与起始时刻 t 无关。</w:t>
      </w:r>
    </w:p>
    <w:p w14:paraId="3C9BE7AA">
      <w:pPr>
        <w:rPr>
          <w:rFonts w:hint="eastAsia" w:ascii="宋体" w:hAnsi="宋体" w:eastAsia="宋体" w:cs="宋体"/>
          <w:sz w:val="11"/>
          <w:szCs w:val="11"/>
          <w:lang w:val="en-US" w:eastAsia="zh-CN"/>
        </w:rPr>
      </w:pPr>
      <w:r>
        <w:rPr>
          <w:rFonts w:hint="eastAsia" w:ascii="宋体" w:hAnsi="宋体" w:eastAsia="宋体" w:cs="宋体"/>
          <w:sz w:val="11"/>
          <w:szCs w:val="11"/>
          <w:lang w:val="en-US" w:eastAsia="zh-CN"/>
        </w:rPr>
        <w:t>​稀有性​</w:t>
      </w:r>
      <w:r>
        <w:rPr>
          <w:rFonts w:hint="eastAsia" w:ascii="宋体" w:hAnsi="宋体" w:eastAsia="宋体" w:cs="宋体"/>
          <w:sz w:val="11"/>
          <w:szCs w:val="11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11"/>
          <w:szCs w:val="11"/>
          <w:lang w:val="en-US" w:eastAsia="zh-CN"/>
        </w:rPr>
        <w:t>存在正常数 λ，使得当 h↓0 时，</w:t>
      </w:r>
      <w:r>
        <w:rPr>
          <w:rFonts w:hint="eastAsia" w:ascii="宋体" w:hAnsi="宋体" w:eastAsia="宋体" w:cs="宋体"/>
          <w:sz w:val="11"/>
          <w:szCs w:val="11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11"/>
          <w:szCs w:val="11"/>
          <w:lang w:val="en-US" w:eastAsia="zh-CN"/>
        </w:rPr>
        <w:t>P{N(t+h)−N(t)≥1}=λh+o(h).</w:t>
      </w:r>
    </w:p>
    <w:p w14:paraId="178256DA">
      <w:pPr>
        <w:rPr>
          <w:rFonts w:hint="eastAsia" w:ascii="宋体" w:hAnsi="宋体" w:eastAsia="宋体" w:cs="宋体"/>
          <w:sz w:val="11"/>
          <w:szCs w:val="11"/>
          <w:lang w:val="en-US" w:eastAsia="zh-CN"/>
        </w:rPr>
      </w:pPr>
      <w:r>
        <w:rPr>
          <w:rFonts w:hint="eastAsia" w:ascii="宋体" w:hAnsi="宋体" w:eastAsia="宋体" w:cs="宋体"/>
          <w:sz w:val="11"/>
          <w:szCs w:val="11"/>
          <w:lang w:val="en-US" w:eastAsia="zh-CN"/>
        </w:rPr>
        <w:t>​相继性​</w:t>
      </w:r>
      <w:r>
        <w:rPr>
          <w:rFonts w:hint="eastAsia" w:ascii="宋体" w:hAnsi="宋体" w:eastAsia="宋体" w:cs="宋体"/>
          <w:sz w:val="11"/>
          <w:szCs w:val="11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11"/>
          <w:szCs w:val="11"/>
          <w:lang w:val="en-US" w:eastAsia="zh-CN"/>
        </w:rPr>
        <w:t>在小区间 (t,t+h] 内发生两个及以上事件的概率为 o(h)（可忽略），即</w:t>
      </w:r>
      <w:r>
        <w:rPr>
          <w:rFonts w:hint="eastAsia" w:ascii="宋体" w:hAnsi="宋体" w:eastAsia="宋体" w:cs="宋体"/>
          <w:sz w:val="11"/>
          <w:szCs w:val="11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11"/>
          <w:szCs w:val="11"/>
          <w:lang w:val="en-US" w:eastAsia="zh-CN"/>
        </w:rPr>
        <w:t>P{N(t+h)−N(t)≥2}=o(h).</w:t>
      </w:r>
    </w:p>
    <w:p w14:paraId="7C556759">
      <w:pPr>
        <w:rPr>
          <w:rFonts w:hint="eastAsia" w:ascii="宋体" w:hAnsi="宋体" w:eastAsia="宋体" w:cs="宋体"/>
          <w:sz w:val="11"/>
          <w:szCs w:val="11"/>
          <w:lang w:val="en-US" w:eastAsia="zh-CN"/>
        </w:rPr>
      </w:pPr>
      <w:r>
        <w:rPr>
          <w:rFonts w:hint="eastAsia" w:ascii="宋体" w:hAnsi="宋体" w:eastAsia="宋体" w:cs="宋体"/>
          <w:sz w:val="11"/>
          <w:szCs w:val="11"/>
          <w:lang w:val="en-US" w:eastAsia="zh-CN"/>
        </w:rPr>
        <w:t>​直观解释​</w:t>
      </w:r>
    </w:p>
    <w:p w14:paraId="7E51EB44">
      <w:pPr>
        <w:rPr>
          <w:rFonts w:hint="eastAsia" w:ascii="宋体" w:hAnsi="宋体" w:eastAsia="宋体" w:cs="宋体"/>
          <w:sz w:val="11"/>
          <w:szCs w:val="11"/>
          <w:lang w:val="en-US" w:eastAsia="zh-CN"/>
        </w:rPr>
      </w:pPr>
      <w:r>
        <w:rPr>
          <w:rFonts w:hint="eastAsia" w:ascii="宋体" w:hAnsi="宋体" w:eastAsia="宋体" w:cs="宋体"/>
          <w:sz w:val="11"/>
          <w:szCs w:val="11"/>
          <w:lang w:val="en-US" w:eastAsia="zh-CN"/>
        </w:rPr>
        <w:t>​独立性（假定1）​：试验过程无记忆性，前后区间互不影响。</w:t>
      </w:r>
    </w:p>
    <w:p w14:paraId="5FEA6574">
      <w:pPr>
        <w:rPr>
          <w:rFonts w:hint="eastAsia" w:ascii="宋体" w:hAnsi="宋体" w:eastAsia="宋体" w:cs="宋体"/>
          <w:sz w:val="11"/>
          <w:szCs w:val="11"/>
          <w:lang w:val="en-US" w:eastAsia="zh-CN"/>
        </w:rPr>
      </w:pPr>
      <w:r>
        <w:rPr>
          <w:rFonts w:hint="eastAsia" w:ascii="宋体" w:hAnsi="宋体" w:eastAsia="宋体" w:cs="宋体"/>
          <w:sz w:val="11"/>
          <w:szCs w:val="11"/>
          <w:lang w:val="en-US" w:eastAsia="zh-CN"/>
        </w:rPr>
        <w:t>​均匀性（假定2）​：事件发生概率仅与区间长度相关，时间上均匀分布。</w:t>
      </w:r>
    </w:p>
    <w:p w14:paraId="7DB47E2C">
      <w:pPr>
        <w:rPr>
          <w:rFonts w:hint="eastAsia" w:ascii="宋体" w:hAnsi="宋体" w:eastAsia="宋体" w:cs="宋体"/>
          <w:sz w:val="11"/>
          <w:szCs w:val="11"/>
          <w:lang w:val="en-US" w:eastAsia="zh-CN"/>
        </w:rPr>
      </w:pPr>
      <w:r>
        <w:rPr>
          <w:rFonts w:hint="eastAsia" w:ascii="宋体" w:hAnsi="宋体" w:eastAsia="宋体" w:cs="宋体"/>
          <w:sz w:val="11"/>
          <w:szCs w:val="11"/>
          <w:lang w:val="en-US" w:eastAsia="zh-CN"/>
        </w:rPr>
        <w:t>​稀有性（假定3）​：事件发生概率 p≈λh 极小，符合稀有事件特征。</w:t>
      </w:r>
    </w:p>
    <w:p w14:paraId="3255BCA5">
      <w:pPr>
        <w:rPr>
          <w:rFonts w:hint="eastAsia" w:ascii="宋体" w:hAnsi="宋体" w:eastAsia="宋体" w:cs="宋体"/>
          <w:sz w:val="11"/>
          <w:szCs w:val="11"/>
          <w:lang w:val="en-US" w:eastAsia="zh-CN"/>
        </w:rPr>
      </w:pPr>
      <w:r>
        <w:rPr>
          <w:rFonts w:hint="eastAsia" w:ascii="宋体" w:hAnsi="宋体" w:eastAsia="宋体" w:cs="宋体"/>
          <w:sz w:val="11"/>
          <w:szCs w:val="11"/>
          <w:lang w:val="en-US" w:eastAsia="zh-CN"/>
        </w:rPr>
        <w:t>​相继性（假定4）​：事件几乎总是一件一件发生，瞬时多事件重叠概率极低。</w:t>
      </w:r>
    </w:p>
    <w:p w14:paraId="47DBF975">
      <w:pPr>
        <w:rPr>
          <w:rFonts w:hint="eastAsia" w:ascii="宋体" w:hAnsi="宋体" w:eastAsia="宋体" w:cs="宋体"/>
          <w:sz w:val="11"/>
          <w:szCs w:val="11"/>
          <w:lang w:val="en-US" w:eastAsia="zh-CN"/>
        </w:rPr>
      </w:pPr>
      <w:r>
        <w:rPr>
          <w:rFonts w:hint="eastAsia" w:ascii="宋体" w:hAnsi="宋体" w:eastAsia="宋体" w:cs="宋体"/>
          <w:sz w:val="11"/>
          <w:szCs w:val="11"/>
          <w:lang w:val="en-US" w:eastAsia="zh-CN"/>
        </w:rPr>
        <w:t>​与二项分布的关系​</w:t>
      </w:r>
    </w:p>
    <w:p w14:paraId="7FF8B94C">
      <w:pPr>
        <w:rPr>
          <w:rFonts w:hint="eastAsia" w:ascii="宋体" w:hAnsi="宋体" w:eastAsia="宋体" w:cs="宋体"/>
          <w:sz w:val="11"/>
          <w:szCs w:val="11"/>
          <w:lang w:val="en-US" w:eastAsia="zh-CN"/>
        </w:rPr>
      </w:pPr>
      <w:r>
        <w:rPr>
          <w:rFonts w:hint="eastAsia" w:ascii="宋体" w:hAnsi="宋体" w:eastAsia="宋体" w:cs="宋体"/>
          <w:sz w:val="11"/>
          <w:szCs w:val="11"/>
          <w:lang w:val="en-US" w:eastAsia="zh-CN"/>
        </w:rPr>
        <w:t>若观察区间为 [0,1]，将区间分割为 N≈h1​ 段，当 h↓0 时：</w:t>
      </w:r>
    </w:p>
    <w:p w14:paraId="0DD70E47">
      <w:pPr>
        <w:rPr>
          <w:rFonts w:hint="eastAsia" w:ascii="宋体" w:hAnsi="宋体" w:eastAsia="宋体" w:cs="宋体"/>
          <w:sz w:val="11"/>
          <w:szCs w:val="11"/>
          <w:lang w:val="en-US" w:eastAsia="zh-CN"/>
        </w:rPr>
      </w:pPr>
      <w:r>
        <w:rPr>
          <w:rFonts w:hint="eastAsia" w:ascii="宋体" w:hAnsi="宋体" w:eastAsia="宋体" w:cs="宋体"/>
          <w:sz w:val="11"/>
          <w:szCs w:val="11"/>
          <w:lang w:val="en-US" w:eastAsia="zh-CN"/>
        </w:rPr>
        <w:t>N**→∞,Np≈λt**,此时二项分布的极限即为参数 λt 的Poisson分布。</w:t>
      </w:r>
    </w:p>
    <w:p w14:paraId="4B043783">
      <w:pPr>
        <w:rPr>
          <w:rFonts w:hint="eastAsia" w:ascii="宋体" w:hAnsi="宋体" w:eastAsia="宋体" w:cs="宋体"/>
          <w:sz w:val="11"/>
          <w:szCs w:val="11"/>
          <w:lang w:val="en-US" w:eastAsia="zh-CN"/>
        </w:rPr>
      </w:pPr>
    </w:p>
    <w:p w14:paraId="32073085">
      <w:pPr>
        <w:rPr>
          <w:rFonts w:hint="eastAsia" w:ascii="宋体" w:hAnsi="宋体" w:eastAsia="宋体" w:cs="宋体"/>
          <w:color w:val="0000FF"/>
          <w:sz w:val="11"/>
          <w:szCs w:val="11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11"/>
          <w:szCs w:val="11"/>
          <w:lang w:val="en-US" w:eastAsia="zh-CN"/>
        </w:rPr>
        <w:t>记[0,+)为某个观察过程的时间轴, 0代表起始时刻, N(b) - N(a)表示时间区间(a, b]上发生的事件数, 满足:</w:t>
      </w:r>
    </w:p>
    <w:p w14:paraId="27810F3F">
      <w:pPr>
        <w:rPr>
          <w:rFonts w:hint="eastAsia" w:ascii="宋体" w:hAnsi="宋体" w:eastAsia="宋体" w:cs="宋体"/>
          <w:color w:val="0000FF"/>
          <w:sz w:val="11"/>
          <w:szCs w:val="11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11"/>
          <w:szCs w:val="11"/>
          <w:lang w:val="en-US" w:eastAsia="zh-CN"/>
        </w:rPr>
        <w:t>①在不相交区间中事件发生的数目相互独立, 即: 对任何整数n, 若0=t0&lt;t1&lt;t2&lt;…&lt;tn, 则增量N(t1)-N(t0), N(t2)-N(t1), …, N(tn)-N(tn-1)相互独立;</w:t>
      </w:r>
    </w:p>
    <w:p w14:paraId="0E2B4FFE">
      <w:pPr>
        <w:rPr>
          <w:rFonts w:hint="eastAsia" w:ascii="宋体" w:hAnsi="宋体" w:eastAsia="宋体" w:cs="宋体"/>
          <w:color w:val="0000FF"/>
          <w:sz w:val="11"/>
          <w:szCs w:val="11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11"/>
          <w:szCs w:val="11"/>
          <w:lang w:val="en-US" w:eastAsia="zh-CN"/>
        </w:rPr>
        <w:t>②对任何时刻t和正数h,增量N(t+h)-N(t)的分布只依赖于区间长度h, 而不依赖时刻t ;</w:t>
      </w:r>
    </w:p>
    <w:p w14:paraId="195C7E21">
      <w:pPr>
        <w:rPr>
          <w:rFonts w:hint="eastAsia" w:ascii="宋体" w:hAnsi="宋体" w:eastAsia="宋体" w:cs="宋体"/>
          <w:color w:val="0000FF"/>
          <w:sz w:val="11"/>
          <w:szCs w:val="11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11"/>
          <w:szCs w:val="11"/>
          <w:lang w:val="en-US" w:eastAsia="zh-CN"/>
        </w:rPr>
        <w:t>③存在正常数,当h0时,</w:t>
      </w:r>
    </w:p>
    <w:p w14:paraId="2BE9C30A">
      <w:pPr>
        <w:rPr>
          <w:rFonts w:hint="eastAsia" w:ascii="宋体" w:hAnsi="宋体" w:eastAsia="宋体" w:cs="宋体"/>
          <w:color w:val="0000FF"/>
          <w:sz w:val="11"/>
          <w:szCs w:val="11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11"/>
          <w:szCs w:val="11"/>
          <w:lang w:val="en-US" w:eastAsia="zh-CN"/>
        </w:rPr>
        <w:tab/>
      </w:r>
      <w:r>
        <w:rPr>
          <w:rFonts w:hint="eastAsia" w:ascii="宋体" w:hAnsi="宋体" w:eastAsia="宋体" w:cs="宋体"/>
          <w:color w:val="0000FF"/>
          <w:sz w:val="11"/>
          <w:szCs w:val="11"/>
          <w:lang w:val="en-US" w:eastAsia="zh-CN"/>
        </w:rPr>
        <w:tab/>
      </w:r>
      <w:r>
        <w:rPr>
          <w:rFonts w:hint="eastAsia" w:ascii="宋体" w:hAnsi="宋体" w:eastAsia="宋体" w:cs="宋体"/>
          <w:color w:val="0000FF"/>
          <w:sz w:val="11"/>
          <w:szCs w:val="11"/>
          <w:lang w:val="en-US" w:eastAsia="zh-CN"/>
        </w:rPr>
        <w:tab/>
      </w:r>
      <w:r>
        <w:rPr>
          <w:rFonts w:hint="eastAsia" w:ascii="宋体" w:hAnsi="宋体" w:eastAsia="宋体" w:cs="宋体"/>
          <w:color w:val="0000FF"/>
          <w:sz w:val="11"/>
          <w:szCs w:val="11"/>
          <w:lang w:val="en-US" w:eastAsia="zh-CN"/>
        </w:rPr>
        <w:t>P{N(t+h)-N(t)≥1} = h + o(h);</w:t>
      </w:r>
    </w:p>
    <w:p w14:paraId="34D2E5BA">
      <w:pPr>
        <w:rPr>
          <w:rFonts w:hint="eastAsia" w:ascii="宋体" w:hAnsi="宋体" w:eastAsia="宋体" w:cs="宋体"/>
          <w:color w:val="0000FF"/>
          <w:sz w:val="11"/>
          <w:szCs w:val="11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11"/>
          <w:szCs w:val="11"/>
          <w:lang w:val="en-US" w:eastAsia="zh-CN"/>
        </w:rPr>
        <w:tab/>
      </w:r>
      <w:r>
        <w:rPr>
          <w:rFonts w:hint="eastAsia" w:ascii="宋体" w:hAnsi="宋体" w:eastAsia="宋体" w:cs="宋体"/>
          <w:color w:val="0000FF"/>
          <w:sz w:val="11"/>
          <w:szCs w:val="11"/>
          <w:lang w:val="en-US" w:eastAsia="zh-CN"/>
        </w:rPr>
        <w:tab/>
      </w:r>
      <w:r>
        <w:rPr>
          <w:rFonts w:hint="eastAsia" w:ascii="宋体" w:hAnsi="宋体" w:eastAsia="宋体" w:cs="宋体"/>
          <w:color w:val="0000FF"/>
          <w:sz w:val="11"/>
          <w:szCs w:val="11"/>
          <w:lang w:val="en-US" w:eastAsia="zh-CN"/>
        </w:rPr>
        <w:tab/>
      </w:r>
      <w:r>
        <w:rPr>
          <w:rFonts w:hint="eastAsia" w:ascii="宋体" w:hAnsi="宋体" w:eastAsia="宋体" w:cs="宋体"/>
          <w:color w:val="0000FF"/>
          <w:sz w:val="11"/>
          <w:szCs w:val="11"/>
          <w:lang w:val="en-US" w:eastAsia="zh-CN"/>
        </w:rPr>
        <w:t>P{N(t+h)-N(t)≥2} = o(h).</w:t>
      </w:r>
    </w:p>
    <w:p w14:paraId="40F110A2">
      <w:pPr>
        <w:rPr>
          <w:rFonts w:hint="eastAsia" w:ascii="宋体" w:hAnsi="宋体" w:eastAsia="宋体" w:cs="宋体"/>
          <w:sz w:val="11"/>
          <w:szCs w:val="11"/>
          <w:lang w:val="en-US" w:eastAsia="zh-CN"/>
        </w:rPr>
      </w:pPr>
      <w:r>
        <w:rPr>
          <w:rFonts w:hint="eastAsia" w:ascii="宋体" w:hAnsi="宋体" w:eastAsia="宋体" w:cs="宋体"/>
          <w:sz w:val="11"/>
          <w:szCs w:val="11"/>
          <w:lang w:val="en-US" w:eastAsia="zh-CN"/>
        </w:rPr>
        <w:t>2.2 与Poisson过程相联系的若干分布</w:t>
      </w:r>
    </w:p>
    <w:p w14:paraId="4AC9205B">
      <w:pPr>
        <w:rPr>
          <w:rFonts w:hint="eastAsia" w:ascii="宋体" w:hAnsi="宋体" w:eastAsia="宋体" w:cs="宋体"/>
          <w:sz w:val="11"/>
          <w:szCs w:val="11"/>
          <w:lang w:val="en-US" w:eastAsia="zh-CN"/>
        </w:rPr>
      </w:pPr>
    </w:p>
    <w:p w14:paraId="79ADE4B5">
      <w:pPr>
        <w:rPr>
          <w:rFonts w:hint="eastAsia" w:ascii="宋体" w:hAnsi="宋体" w:eastAsia="宋体" w:cs="宋体"/>
          <w:sz w:val="11"/>
          <w:szCs w:val="11"/>
          <w:lang w:val="en-US" w:eastAsia="zh-CN"/>
        </w:rPr>
      </w:pPr>
      <w:r>
        <w:rPr>
          <w:rFonts w:hint="eastAsia" w:ascii="宋体" w:hAnsi="宋体" w:eastAsia="宋体" w:cs="宋体"/>
          <w:sz w:val="11"/>
          <w:szCs w:val="11"/>
          <w:lang w:val="en-US" w:eastAsia="zh-CN"/>
        </w:rPr>
        <w:t>定义2.2 设N(t)是一个强度为 的Poisson过程, 我们称</w:t>
      </w:r>
    </w:p>
    <w:p w14:paraId="66FAF6A8">
      <w:pPr>
        <w:rPr>
          <w:rFonts w:hint="eastAsia" w:ascii="宋体" w:hAnsi="宋体" w:eastAsia="宋体" w:cs="宋体"/>
          <w:sz w:val="11"/>
          <w:szCs w:val="11"/>
          <w:lang w:val="en-US" w:eastAsia="zh-CN"/>
        </w:rPr>
      </w:pPr>
      <w:r>
        <w:rPr>
          <w:rFonts w:hint="eastAsia" w:ascii="宋体" w:hAnsi="宋体" w:eastAsia="宋体" w:cs="宋体"/>
          <w:sz w:val="11"/>
          <w:szCs w:val="1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1"/>
          <w:szCs w:val="11"/>
          <w:lang w:val="en-US" w:eastAsia="zh-CN"/>
        </w:rPr>
        <w:tab/>
      </w:r>
      <w:r>
        <w:rPr>
          <w:rFonts w:hint="eastAsia" w:ascii="宋体" w:hAnsi="宋体" w:eastAsia="宋体" w:cs="宋体"/>
          <w:sz w:val="11"/>
          <w:szCs w:val="1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1"/>
          <w:szCs w:val="11"/>
          <w:lang w:val="en-US" w:eastAsia="zh-CN"/>
        </w:rPr>
        <w:tab/>
      </w:r>
      <w:r>
        <w:rPr>
          <w:rFonts w:hint="eastAsia" w:ascii="宋体" w:hAnsi="宋体" w:eastAsia="宋体" w:cs="宋体"/>
          <w:sz w:val="11"/>
          <w:szCs w:val="11"/>
          <w:lang w:val="en-US" w:eastAsia="zh-CN"/>
        </w:rPr>
        <w:t xml:space="preserve">      Wn = inf{t≥0: N(t) = n},       n≥1</w:t>
      </w:r>
    </w:p>
    <w:p w14:paraId="47016175">
      <w:pPr>
        <w:rPr>
          <w:rFonts w:hint="eastAsia" w:ascii="宋体" w:hAnsi="宋体" w:eastAsia="宋体" w:cs="宋体"/>
          <w:sz w:val="11"/>
          <w:szCs w:val="11"/>
          <w:lang w:val="en-US" w:eastAsia="zh-CN"/>
        </w:rPr>
      </w:pPr>
      <w:r>
        <w:rPr>
          <w:rFonts w:hint="eastAsia" w:ascii="宋体" w:hAnsi="宋体" w:eastAsia="宋体" w:cs="宋体"/>
          <w:sz w:val="11"/>
          <w:szCs w:val="11"/>
          <w:lang w:val="en-US" w:eastAsia="zh-CN"/>
        </w:rPr>
        <w:tab/>
      </w:r>
      <w:r>
        <w:rPr>
          <w:rFonts w:hint="eastAsia" w:ascii="宋体" w:hAnsi="宋体" w:eastAsia="宋体" w:cs="宋体"/>
          <w:sz w:val="11"/>
          <w:szCs w:val="11"/>
          <w:lang w:val="en-US" w:eastAsia="zh-CN"/>
        </w:rPr>
        <w:t>为第n个跳跃时刻. 为了方便起见, 记W0=0. 我们又称</w:t>
      </w:r>
    </w:p>
    <w:p w14:paraId="7841493E">
      <w:pPr>
        <w:rPr>
          <w:rFonts w:hint="eastAsia" w:ascii="宋体" w:hAnsi="宋体" w:eastAsia="宋体" w:cs="宋体"/>
          <w:sz w:val="11"/>
          <w:szCs w:val="11"/>
          <w:lang w:val="en-US" w:eastAsia="zh-CN"/>
        </w:rPr>
      </w:pPr>
      <w:r>
        <w:rPr>
          <w:rFonts w:hint="eastAsia" w:ascii="宋体" w:hAnsi="宋体" w:eastAsia="宋体" w:cs="宋体"/>
          <w:sz w:val="11"/>
          <w:szCs w:val="11"/>
          <w:lang w:val="en-US" w:eastAsia="zh-CN"/>
        </w:rPr>
        <w:tab/>
      </w:r>
      <w:r>
        <w:rPr>
          <w:rFonts w:hint="eastAsia" w:ascii="宋体" w:hAnsi="宋体" w:eastAsia="宋体" w:cs="宋体"/>
          <w:sz w:val="11"/>
          <w:szCs w:val="11"/>
          <w:lang w:val="en-US" w:eastAsia="zh-CN"/>
        </w:rPr>
        <w:tab/>
      </w:r>
      <w:r>
        <w:rPr>
          <w:rFonts w:hint="eastAsia" w:ascii="宋体" w:hAnsi="宋体" w:eastAsia="宋体" w:cs="宋体"/>
          <w:sz w:val="11"/>
          <w:szCs w:val="11"/>
          <w:lang w:val="en-US" w:eastAsia="zh-CN"/>
        </w:rPr>
        <w:tab/>
      </w:r>
      <w:r>
        <w:rPr>
          <w:rFonts w:hint="eastAsia" w:ascii="宋体" w:hAnsi="宋体" w:eastAsia="宋体" w:cs="宋体"/>
          <w:sz w:val="11"/>
          <w:szCs w:val="11"/>
          <w:lang w:val="en-US" w:eastAsia="zh-CN"/>
        </w:rPr>
        <w:tab/>
      </w:r>
      <w:r>
        <w:rPr>
          <w:rFonts w:hint="eastAsia" w:ascii="宋体" w:hAnsi="宋体" w:eastAsia="宋体" w:cs="宋体"/>
          <w:sz w:val="11"/>
          <w:szCs w:val="11"/>
          <w:lang w:val="en-US" w:eastAsia="zh-CN"/>
        </w:rPr>
        <w:t>Xn = Wn - Wn-1,         n≥1</w:t>
      </w:r>
    </w:p>
    <w:p w14:paraId="7D6DD903">
      <w:pPr>
        <w:rPr>
          <w:rFonts w:hint="eastAsia" w:ascii="宋体" w:hAnsi="宋体" w:eastAsia="宋体" w:cs="宋体"/>
          <w:sz w:val="11"/>
          <w:szCs w:val="11"/>
          <w:lang w:val="en-US" w:eastAsia="zh-CN"/>
        </w:rPr>
      </w:pPr>
      <w:r>
        <w:rPr>
          <w:rFonts w:hint="eastAsia" w:ascii="宋体" w:hAnsi="宋体" w:eastAsia="宋体" w:cs="宋体"/>
          <w:sz w:val="11"/>
          <w:szCs w:val="11"/>
          <w:lang w:val="en-US" w:eastAsia="zh-CN"/>
        </w:rPr>
        <w:tab/>
      </w:r>
      <w:r>
        <w:rPr>
          <w:rFonts w:hint="eastAsia" w:ascii="宋体" w:hAnsi="宋体" w:eastAsia="宋体" w:cs="宋体"/>
          <w:sz w:val="11"/>
          <w:szCs w:val="11"/>
          <w:lang w:val="en-US" w:eastAsia="zh-CN"/>
        </w:rPr>
        <w:t>为第n个等待时间.</w:t>
      </w:r>
    </w:p>
    <w:p w14:paraId="1937F5BC">
      <w:pPr>
        <w:rPr>
          <w:rFonts w:hint="eastAsia" w:ascii="宋体" w:hAnsi="宋体" w:eastAsia="宋体" w:cs="宋体"/>
          <w:color w:val="0000FF"/>
          <w:sz w:val="11"/>
          <w:szCs w:val="11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11"/>
          <w:szCs w:val="11"/>
          <w:lang w:val="en-US" w:eastAsia="zh-CN"/>
        </w:rPr>
        <w:t>定理2.1 若N(t), t≥0为Poisson过程，则给定N(t)=n下等待时间W1, …, Wn的联合密度为</w:t>
      </w:r>
    </w:p>
    <w:p w14:paraId="09F1FBA9">
      <w:pPr>
        <w:rPr>
          <w:rFonts w:hint="eastAsia" w:ascii="宋体" w:hAnsi="宋体" w:eastAsia="宋体" w:cs="宋体"/>
          <w:color w:val="0000FF"/>
          <w:sz w:val="11"/>
          <w:szCs w:val="11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11"/>
          <w:szCs w:val="11"/>
        </w:rPr>
        <w:drawing>
          <wp:inline distT="0" distB="0" distL="114300" distR="114300">
            <wp:extent cx="1949450" cy="423545"/>
            <wp:effectExtent l="0" t="0" r="6350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49450" cy="42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6CB49">
      <w:pPr>
        <w:rPr>
          <w:rFonts w:hint="eastAsia" w:ascii="宋体" w:hAnsi="宋体" w:eastAsia="宋体" w:cs="宋体"/>
          <w:sz w:val="11"/>
          <w:szCs w:val="11"/>
          <w:lang w:val="en-US" w:eastAsia="zh-CN"/>
        </w:rPr>
      </w:pPr>
      <w:r>
        <w:rPr>
          <w:rFonts w:hint="eastAsia" w:ascii="宋体" w:hAnsi="宋体" w:eastAsia="宋体" w:cs="宋体"/>
          <w:sz w:val="11"/>
          <w:szCs w:val="11"/>
          <w:lang w:val="en-US" w:eastAsia="zh-CN"/>
        </w:rPr>
        <w:t>例2.2 顾客依速率为的Poisson过程到达车站. 若火车在时刻t离站, 问在(0, t]区间里顾客的平均总等待时间是多少?</w:t>
      </w:r>
    </w:p>
    <w:p w14:paraId="0B0FADB3">
      <w:pPr>
        <w:rPr>
          <w:rFonts w:hint="eastAsia" w:ascii="宋体" w:hAnsi="宋体" w:eastAsia="宋体" w:cs="宋体"/>
          <w:sz w:val="11"/>
          <w:szCs w:val="11"/>
          <w:lang w:val="en-US" w:eastAsia="zh-CN"/>
        </w:rPr>
      </w:pPr>
      <w:r>
        <w:rPr>
          <w:rFonts w:hint="eastAsia" w:ascii="宋体" w:hAnsi="宋体" w:eastAsia="宋体" w:cs="宋体"/>
          <w:sz w:val="11"/>
          <w:szCs w:val="11"/>
          <w:lang w:val="en-US" w:eastAsia="zh-CN"/>
        </w:rPr>
        <w:t>解: 第k位顾客的等待时间为t-Wk. 在(0, t]区间段总共来了N(t)为顾客, 故总等待时间为</w:t>
      </w:r>
    </w:p>
    <w:p w14:paraId="57D1C2E2">
      <w:pPr>
        <w:rPr>
          <w:rFonts w:hint="eastAsia" w:ascii="宋体" w:hAnsi="宋体" w:eastAsia="宋体" w:cs="宋体"/>
          <w:sz w:val="11"/>
          <w:szCs w:val="11"/>
          <w:lang w:val="en-US" w:eastAsia="zh-CN"/>
        </w:rPr>
      </w:pPr>
      <w:r>
        <w:rPr>
          <w:rFonts w:hint="eastAsia" w:ascii="宋体" w:hAnsi="宋体" w:eastAsia="宋体" w:cs="宋体"/>
          <w:sz w:val="11"/>
          <w:szCs w:val="11"/>
        </w:rPr>
        <w:drawing>
          <wp:inline distT="0" distB="0" distL="114300" distR="114300">
            <wp:extent cx="695325" cy="438150"/>
            <wp:effectExtent l="0" t="0" r="3175" b="571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11"/>
          <w:szCs w:val="11"/>
          <w:lang w:val="en-US" w:eastAsia="zh-CN"/>
        </w:rPr>
        <w:t>=</w:t>
      </w:r>
    </w:p>
    <w:p w14:paraId="227A429B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drawing>
          <wp:inline distT="0" distB="0" distL="114300" distR="114300">
            <wp:extent cx="2040890" cy="659130"/>
            <wp:effectExtent l="0" t="0" r="3810" b="127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40890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11"/>
          <w:szCs w:val="11"/>
        </w:rPr>
        <w:t>由定理2.1知, 给定N(t)=n时, Wk, k=1, …, n的联合密度与(0, t]上均匀分布中随机样本Uk, k=1, …, n的次序统计量U(k), k=1, …, n的联合密度相同, 于是</w:t>
      </w:r>
    </w:p>
    <w:p w14:paraId="4A140249">
      <w:pPr>
        <w:rPr>
          <w:rFonts w:hint="eastAsia" w:ascii="宋体" w:hAnsi="宋体" w:eastAsia="宋体" w:cs="宋体"/>
          <w:sz w:val="11"/>
          <w:szCs w:val="11"/>
          <w:lang w:val="en-US" w:eastAsia="zh-CN"/>
        </w:rPr>
      </w:pPr>
      <w:r>
        <w:rPr>
          <w:rFonts w:hint="eastAsia" w:ascii="宋体" w:hAnsi="宋体" w:eastAsia="宋体" w:cs="宋体"/>
          <w:sz w:val="11"/>
          <w:szCs w:val="11"/>
          <w:lang w:val="en-US" w:eastAsia="zh-CN"/>
        </w:rPr>
        <w:drawing>
          <wp:inline distT="0" distB="0" distL="114300" distR="114300">
            <wp:extent cx="2195830" cy="1035050"/>
            <wp:effectExtent l="0" t="0" r="1270" b="6350"/>
            <wp:docPr id="8" name="图片 8" descr="{544EBF1D-76CC-4D20-8DF5-5531AA755D8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{544EBF1D-76CC-4D20-8DF5-5531AA755D8D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583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3008F">
      <w:pPr>
        <w:rPr>
          <w:rFonts w:hint="eastAsia" w:ascii="宋体" w:hAnsi="宋体" w:eastAsia="宋体" w:cs="宋体"/>
          <w:sz w:val="11"/>
          <w:szCs w:val="11"/>
          <w:lang w:val="en-US" w:eastAsia="zh-CN"/>
        </w:rPr>
      </w:pPr>
      <w:r>
        <w:rPr>
          <w:rFonts w:hint="eastAsia" w:ascii="宋体" w:hAnsi="宋体" w:eastAsia="宋体" w:cs="宋体"/>
          <w:sz w:val="11"/>
          <w:szCs w:val="11"/>
          <w:lang w:val="en-US" w:eastAsia="zh-CN"/>
        </w:rPr>
        <w:t>练习: 一个有线电视台向其用户每单位时间收取$10. 假设用户按速率为</w:t>
      </w:r>
      <w:r>
        <w:rPr>
          <w:rFonts w:hint="eastAsia" w:ascii="宋体" w:hAnsi="宋体" w:eastAsia="宋体" w:cs="宋体"/>
          <w:color w:val="0000FF"/>
          <w:sz w:val="11"/>
          <w:szCs w:val="11"/>
          <w:highlight w:val="green"/>
          <w:lang w:val="en-US" w:eastAsia="zh-CN"/>
        </w:rPr>
        <w:t></w:t>
      </w:r>
      <w:r>
        <w:rPr>
          <w:rFonts w:hint="eastAsia" w:ascii="宋体" w:hAnsi="宋体" w:eastAsia="宋体" w:cs="宋体"/>
          <w:sz w:val="11"/>
          <w:szCs w:val="11"/>
          <w:lang w:val="en-US" w:eastAsia="zh-CN"/>
        </w:rPr>
        <w:t xml:space="preserve">的Poisson过程与电视台签约使用. 问该电视台在(0, t]时间区间里总收益的期望是多少?  </w:t>
      </w:r>
    </w:p>
    <w:p w14:paraId="48E6A816">
      <w:pPr>
        <w:rPr>
          <w:rFonts w:hint="eastAsia" w:ascii="宋体" w:hAnsi="宋体" w:eastAsia="宋体" w:cs="宋体"/>
          <w:sz w:val="11"/>
          <w:szCs w:val="11"/>
          <w:lang w:val="en-US" w:eastAsia="zh-CN"/>
        </w:rPr>
      </w:pPr>
      <w:r>
        <w:rPr>
          <w:rFonts w:hint="eastAsia" w:ascii="宋体" w:hAnsi="宋体" w:eastAsia="宋体" w:cs="宋体"/>
          <w:sz w:val="11"/>
          <w:szCs w:val="11"/>
          <w:lang w:val="en-US" w:eastAsia="zh-CN"/>
        </w:rPr>
        <w:t>解: 设Tk表示第k位客户开始有偿使用该电视台的时间. 该客户在(0, t]区间段为电视台带来的收益是10(t-Tk), 又设N(t)表示在(0, t]区间段内开始有偿使用该电视台的客户总数, 则电视台在(0, t]区间段的总收益为:</w:t>
      </w:r>
    </w:p>
    <w:p w14:paraId="1CFDAD31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drawing>
          <wp:inline distT="0" distB="0" distL="114300" distR="114300">
            <wp:extent cx="1200150" cy="438150"/>
            <wp:effectExtent l="0" t="0" r="6350" b="5715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C9EF1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drawing>
          <wp:inline distT="0" distB="0" distL="114300" distR="114300">
            <wp:extent cx="2472055" cy="2201545"/>
            <wp:effectExtent l="0" t="0" r="4445" b="8255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2055" cy="220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A9E0F">
      <w:pPr>
        <w:rPr>
          <w:rFonts w:hint="eastAsia" w:ascii="宋体" w:hAnsi="宋体" w:eastAsia="宋体" w:cs="宋体"/>
          <w:sz w:val="11"/>
          <w:szCs w:val="11"/>
          <w:lang w:val="en-US" w:eastAsia="zh-CN"/>
        </w:rPr>
      </w:pPr>
      <w:r>
        <w:rPr>
          <w:rFonts w:hint="eastAsia" w:ascii="宋体" w:hAnsi="宋体" w:eastAsia="宋体" w:cs="宋体"/>
          <w:sz w:val="11"/>
          <w:szCs w:val="11"/>
          <w:lang w:val="en-US" w:eastAsia="zh-CN"/>
        </w:rPr>
        <w:t>复合Poisson过程</w:t>
      </w:r>
    </w:p>
    <w:p w14:paraId="77E853B7">
      <w:pPr>
        <w:rPr>
          <w:rFonts w:hint="eastAsia" w:ascii="宋体" w:hAnsi="宋体" w:eastAsia="宋体" w:cs="宋体"/>
          <w:sz w:val="11"/>
          <w:szCs w:val="11"/>
          <w:lang w:val="en-US" w:eastAsia="zh-CN"/>
        </w:rPr>
      </w:pPr>
      <w:r>
        <w:rPr>
          <w:rFonts w:hint="eastAsia" w:ascii="宋体" w:hAnsi="宋体" w:eastAsia="宋体" w:cs="宋体"/>
          <w:sz w:val="11"/>
          <w:szCs w:val="11"/>
          <w:lang w:val="en-US" w:eastAsia="zh-CN"/>
        </w:rPr>
        <w:t>定义2.4 设{N(t), t≥0}是一个强度为的Poisson过程. 又设Yk为独立同分布的随机变量,它们有分布函数G(y), 均值EY=, 方差Var(Y)=2. 则</w:t>
      </w:r>
    </w:p>
    <w:p w14:paraId="43867E1A">
      <w:pPr>
        <w:rPr>
          <w:rFonts w:hint="eastAsia" w:ascii="宋体" w:hAnsi="宋体" w:eastAsia="宋体" w:cs="宋体"/>
          <w:sz w:val="11"/>
          <w:szCs w:val="11"/>
          <w:lang w:val="en-US" w:eastAsia="zh-CN"/>
        </w:rPr>
      </w:pPr>
      <w:r>
        <w:rPr>
          <w:rFonts w:hint="eastAsia" w:ascii="宋体" w:hAnsi="宋体" w:eastAsia="宋体" w:cs="宋体"/>
          <w:sz w:val="11"/>
          <w:szCs w:val="11"/>
          <w:lang w:val="en-US" w:eastAsia="zh-CN"/>
        </w:rPr>
        <w:drawing>
          <wp:inline distT="0" distB="0" distL="114300" distR="114300">
            <wp:extent cx="1261110" cy="652145"/>
            <wp:effectExtent l="0" t="0" r="8890" b="8255"/>
            <wp:docPr id="12" name="图片 12" descr="{3DE2FBF1-CA10-4AF9-A107-5F7B6A75172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{3DE2FBF1-CA10-4AF9-A107-5F7B6A75172C}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6111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48ECF">
      <w:pPr>
        <w:rPr>
          <w:rFonts w:hint="eastAsia" w:ascii="宋体" w:hAnsi="宋体" w:eastAsia="宋体" w:cs="宋体"/>
          <w:sz w:val="11"/>
          <w:szCs w:val="11"/>
          <w:lang w:val="en-US" w:eastAsia="zh-CN"/>
        </w:rPr>
      </w:pPr>
      <w:r>
        <w:rPr>
          <w:rFonts w:hint="eastAsia" w:ascii="宋体" w:hAnsi="宋体" w:eastAsia="宋体" w:cs="宋体"/>
          <w:sz w:val="11"/>
          <w:szCs w:val="11"/>
          <w:lang w:val="en-US" w:eastAsia="zh-CN"/>
        </w:rPr>
        <w:t xml:space="preserve">        称为复合Poisson过程.</w:t>
      </w:r>
    </w:p>
    <w:p w14:paraId="6D1CE1CB">
      <w:pPr>
        <w:rPr>
          <w:rFonts w:hint="eastAsia" w:ascii="宋体" w:hAnsi="宋体" w:eastAsia="宋体" w:cs="宋体"/>
          <w:color w:val="0000FF"/>
          <w:sz w:val="11"/>
          <w:szCs w:val="11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11"/>
          <w:szCs w:val="11"/>
        </w:rPr>
        <w:drawing>
          <wp:inline distT="0" distB="0" distL="114300" distR="114300">
            <wp:extent cx="2543175" cy="228600"/>
            <wp:effectExtent l="0" t="0" r="0" b="0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5270D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drawing>
          <wp:inline distT="0" distB="0" distL="114300" distR="114300">
            <wp:extent cx="2347595" cy="1386205"/>
            <wp:effectExtent l="0" t="0" r="1905" b="10795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47595" cy="138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4E02D">
      <w:pPr>
        <w:rPr>
          <w:rFonts w:hint="eastAsia" w:ascii="宋体" w:hAnsi="宋体" w:eastAsia="宋体" w:cs="宋体"/>
          <w:color w:val="0000FF"/>
          <w:sz w:val="11"/>
          <w:szCs w:val="11"/>
          <w:lang w:val="en-US" w:eastAsia="zh-CN"/>
        </w:rPr>
      </w:pPr>
      <w:r>
        <w:rPr>
          <w:rFonts w:hint="eastAsia" w:ascii="宋体" w:hAnsi="宋体" w:eastAsia="宋体" w:cs="宋体"/>
          <w:sz w:val="11"/>
          <w:szCs w:val="11"/>
        </w:rPr>
        <w:drawing>
          <wp:inline distT="0" distB="0" distL="114300" distR="114300">
            <wp:extent cx="1514475" cy="228600"/>
            <wp:effectExtent l="0" t="0" r="0" b="0"/>
            <wp:docPr id="1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98743">
      <w:pPr>
        <w:rPr>
          <w:rFonts w:hint="eastAsia" w:ascii="宋体" w:hAnsi="宋体" w:eastAsia="宋体" w:cs="宋体"/>
          <w:color w:val="0000FF"/>
          <w:sz w:val="11"/>
          <w:szCs w:val="11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11"/>
          <w:szCs w:val="11"/>
          <w:lang w:val="en-US" w:eastAsia="zh-CN"/>
        </w:rPr>
        <w:t>第3章</w:t>
      </w:r>
    </w:p>
    <w:p w14:paraId="31AA9238">
      <w:pPr>
        <w:rPr>
          <w:rFonts w:hint="eastAsia" w:ascii="宋体" w:hAnsi="宋体" w:eastAsia="宋体" w:cs="宋体"/>
          <w:color w:val="0000FF"/>
          <w:sz w:val="11"/>
          <w:szCs w:val="11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11"/>
          <w:szCs w:val="11"/>
          <w:lang w:val="en-US" w:eastAsia="zh-CN"/>
        </w:rPr>
        <w:t xml:space="preserve"> Markov链的状态分类</w:t>
      </w:r>
    </w:p>
    <w:p w14:paraId="59EF4420">
      <w:pPr>
        <w:rPr>
          <w:rFonts w:hint="eastAsia" w:ascii="宋体" w:hAnsi="宋体" w:eastAsia="宋体" w:cs="宋体"/>
          <w:color w:val="0000FF"/>
          <w:sz w:val="11"/>
          <w:szCs w:val="11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11"/>
          <w:szCs w:val="11"/>
          <w:lang w:val="en-US" w:eastAsia="zh-CN"/>
        </w:rPr>
        <w:t>互达性和周期性</w:t>
      </w:r>
    </w:p>
    <w:p w14:paraId="5BD591D6">
      <w:pPr>
        <w:rPr>
          <w:rFonts w:hint="eastAsia" w:ascii="宋体" w:hAnsi="宋体" w:eastAsia="宋体" w:cs="宋体"/>
          <w:color w:val="0000FF"/>
          <w:sz w:val="11"/>
          <w:szCs w:val="11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11"/>
          <w:szCs w:val="11"/>
          <w:lang w:val="en-US" w:eastAsia="zh-CN"/>
        </w:rPr>
        <w:t>定义3.4 一个Markov链的状态空间, 如果在互达性这一等价关系下都居于同一类, 那么就称这个Markov链是不可约的. 否则, 这个Markov链就被称为是可约的.</w:t>
      </w:r>
    </w:p>
    <w:p w14:paraId="5DF8A618">
      <w:pPr>
        <w:rPr>
          <w:rFonts w:hint="eastAsia" w:ascii="宋体" w:hAnsi="宋体" w:eastAsia="宋体" w:cs="宋体"/>
          <w:color w:val="000000" w:themeColor="text1"/>
          <w:sz w:val="11"/>
          <w:szCs w:val="1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11"/>
          <w:szCs w:val="11"/>
          <w:lang w:val="en-US" w:eastAsia="zh-CN"/>
          <w14:textFill>
            <w14:solidFill>
              <w14:schemeClr w14:val="tx1"/>
            </w14:solidFill>
          </w14:textFill>
        </w:rPr>
        <w:t>定义3.5 如果 fii = 1, 则称状态i是常返的. 否则, 即fii&lt;1, 称状态i为非常返的或瞬过的.</w:t>
      </w:r>
    </w:p>
    <w:p w14:paraId="2101A145">
      <w:pPr>
        <w:rPr>
          <w:rFonts w:hint="eastAsia" w:ascii="宋体" w:hAnsi="宋体" w:eastAsia="宋体" w:cs="宋体"/>
          <w:color w:val="0000FF"/>
          <w:sz w:val="11"/>
          <w:szCs w:val="11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11"/>
          <w:szCs w:val="11"/>
          <w:lang w:val="en-US" w:eastAsia="zh-CN"/>
        </w:rPr>
        <w:t>第四章 平稳过程</w:t>
      </w:r>
    </w:p>
    <w:p w14:paraId="123DD67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CFCFC"/>
        <w:ind w:left="0" w:firstLine="0"/>
        <w:textAlignment w:val="baseline"/>
        <w:rPr>
          <w:rFonts w:hint="eastAsia" w:ascii="宋体" w:hAnsi="宋体" w:eastAsia="宋体" w:cs="宋体"/>
          <w:b/>
          <w:bCs/>
          <w:caps w:val="0"/>
          <w:spacing w:val="0"/>
          <w:sz w:val="11"/>
          <w:szCs w:val="11"/>
        </w:rPr>
      </w:pPr>
      <w:r>
        <w:rPr>
          <w:rStyle w:val="7"/>
          <w:rFonts w:hint="eastAsia" w:ascii="宋体" w:hAnsi="宋体" w:eastAsia="宋体" w:cs="宋体"/>
          <w:b/>
          <w:bCs/>
          <w:caps w:val="0"/>
          <w:spacing w:val="0"/>
          <w:sz w:val="11"/>
          <w:szCs w:val="11"/>
          <w:bdr w:val="none" w:color="auto" w:sz="0" w:space="0"/>
          <w:shd w:val="clear" w:fill="FCFCFC"/>
          <w:vertAlign w:val="baseline"/>
        </w:rPr>
        <w:t>严格平稳过程的性质</w:t>
      </w:r>
      <w:r>
        <w:rPr>
          <w:rFonts w:hint="eastAsia" w:ascii="宋体" w:hAnsi="宋体" w:eastAsia="宋体" w:cs="宋体"/>
          <w:b/>
          <w:bCs/>
          <w:caps w:val="0"/>
          <w:spacing w:val="0"/>
          <w:sz w:val="11"/>
          <w:szCs w:val="11"/>
          <w:bdr w:val="none" w:color="auto" w:sz="0" w:space="0"/>
          <w:shd w:val="clear" w:fill="FCFCFC"/>
          <w:vertAlign w:val="baseline"/>
        </w:rPr>
        <w:t>​</w:t>
      </w:r>
    </w:p>
    <w:p w14:paraId="374ED2BF">
      <w:pPr>
        <w:rPr>
          <w:rFonts w:hint="eastAsia" w:ascii="宋体" w:hAnsi="宋体" w:eastAsia="宋体" w:cs="宋体"/>
          <w:color w:val="000000" w:themeColor="text1"/>
          <w:sz w:val="11"/>
          <w:szCs w:val="1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11"/>
          <w:szCs w:val="11"/>
          <w:lang w:val="en-US" w:eastAsia="zh-CN"/>
          <w14:textFill>
            <w14:solidFill>
              <w14:schemeClr w14:val="tx1"/>
            </w14:solidFill>
          </w14:textFill>
        </w:rPr>
        <w:t>设 X={X(t),t∈T} 是一个严格平稳过程：</w:t>
      </w:r>
    </w:p>
    <w:p w14:paraId="76DAB8A3">
      <w:pPr>
        <w:rPr>
          <w:rFonts w:hint="eastAsia" w:ascii="宋体" w:hAnsi="宋体" w:eastAsia="宋体" w:cs="宋体"/>
          <w:color w:val="000000" w:themeColor="text1"/>
          <w:sz w:val="11"/>
          <w:szCs w:val="1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11"/>
          <w:szCs w:val="11"/>
          <w:lang w:val="en-US" w:eastAsia="zh-CN"/>
          <w14:textFill>
            <w14:solidFill>
              <w14:schemeClr w14:val="tx1"/>
            </w14:solidFill>
          </w14:textFill>
        </w:rPr>
        <w:t>​期望函数​</w:t>
      </w:r>
      <w:r>
        <w:rPr>
          <w:rFonts w:hint="eastAsia" w:ascii="宋体" w:hAnsi="宋体" w:eastAsia="宋体" w:cs="宋体"/>
          <w:color w:val="000000" w:themeColor="text1"/>
          <w:sz w:val="11"/>
          <w:szCs w:val="1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11"/>
          <w:szCs w:val="11"/>
          <w:lang w:val="en-US" w:eastAsia="zh-CN"/>
          <w14:textFill>
            <w14:solidFill>
              <w14:schemeClr w14:val="tx1"/>
            </w14:solidFill>
          </w14:textFill>
        </w:rPr>
        <w:t>若期望函数 E[X(t)] 存在，则必为常数：</w:t>
      </w:r>
    </w:p>
    <w:p w14:paraId="09988308">
      <w:pPr>
        <w:rPr>
          <w:rFonts w:hint="eastAsia" w:ascii="宋体" w:hAnsi="宋体" w:eastAsia="宋体" w:cs="宋体"/>
          <w:color w:val="000000" w:themeColor="text1"/>
          <w:sz w:val="11"/>
          <w:szCs w:val="1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11"/>
          <w:szCs w:val="11"/>
          <w:lang w:val="en-US" w:eastAsia="zh-CN"/>
          <w14:textFill>
            <w14:solidFill>
              <w14:schemeClr w14:val="tx1"/>
            </w14:solidFill>
          </w14:textFill>
        </w:rPr>
        <w:t>mX​(t)=E[X(t)]=m,t∈T.</w:t>
      </w:r>
    </w:p>
    <w:p w14:paraId="3F36C422">
      <w:pPr>
        <w:rPr>
          <w:rFonts w:hint="eastAsia" w:ascii="宋体" w:hAnsi="宋体" w:eastAsia="宋体" w:cs="宋体"/>
          <w:color w:val="000000" w:themeColor="text1"/>
          <w:sz w:val="11"/>
          <w:szCs w:val="1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11"/>
          <w:szCs w:val="11"/>
          <w:lang w:val="en-US" w:eastAsia="zh-CN"/>
          <w14:textFill>
            <w14:solidFill>
              <w14:schemeClr w14:val="tx1"/>
            </w14:solidFill>
          </w14:textFill>
        </w:rPr>
        <w:t>​方差函数​</w:t>
      </w:r>
      <w:r>
        <w:rPr>
          <w:rFonts w:hint="eastAsia" w:ascii="宋体" w:hAnsi="宋体" w:eastAsia="宋体" w:cs="宋体"/>
          <w:color w:val="000000" w:themeColor="text1"/>
          <w:sz w:val="11"/>
          <w:szCs w:val="1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11"/>
          <w:szCs w:val="11"/>
          <w:lang w:val="en-US" w:eastAsia="zh-CN"/>
          <w14:textFill>
            <w14:solidFill>
              <w14:schemeClr w14:val="tx1"/>
            </w14:solidFill>
          </w14:textFill>
        </w:rPr>
        <w:t>若方差函数存在，则也必为常数：</w:t>
      </w:r>
    </w:p>
    <w:p w14:paraId="0FC62730">
      <w:pPr>
        <w:rPr>
          <w:rFonts w:hint="eastAsia" w:ascii="宋体" w:hAnsi="宋体" w:eastAsia="宋体" w:cs="宋体"/>
          <w:color w:val="000000" w:themeColor="text1"/>
          <w:sz w:val="11"/>
          <w:szCs w:val="1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11"/>
          <w:szCs w:val="11"/>
          <w:lang w:val="en-US" w:eastAsia="zh-CN"/>
          <w14:textFill>
            <w14:solidFill>
              <w14:schemeClr w14:val="tx1"/>
            </w14:solidFill>
          </w14:textFill>
        </w:rPr>
        <w:t>Var(X(t))=E[X(t)−m]2=σ2,t∈T.</w:t>
      </w:r>
    </w:p>
    <w:p w14:paraId="00D02C17">
      <w:pPr>
        <w:rPr>
          <w:rFonts w:hint="eastAsia" w:ascii="宋体" w:hAnsi="宋体" w:eastAsia="宋体" w:cs="宋体"/>
          <w:color w:val="000000" w:themeColor="text1"/>
          <w:sz w:val="11"/>
          <w:szCs w:val="1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11"/>
          <w:szCs w:val="11"/>
          <w:lang w:val="en-US" w:eastAsia="zh-CN"/>
          <w14:textFill>
            <w14:solidFill>
              <w14:schemeClr w14:val="tx1"/>
            </w14:solidFill>
          </w14:textFill>
        </w:rPr>
        <w:t>​协方差函数​</w:t>
      </w:r>
      <w:r>
        <w:rPr>
          <w:rFonts w:hint="eastAsia" w:ascii="宋体" w:hAnsi="宋体" w:eastAsia="宋体" w:cs="宋体"/>
          <w:color w:val="000000" w:themeColor="text1"/>
          <w:sz w:val="11"/>
          <w:szCs w:val="11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11"/>
          <w:szCs w:val="11"/>
          <w:lang w:val="en-US" w:eastAsia="zh-CN"/>
          <w14:textFill>
            <w14:solidFill>
              <w14:schemeClr w14:val="tx1"/>
            </w14:solidFill>
          </w14:textFill>
        </w:rPr>
        <w:t>协方差函数仅与时间差 h 有关：</w:t>
      </w:r>
    </w:p>
    <w:p w14:paraId="53121891">
      <w:pPr>
        <w:rPr>
          <w:rFonts w:hint="eastAsia" w:ascii="宋体" w:hAnsi="宋体" w:eastAsia="宋体" w:cs="宋体"/>
          <w:color w:val="000000" w:themeColor="text1"/>
          <w:sz w:val="11"/>
          <w:szCs w:val="1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11"/>
          <w:szCs w:val="11"/>
          <w:lang w:val="en-US" w:eastAsia="zh-CN"/>
          <w14:textFill>
            <w14:solidFill>
              <w14:schemeClr w14:val="tx1"/>
            </w14:solidFill>
          </w14:textFill>
        </w:rPr>
        <w:t>RX​(h)=RX​(t+h,t)=E[(X(t+h)−m)(X(t)−m)],t∈T.</w:t>
      </w:r>
    </w:p>
    <w:p w14:paraId="73003F94">
      <w:pPr>
        <w:rPr>
          <w:rFonts w:hint="eastAsia" w:ascii="宋体" w:hAnsi="宋体" w:eastAsia="宋体" w:cs="宋体"/>
          <w:color w:val="000000" w:themeColor="text1"/>
          <w:sz w:val="11"/>
          <w:szCs w:val="1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11"/>
          <w:szCs w:val="11"/>
          <w:lang w:val="en-US" w:eastAsia="zh-CN"/>
          <w14:textFill>
            <w14:solidFill>
              <w14:schemeClr w14:val="tx1"/>
            </w14:solidFill>
          </w14:textFill>
        </w:rPr>
        <w:t>​注​：方差与协方差函数的关系为 Var(X(t))=RX​(0)。</w:t>
      </w:r>
    </w:p>
    <w:p w14:paraId="526A97E3">
      <w:pPr>
        <w:rPr>
          <w:rFonts w:hint="eastAsia" w:ascii="宋体" w:hAnsi="宋体" w:eastAsia="宋体" w:cs="宋体"/>
          <w:color w:val="4874CB" w:themeColor="accent1"/>
          <w:sz w:val="11"/>
          <w:szCs w:val="1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color w:val="4874CB" w:themeColor="accent1"/>
          <w:sz w:val="11"/>
          <w:szCs w:val="11"/>
          <w:lang w:val="en-US" w:eastAsia="zh-CN"/>
          <w14:textFill>
            <w14:solidFill>
              <w14:schemeClr w14:val="accent1"/>
            </w14:solidFill>
          </w14:textFill>
        </w:rPr>
        <w:t>严格平稳过程的自相关函数定义​</w:t>
      </w:r>
    </w:p>
    <w:p w14:paraId="6F7B1087">
      <w:pPr>
        <w:rPr>
          <w:rFonts w:hint="eastAsia" w:ascii="宋体" w:hAnsi="宋体" w:eastAsia="宋体" w:cs="宋体"/>
          <w:color w:val="4874CB" w:themeColor="accent1"/>
          <w:sz w:val="11"/>
          <w:szCs w:val="1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color w:val="4874CB" w:themeColor="accent1"/>
          <w:sz w:val="11"/>
          <w:szCs w:val="11"/>
          <w:lang w:val="en-US" w:eastAsia="zh-CN"/>
          <w14:textFill>
            <w14:solidFill>
              <w14:schemeClr w14:val="accent1"/>
            </w14:solidFill>
          </w14:textFill>
        </w:rPr>
        <w:t>设 X={X(t),t∈T} 是一个严格平稳过程。若 E[X(t)X(t+h)] 存在，则其与起点 t 无关，即：</w:t>
      </w:r>
    </w:p>
    <w:p w14:paraId="06670F24">
      <w:pPr>
        <w:rPr>
          <w:rFonts w:hint="eastAsia" w:ascii="宋体" w:hAnsi="宋体" w:eastAsia="宋体" w:cs="宋体"/>
          <w:color w:val="4874CB" w:themeColor="accent1"/>
          <w:sz w:val="11"/>
          <w:szCs w:val="1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color w:val="4874CB" w:themeColor="accent1"/>
          <w:sz w:val="11"/>
          <w:szCs w:val="11"/>
          <w:lang w:val="en-US" w:eastAsia="zh-CN"/>
          <w14:textFill>
            <w14:solidFill>
              <w14:schemeClr w14:val="accent1"/>
            </w14:solidFill>
          </w14:textFill>
        </w:rPr>
        <w:t>​自相关函数​（红色字体标注）</w:t>
      </w:r>
    </w:p>
    <w:p w14:paraId="26B41F96">
      <w:pPr>
        <w:rPr>
          <w:rFonts w:hint="eastAsia" w:ascii="宋体" w:hAnsi="宋体" w:eastAsia="宋体" w:cs="宋体"/>
          <w:color w:val="4874CB" w:themeColor="accent1"/>
          <w:sz w:val="11"/>
          <w:szCs w:val="1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color w:val="4874CB" w:themeColor="accent1"/>
          <w:sz w:val="11"/>
          <w:szCs w:val="11"/>
          <w:lang w:val="en-US" w:eastAsia="zh-CN"/>
          <w14:textFill>
            <w14:solidFill>
              <w14:schemeClr w14:val="accent1"/>
            </w14:solidFill>
          </w14:textFill>
        </w:rPr>
        <w:t>r(h)=E[X(t)X(t+h)],t∈T.</w:t>
      </w:r>
    </w:p>
    <w:p w14:paraId="7D40139F">
      <w:pPr>
        <w:rPr>
          <w:rFonts w:hint="eastAsia" w:ascii="宋体" w:hAnsi="宋体" w:eastAsia="宋体" w:cs="宋体"/>
          <w:color w:val="4874CB" w:themeColor="accent1"/>
          <w:sz w:val="11"/>
          <w:szCs w:val="1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color w:val="4874CB" w:themeColor="accent1"/>
          <w:sz w:val="11"/>
          <w:szCs w:val="11"/>
          <w:lang w:val="en-US" w:eastAsia="zh-CN"/>
          <w14:textFill>
            <w14:solidFill>
              <w14:schemeClr w14:val="accent1"/>
            </w14:solidFill>
          </w14:textFill>
        </w:rPr>
        <w:t>​标准自相关函数​（红色字体标注）</w:t>
      </w:r>
    </w:p>
    <w:p w14:paraId="5344E762">
      <w:pPr>
        <w:rPr>
          <w:rFonts w:hint="eastAsia" w:ascii="宋体" w:hAnsi="宋体" w:eastAsia="宋体" w:cs="宋体"/>
          <w:color w:val="4874CB" w:themeColor="accent1"/>
          <w:sz w:val="11"/>
          <w:szCs w:val="1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color w:val="4874CB" w:themeColor="accent1"/>
          <w:sz w:val="11"/>
          <w:szCs w:val="11"/>
          <w:lang w:val="en-US" w:eastAsia="zh-CN"/>
          <w14:textFill>
            <w14:solidFill>
              <w14:schemeClr w14:val="accent1"/>
            </w14:solidFill>
          </w14:textFill>
        </w:rPr>
        <w:t>ρX​(h)=σ2RX​(h)​,t∈T.</w:t>
      </w:r>
    </w:p>
    <w:p w14:paraId="0B6F9F69">
      <w:pPr>
        <w:rPr>
          <w:rFonts w:hint="eastAsia" w:ascii="宋体" w:hAnsi="宋体" w:eastAsia="宋体" w:cs="宋体"/>
          <w:color w:val="000000" w:themeColor="text1"/>
          <w:sz w:val="11"/>
          <w:szCs w:val="1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11"/>
          <w:szCs w:val="11"/>
          <w:lang w:val="en-US" w:eastAsia="zh-CN"/>
          <w14:textFill>
            <w14:solidFill>
              <w14:schemeClr w14:val="tx1"/>
            </w14:solidFill>
          </w14:textFill>
        </w:rPr>
        <w:t>定义4.2 设X={X(t), tT}为一实值随机过程，若对任意的tT, E[X2(t)]存在, E[X(t)]=m以及协方差函数E[(X(t)-m)(X(s)-m)]仅与t-s有关, 则称随机过程X为宽平稳过程, 简称平稳过程。</w:t>
      </w:r>
    </w:p>
    <w:p w14:paraId="2E230AF0">
      <w:pPr>
        <w:rPr>
          <w:rFonts w:hint="eastAsia" w:ascii="宋体" w:hAnsi="宋体" w:eastAsia="宋体" w:cs="宋体"/>
          <w:color w:val="000000" w:themeColor="text1"/>
          <w:sz w:val="11"/>
          <w:szCs w:val="1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11"/>
          <w:szCs w:val="11"/>
          <w:lang w:val="en-US" w:eastAsia="zh-CN"/>
          <w14:textFill>
            <w14:solidFill>
              <w14:schemeClr w14:val="tx1"/>
            </w14:solidFill>
          </w14:textFill>
        </w:rPr>
        <w:t>定理4.4 (Wiener-Khintchine公式)</w:t>
      </w:r>
    </w:p>
    <w:p w14:paraId="6227935D">
      <w:pPr>
        <w:rPr>
          <w:rFonts w:hint="eastAsia" w:ascii="宋体" w:hAnsi="宋体" w:eastAsia="宋体" w:cs="宋体"/>
          <w:color w:val="000000" w:themeColor="text1"/>
          <w:sz w:val="11"/>
          <w:szCs w:val="1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11"/>
          <w:szCs w:val="11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973580" cy="575945"/>
            <wp:effectExtent l="0" t="0" r="7620" b="8255"/>
            <wp:docPr id="17" name="图片 17" descr="{FC548B02-13A6-4A07-8D98-E4715CEAEC0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{FC548B02-13A6-4A07-8D98-E4715CEAEC05}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7358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38A48">
      <w:pPr>
        <w:rPr>
          <w:rFonts w:hint="eastAsia" w:ascii="宋体" w:hAnsi="宋体" w:eastAsia="宋体" w:cs="宋体"/>
          <w:color w:val="000000" w:themeColor="text1"/>
          <w:sz w:val="11"/>
          <w:szCs w:val="1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11"/>
          <w:szCs w:val="11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199005" cy="751840"/>
            <wp:effectExtent l="0" t="0" r="10795" b="10160"/>
            <wp:docPr id="18" name="图片 18" descr="{1D1A5CA7-6DD7-44AE-8DC6-AFB5A9BC6FD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{1D1A5CA7-6DD7-44AE-8DC6-AFB5A9BC6FDF}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99005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CB252">
      <w:pPr>
        <w:rPr>
          <w:rFonts w:hint="eastAsia" w:ascii="宋体" w:hAnsi="宋体" w:eastAsia="宋体" w:cs="宋体"/>
          <w:sz w:val="11"/>
          <w:szCs w:val="11"/>
        </w:rPr>
      </w:pPr>
    </w:p>
    <w:p w14:paraId="66EE5CE0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color w:val="E54C5E" w:themeColor="accent6"/>
          <w:sz w:val="11"/>
          <w:szCs w:val="11"/>
          <w:lang w:val="en-US" w:eastAsia="zh-CN"/>
          <w14:textFill>
            <w14:solidFill>
              <w14:schemeClr w14:val="accent6"/>
            </w14:solidFill>
          </w14:textFill>
        </w:rPr>
        <w:t>留数定理：</w:t>
      </w:r>
      <w:r>
        <w:rPr>
          <w:rFonts w:hint="eastAsia" w:ascii="宋体" w:hAnsi="宋体" w:eastAsia="宋体" w:cs="宋体"/>
          <w:sz w:val="11"/>
          <w:szCs w:val="11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276225</wp:posOffset>
            </wp:positionV>
            <wp:extent cx="2924175" cy="438150"/>
            <wp:effectExtent l="0" t="0" r="9525" b="0"/>
            <wp:wrapSquare wrapText="bothSides"/>
            <wp:docPr id="1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7C7D826">
      <w:pPr>
        <w:rPr>
          <w:rFonts w:hint="eastAsia" w:ascii="宋体" w:hAnsi="宋体" w:eastAsia="宋体" w:cs="宋体"/>
          <w:sz w:val="11"/>
          <w:szCs w:val="11"/>
          <w:lang w:val="en-US" w:eastAsia="zh-CN"/>
        </w:rPr>
      </w:pPr>
      <w:r>
        <w:rPr>
          <w:rFonts w:hint="eastAsia" w:ascii="宋体" w:hAnsi="宋体" w:eastAsia="宋体" w:cs="宋体"/>
          <w:sz w:val="11"/>
          <w:szCs w:val="11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74930</wp:posOffset>
            </wp:positionV>
            <wp:extent cx="2719070" cy="1901825"/>
            <wp:effectExtent l="0" t="0" r="11430" b="3175"/>
            <wp:wrapSquare wrapText="bothSides"/>
            <wp:docPr id="20" name="图片 20" descr="{D7399211-E021-4C15-8D42-D1286696697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{D7399211-E021-4C15-8D42-D12866966976}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1907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575D6C">
      <w:pPr>
        <w:rPr>
          <w:rFonts w:hint="eastAsia" w:ascii="宋体" w:hAnsi="宋体" w:eastAsia="宋体" w:cs="宋体"/>
          <w:color w:val="E54C5E" w:themeColor="accent6"/>
          <w:sz w:val="11"/>
          <w:szCs w:val="11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color w:val="E54C5E" w:themeColor="accent6"/>
          <w:sz w:val="11"/>
          <w:szCs w:val="11"/>
          <w:lang w:val="en-US" w:eastAsia="zh-CN"/>
          <w14:textFill>
            <w14:solidFill>
              <w14:schemeClr w14:val="accent6"/>
            </w14:solidFill>
          </w14:textFill>
        </w:rPr>
        <w:t>三种收敛的关系:</w:t>
      </w:r>
    </w:p>
    <w:p w14:paraId="2688EFB3">
      <w:pPr>
        <w:rPr>
          <w:rFonts w:hint="eastAsia" w:ascii="宋体" w:hAnsi="宋体" w:eastAsia="宋体" w:cs="宋体"/>
          <w:color w:val="E54C5E" w:themeColor="accent6"/>
          <w:sz w:val="11"/>
          <w:szCs w:val="11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color w:val="E54C5E" w:themeColor="accent6"/>
          <w:sz w:val="11"/>
          <w:szCs w:val="11"/>
          <w:lang w:val="en-US" w:eastAsia="zh-CN"/>
          <w14:textFill>
            <w14:solidFill>
              <w14:schemeClr w14:val="accent6"/>
            </w14:solidFill>
          </w14:textFill>
        </w:rPr>
        <w:t xml:space="preserve">   ① 几乎必然收敛      </w:t>
      </w:r>
      <w:r>
        <w:rPr>
          <w:rFonts w:hint="eastAsia" w:ascii="宋体" w:hAnsi="宋体" w:eastAsia="宋体" w:cs="宋体"/>
          <w:color w:val="E54C5E" w:themeColor="accent6"/>
          <w:sz w:val="11"/>
          <w:szCs w:val="11"/>
          <w:lang w:val="en-US" w:eastAsia="zh-CN"/>
          <w14:textFill>
            <w14:solidFill>
              <w14:schemeClr w14:val="accent6"/>
            </w14:solidFill>
          </w14:textFill>
        </w:rPr>
        <w:t>可推导</w:t>
      </w:r>
      <w:r>
        <w:rPr>
          <w:rFonts w:hint="eastAsia" w:ascii="宋体" w:hAnsi="宋体" w:eastAsia="宋体" w:cs="宋体"/>
          <w:color w:val="E54C5E" w:themeColor="accent6"/>
          <w:sz w:val="11"/>
          <w:szCs w:val="11"/>
          <w:lang w:val="en-US" w:eastAsia="zh-CN"/>
          <w14:textFill>
            <w14:solidFill>
              <w14:schemeClr w14:val="accent6"/>
            </w14:solidFill>
          </w14:textFill>
        </w:rPr>
        <w:t xml:space="preserve">       依概率收敛</w:t>
      </w:r>
    </w:p>
    <w:p w14:paraId="60C3F01A">
      <w:pPr>
        <w:rPr>
          <w:rFonts w:hint="eastAsia" w:ascii="宋体" w:hAnsi="宋体" w:eastAsia="宋体" w:cs="宋体"/>
          <w:color w:val="E54C5E" w:themeColor="accent6"/>
          <w:sz w:val="11"/>
          <w:szCs w:val="11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color w:val="E54C5E" w:themeColor="accent6"/>
          <w:sz w:val="11"/>
          <w:szCs w:val="11"/>
          <w:lang w:val="en-US" w:eastAsia="zh-CN"/>
          <w14:textFill>
            <w14:solidFill>
              <w14:schemeClr w14:val="accent6"/>
            </w14:solidFill>
          </w14:textFill>
        </w:rPr>
        <w:t xml:space="preserve">   ② 均方收敛          </w:t>
      </w:r>
      <w:bookmarkStart w:id="0" w:name="_GoBack"/>
      <w:bookmarkEnd w:id="0"/>
      <w:r>
        <w:rPr>
          <w:rFonts w:hint="eastAsia" w:ascii="宋体" w:hAnsi="宋体" w:eastAsia="宋体" w:cs="宋体"/>
          <w:color w:val="E54C5E" w:themeColor="accent6"/>
          <w:sz w:val="11"/>
          <w:szCs w:val="11"/>
          <w:lang w:val="en-US" w:eastAsia="zh-CN"/>
          <w14:textFill>
            <w14:solidFill>
              <w14:schemeClr w14:val="accent6"/>
            </w14:solidFill>
          </w14:textFill>
        </w:rPr>
        <w:t xml:space="preserve">  </w:t>
      </w:r>
      <w:r>
        <w:rPr>
          <w:rFonts w:hint="eastAsia" w:ascii="宋体" w:hAnsi="宋体" w:eastAsia="宋体" w:cs="宋体"/>
          <w:color w:val="E54C5E" w:themeColor="accent6"/>
          <w:sz w:val="11"/>
          <w:szCs w:val="11"/>
          <w:lang w:val="en-US" w:eastAsia="zh-CN"/>
          <w14:textFill>
            <w14:solidFill>
              <w14:schemeClr w14:val="accent6"/>
            </w14:solidFill>
          </w14:textFill>
        </w:rPr>
        <w:t>可推导</w:t>
      </w:r>
      <w:r>
        <w:rPr>
          <w:rFonts w:hint="eastAsia" w:ascii="宋体" w:hAnsi="宋体" w:eastAsia="宋体" w:cs="宋体"/>
          <w:color w:val="E54C5E" w:themeColor="accent6"/>
          <w:sz w:val="11"/>
          <w:szCs w:val="11"/>
          <w:lang w:val="en-US" w:eastAsia="zh-CN"/>
          <w14:textFill>
            <w14:solidFill>
              <w14:schemeClr w14:val="accent6"/>
            </w14:solidFill>
          </w14:textFill>
        </w:rPr>
        <w:t xml:space="preserve">         依概率收敛</w:t>
      </w:r>
    </w:p>
    <w:p w14:paraId="41500C29">
      <w:pPr>
        <w:rPr>
          <w:rFonts w:hint="eastAsia" w:ascii="宋体" w:hAnsi="宋体" w:eastAsia="宋体" w:cs="宋体"/>
          <w:color w:val="E54C5E" w:themeColor="accent6"/>
          <w:sz w:val="11"/>
          <w:szCs w:val="11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color w:val="E54C5E" w:themeColor="accent6"/>
          <w:sz w:val="11"/>
          <w:szCs w:val="11"/>
          <w:lang w:val="en-US" w:eastAsia="zh-CN"/>
          <w14:textFill>
            <w14:solidFill>
              <w14:schemeClr w14:val="accent6"/>
            </w14:solidFill>
          </w14:textFill>
        </w:rPr>
        <w:t xml:space="preserve">   ③ 几乎必然收敛       </w:t>
      </w:r>
      <w:r>
        <w:rPr>
          <w:rFonts w:hint="eastAsia" w:ascii="宋体" w:hAnsi="宋体" w:eastAsia="宋体" w:cs="宋体"/>
          <w:color w:val="E54C5E" w:themeColor="accent6"/>
          <w:sz w:val="11"/>
          <w:szCs w:val="11"/>
          <w:lang w:val="en-US" w:eastAsia="zh-CN"/>
          <w14:textFill>
            <w14:solidFill>
              <w14:schemeClr w14:val="accent6"/>
            </w14:solidFill>
          </w14:textFill>
        </w:rPr>
        <w:t>互不可推导</w:t>
      </w:r>
      <w:r>
        <w:rPr>
          <w:rFonts w:hint="eastAsia" w:ascii="宋体" w:hAnsi="宋体" w:eastAsia="宋体" w:cs="宋体"/>
          <w:color w:val="E54C5E" w:themeColor="accent6"/>
          <w:sz w:val="11"/>
          <w:szCs w:val="11"/>
          <w:lang w:val="en-US" w:eastAsia="zh-CN"/>
          <w14:textFill>
            <w14:solidFill>
              <w14:schemeClr w14:val="accent6"/>
            </w14:solidFill>
          </w14:textFill>
        </w:rPr>
        <w:t xml:space="preserve">      均方收敛</w:t>
      </w:r>
    </w:p>
    <w:p w14:paraId="2D910DBB">
      <w:pPr>
        <w:rPr>
          <w:rFonts w:hint="eastAsia" w:ascii="宋体" w:hAnsi="宋体" w:eastAsia="宋体" w:cs="宋体"/>
          <w:sz w:val="11"/>
          <w:szCs w:val="11"/>
          <w:lang w:val="en-US" w:eastAsia="zh-CN"/>
        </w:rPr>
      </w:pPr>
    </w:p>
    <w:sectPr>
      <w:pgSz w:w="11906" w:h="16838"/>
      <w:pgMar w:top="0" w:right="720" w:bottom="720" w:left="720" w:header="851" w:footer="992" w:gutter="0"/>
      <w:cols w:space="427" w:num="3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汉仪粗仿宋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107CB5"/>
    <w:rsid w:val="59107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wmf"/><Relationship Id="rId8" Type="http://schemas.openxmlformats.org/officeDocument/2006/relationships/image" Target="media/image5.png"/><Relationship Id="rId7" Type="http://schemas.openxmlformats.org/officeDocument/2006/relationships/image" Target="media/image4.wmf"/><Relationship Id="rId6" Type="http://schemas.openxmlformats.org/officeDocument/2006/relationships/image" Target="media/image3.wmf"/><Relationship Id="rId5" Type="http://schemas.openxmlformats.org/officeDocument/2006/relationships/image" Target="media/image2.wmf"/><Relationship Id="rId4" Type="http://schemas.openxmlformats.org/officeDocument/2006/relationships/image" Target="media/image1.w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wmf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wmf"/><Relationship Id="rId13" Type="http://schemas.openxmlformats.org/officeDocument/2006/relationships/image" Target="media/image10.wmf"/><Relationship Id="rId12" Type="http://schemas.openxmlformats.org/officeDocument/2006/relationships/image" Target="media/image9.wmf"/><Relationship Id="rId11" Type="http://schemas.openxmlformats.org/officeDocument/2006/relationships/image" Target="media/image8.png"/><Relationship Id="rId10" Type="http://schemas.openxmlformats.org/officeDocument/2006/relationships/image" Target="media/image7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198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2025-06-23T08:25:00Z</dcterms:created>
  <dc:creator>梦幻二日</dc:creator>
  <cp:lastModifiedBy>梦幻二日</cp:lastModifiedBy>
  <dcterms:modified xsi:type="dcterms:W3CDTF">2025-06-23T11:43:52Z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0AC554C8C2AF4A8397490F13421D40FA_11</vt:lpwstr>
  </property>
  <property fmtid="{D5CDD505-2E9C-101B-9397-08002B2CF9AE}" pid="4" name="KSOTemplateDocerSaveRecord">
    <vt:lpwstr>eyJoZGlkIjoiN2M5ZWYxZmQ4ZTQ1OTg1OWQxNTdmYjEwNzkzMDZhOTQiLCJ1c2VySWQiOiIxNTA4MzY5MTE2In0=</vt:lpwstr>
  </property>
</Properties>
</file>