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7E6EB" w14:textId="2601B4BF" w:rsidR="005C387C" w:rsidRPr="0026156A" w:rsidRDefault="001C6E6F">
      <w:pPr>
        <w:pStyle w:val="a3"/>
        <w:shd w:val="clear" w:color="auto" w:fill="FFFFFF"/>
        <w:spacing w:before="120" w:beforeAutospacing="0" w:after="40" w:afterAutospacing="0" w:line="520" w:lineRule="exact"/>
        <w:ind w:firstLine="658"/>
        <w:jc w:val="center"/>
        <w:rPr>
          <w:rFonts w:ascii="黑体" w:eastAsia="黑体" w:hAnsi="黑体"/>
          <w:color w:val="000000"/>
          <w:sz w:val="40"/>
          <w:szCs w:val="44"/>
        </w:rPr>
      </w:pPr>
      <w:r w:rsidRPr="0026156A">
        <w:rPr>
          <w:rFonts w:ascii="黑体" w:eastAsia="黑体" w:hAnsi="黑体" w:hint="eastAsia"/>
          <w:color w:val="000000"/>
          <w:sz w:val="40"/>
          <w:szCs w:val="44"/>
        </w:rPr>
        <w:t>信息</w:t>
      </w:r>
      <w:r w:rsidR="00B63109" w:rsidRPr="0026156A">
        <w:rPr>
          <w:rFonts w:ascii="黑体" w:eastAsia="黑体" w:hAnsi="黑体" w:hint="eastAsia"/>
          <w:color w:val="000000"/>
          <w:sz w:val="40"/>
          <w:szCs w:val="44"/>
        </w:rPr>
        <w:t>学院本科生综合素质评价实施</w:t>
      </w:r>
      <w:r w:rsidR="0079561D">
        <w:rPr>
          <w:rFonts w:ascii="黑体" w:eastAsia="黑体" w:hAnsi="黑体" w:hint="eastAsia"/>
          <w:color w:val="000000"/>
          <w:sz w:val="40"/>
          <w:szCs w:val="44"/>
        </w:rPr>
        <w:t>总则</w:t>
      </w:r>
    </w:p>
    <w:p w14:paraId="36B59250" w14:textId="77777777" w:rsidR="005C387C" w:rsidRDefault="00B63109">
      <w:pPr>
        <w:pStyle w:val="a3"/>
        <w:shd w:val="clear" w:color="auto" w:fill="FFFFFF"/>
        <w:spacing w:before="160" w:beforeAutospacing="0" w:after="360" w:afterAutospacing="0" w:line="520" w:lineRule="exact"/>
        <w:jc w:val="center"/>
        <w:rPr>
          <w:rFonts w:ascii="黑体" w:eastAsia="黑体" w:hAnsi="黑体"/>
          <w:b/>
          <w:color w:val="000000"/>
          <w:sz w:val="32"/>
          <w:szCs w:val="32"/>
        </w:rPr>
      </w:pPr>
      <w:r>
        <w:rPr>
          <w:rFonts w:ascii="黑体" w:eastAsia="黑体" w:hAnsi="黑体" w:hint="eastAsia"/>
          <w:b/>
          <w:color w:val="000000"/>
          <w:sz w:val="32"/>
          <w:szCs w:val="32"/>
        </w:rPr>
        <w:t>一、总 则</w:t>
      </w:r>
    </w:p>
    <w:p w14:paraId="6EBAD06A" w14:textId="77777777" w:rsidR="005C387C" w:rsidRDefault="00B63109" w:rsidP="00176FE3">
      <w:pPr>
        <w:widowControl/>
        <w:spacing w:beforeLines="50" w:before="156" w:line="520" w:lineRule="exact"/>
        <w:ind w:firstLineChars="200" w:firstLine="640"/>
        <w:jc w:val="left"/>
        <w:rPr>
          <w:rFonts w:ascii="仿宋_GB2312" w:eastAsia="仿宋_GB2312" w:hAnsi="宋体" w:cs="宋体"/>
          <w:color w:val="000000"/>
          <w:kern w:val="0"/>
          <w:sz w:val="32"/>
          <w:szCs w:val="32"/>
        </w:rPr>
      </w:pP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根据</w:t>
      </w:r>
      <w:r>
        <w:rPr>
          <w:rFonts w:ascii="仿宋_GB2312" w:eastAsia="仿宋_GB2312" w:cs="仿宋_GB2312"/>
          <w:color w:val="000000"/>
          <w:kern w:val="0"/>
          <w:sz w:val="32"/>
          <w:szCs w:val="32"/>
        </w:rPr>
        <w:t>《中国科学技术大学章程》</w:t>
      </w:r>
      <w:r>
        <w:rPr>
          <w:rFonts w:ascii="仿宋_GB2312" w:eastAsia="仿宋_GB2312" w:cs="仿宋_GB2312" w:hint="eastAsia"/>
          <w:color w:val="000000"/>
          <w:kern w:val="0"/>
          <w:sz w:val="32"/>
          <w:szCs w:val="32"/>
        </w:rPr>
        <w:t>与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《中国科学技术大学“一流本科教育质量提升计划”行动纲领》，按照《中国科学技术大学本科生综合素质评价实施办法》与《中国科学技术大学“第二课堂”培养方案（试行）》，结合我院实际，制定本实施细则。</w:t>
      </w:r>
    </w:p>
    <w:p w14:paraId="0FDA6C0B" w14:textId="4882E8EC" w:rsidR="005C387C" w:rsidRDefault="00B63109" w:rsidP="00176FE3">
      <w:pPr>
        <w:widowControl/>
        <w:spacing w:beforeLines="50" w:before="156" w:line="520" w:lineRule="exact"/>
        <w:ind w:firstLineChars="200" w:firstLine="643"/>
        <w:jc w:val="left"/>
        <w:rPr>
          <w:rFonts w:ascii="仿宋_GB2312" w:eastAsia="仿宋_GB2312" w:hAnsi="宋体" w:cs="宋体"/>
          <w:color w:val="000000"/>
          <w:kern w:val="0"/>
          <w:sz w:val="32"/>
          <w:szCs w:val="32"/>
        </w:rPr>
      </w:pPr>
      <w:r>
        <w:rPr>
          <w:rFonts w:ascii="仿宋_GB2312" w:eastAsia="仿宋_GB2312" w:hAnsi="宋体" w:cs="宋体" w:hint="eastAsia"/>
          <w:b/>
          <w:color w:val="000000"/>
          <w:kern w:val="0"/>
          <w:sz w:val="32"/>
          <w:szCs w:val="32"/>
        </w:rPr>
        <w:t>第一条</w:t>
      </w:r>
      <w:r w:rsidR="006540C2">
        <w:rPr>
          <w:rFonts w:ascii="仿宋_GB2312" w:eastAsia="仿宋_GB2312" w:hAnsi="宋体" w:cs="宋体" w:hint="eastAsia"/>
          <w:b/>
          <w:color w:val="000000"/>
          <w:kern w:val="0"/>
          <w:sz w:val="32"/>
          <w:szCs w:val="32"/>
        </w:rPr>
        <w:t xml:space="preserve"> 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本细则用以指导</w:t>
      </w:r>
      <w:r w:rsidR="0095726C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信息学院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本科生在学生评奖、评优、推荐免试研究生、就业推荐、出国交流等方面对学生进行综合评价，促进学生全面发展和健康成长成才。</w:t>
      </w:r>
    </w:p>
    <w:p w14:paraId="496FAD73" w14:textId="77777777" w:rsidR="005C387C" w:rsidRDefault="00B63109" w:rsidP="00176FE3">
      <w:pPr>
        <w:widowControl/>
        <w:spacing w:beforeLines="50" w:before="156" w:line="520" w:lineRule="exact"/>
        <w:ind w:firstLine="641"/>
        <w:jc w:val="left"/>
        <w:rPr>
          <w:rFonts w:ascii="仿宋_GB2312" w:eastAsia="仿宋_GB2312" w:hAnsi="宋体" w:cs="宋体"/>
          <w:color w:val="000000"/>
          <w:kern w:val="0"/>
          <w:sz w:val="32"/>
          <w:szCs w:val="32"/>
        </w:rPr>
      </w:pPr>
      <w:r>
        <w:rPr>
          <w:rFonts w:ascii="仿宋_GB2312" w:eastAsia="仿宋_GB2312" w:hAnsi="宋体" w:cs="宋体" w:hint="eastAsia"/>
          <w:b/>
          <w:color w:val="000000"/>
          <w:kern w:val="0"/>
          <w:sz w:val="32"/>
          <w:szCs w:val="32"/>
        </w:rPr>
        <w:t>第二条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 xml:space="preserve"> 本办法适用于学院全日制普通本科学生。每学年进行一次综合素质测评，综合素质测评实施过程中坚持公平、公正、公开的原则。</w:t>
      </w:r>
    </w:p>
    <w:p w14:paraId="5C5DEB3E" w14:textId="48AA5A36" w:rsidR="005C387C" w:rsidRDefault="00B63109" w:rsidP="00176FE3">
      <w:pPr>
        <w:widowControl/>
        <w:spacing w:beforeLines="50" w:before="156" w:line="520" w:lineRule="exact"/>
        <w:ind w:firstLine="641"/>
        <w:jc w:val="left"/>
        <w:rPr>
          <w:rFonts w:ascii="仿宋_GB2312" w:eastAsia="仿宋_GB2312" w:hAnsi="宋体" w:cs="宋体"/>
          <w:color w:val="000000"/>
          <w:kern w:val="0"/>
          <w:sz w:val="32"/>
          <w:szCs w:val="32"/>
        </w:rPr>
      </w:pPr>
      <w:r>
        <w:rPr>
          <w:rFonts w:ascii="仿宋_GB2312" w:eastAsia="仿宋_GB2312" w:hAnsi="宋体" w:cs="宋体" w:hint="eastAsia"/>
          <w:b/>
          <w:color w:val="000000"/>
          <w:kern w:val="0"/>
          <w:sz w:val="32"/>
          <w:szCs w:val="32"/>
        </w:rPr>
        <w:t>第三条</w:t>
      </w:r>
      <w:r w:rsidR="006540C2">
        <w:rPr>
          <w:rFonts w:ascii="仿宋_GB2312" w:eastAsia="仿宋_GB2312" w:hAnsi="宋体" w:cs="宋体" w:hint="eastAsia"/>
          <w:b/>
          <w:color w:val="000000"/>
          <w:kern w:val="0"/>
          <w:sz w:val="32"/>
          <w:szCs w:val="32"/>
        </w:rPr>
        <w:t xml:space="preserve"> 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综合素质评价从202</w:t>
      </w:r>
      <w:r w:rsidR="001C6E6F">
        <w:rPr>
          <w:rFonts w:ascii="仿宋_GB2312" w:eastAsia="仿宋_GB2312" w:hAnsi="宋体" w:cs="宋体"/>
          <w:color w:val="000000"/>
          <w:kern w:val="0"/>
          <w:sz w:val="32"/>
          <w:szCs w:val="32"/>
        </w:rPr>
        <w:t>2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级本科生开始试行。</w:t>
      </w:r>
    </w:p>
    <w:p w14:paraId="1A169AE5" w14:textId="77777777" w:rsidR="005C387C" w:rsidRDefault="005C387C">
      <w:pPr>
        <w:pStyle w:val="a3"/>
        <w:shd w:val="clear" w:color="auto" w:fill="FFFFFF"/>
        <w:spacing w:before="160" w:beforeAutospacing="0" w:after="360" w:afterAutospacing="0" w:line="520" w:lineRule="exact"/>
        <w:jc w:val="center"/>
        <w:rPr>
          <w:rFonts w:ascii="黑体" w:eastAsia="黑体" w:hAnsi="黑体"/>
          <w:b/>
          <w:color w:val="000000"/>
          <w:sz w:val="32"/>
          <w:szCs w:val="32"/>
        </w:rPr>
      </w:pPr>
    </w:p>
    <w:p w14:paraId="7040EFD9" w14:textId="77777777" w:rsidR="005C387C" w:rsidRDefault="00B63109">
      <w:pPr>
        <w:pStyle w:val="a3"/>
        <w:shd w:val="clear" w:color="auto" w:fill="FFFFFF"/>
        <w:spacing w:before="160" w:beforeAutospacing="0" w:after="360" w:afterAutospacing="0" w:line="520" w:lineRule="exact"/>
        <w:jc w:val="center"/>
        <w:rPr>
          <w:rFonts w:ascii="黑体" w:eastAsia="黑体" w:hAnsi="黑体"/>
          <w:b/>
          <w:color w:val="000000"/>
          <w:sz w:val="32"/>
          <w:szCs w:val="32"/>
        </w:rPr>
      </w:pPr>
      <w:r>
        <w:rPr>
          <w:rFonts w:ascii="黑体" w:eastAsia="黑体" w:hAnsi="黑体" w:hint="eastAsia"/>
          <w:b/>
          <w:color w:val="000000"/>
          <w:sz w:val="32"/>
          <w:szCs w:val="32"/>
        </w:rPr>
        <w:t>二、综合素质评价内容</w:t>
      </w:r>
    </w:p>
    <w:p w14:paraId="063E3B91" w14:textId="77777777" w:rsidR="00176FE3" w:rsidRDefault="00B63109" w:rsidP="00176FE3">
      <w:pPr>
        <w:widowControl/>
        <w:spacing w:beforeLines="50" w:before="156" w:line="520" w:lineRule="exact"/>
        <w:ind w:firstLine="641"/>
        <w:rPr>
          <w:rFonts w:ascii="仿宋_GB2312" w:eastAsia="仿宋_GB2312" w:hAnsi="宋体" w:cs="宋体"/>
          <w:color w:val="000000"/>
          <w:kern w:val="0"/>
          <w:sz w:val="32"/>
          <w:szCs w:val="32"/>
        </w:rPr>
      </w:pPr>
      <w:r>
        <w:rPr>
          <w:rFonts w:ascii="仿宋_GB2312" w:eastAsia="仿宋_GB2312" w:hAnsi="宋体" w:cs="宋体" w:hint="eastAsia"/>
          <w:b/>
          <w:color w:val="000000"/>
          <w:kern w:val="0"/>
          <w:sz w:val="32"/>
          <w:szCs w:val="32"/>
        </w:rPr>
        <w:t>第四条</w:t>
      </w:r>
      <w:r w:rsidR="00176FE3">
        <w:rPr>
          <w:rFonts w:ascii="仿宋_GB2312" w:eastAsia="仿宋_GB2312" w:hAnsi="宋体" w:cs="宋体" w:hint="eastAsia"/>
          <w:b/>
          <w:color w:val="000000"/>
          <w:kern w:val="0"/>
          <w:sz w:val="32"/>
          <w:szCs w:val="32"/>
        </w:rPr>
        <w:t xml:space="preserve"> </w:t>
      </w:r>
      <w:r w:rsidR="00176FE3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学业成绩指教务系统中上</w:t>
      </w:r>
      <w:proofErr w:type="gramStart"/>
      <w:r w:rsidR="00176FE3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一</w:t>
      </w:r>
      <w:proofErr w:type="gramEnd"/>
      <w:r w:rsidR="00176FE3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学年学生的课程成绩。第二课堂包括</w:t>
      </w:r>
      <w:r w:rsidR="00176FE3">
        <w:rPr>
          <w:rFonts w:ascii="仿宋_GB2312" w:eastAsia="仿宋_GB2312" w:hAnsi="宋体" w:cs="宋体"/>
          <w:color w:val="000000"/>
          <w:kern w:val="0"/>
          <w:sz w:val="32"/>
          <w:szCs w:val="32"/>
        </w:rPr>
        <w:t>思想引领与</w:t>
      </w:r>
      <w:proofErr w:type="gramStart"/>
      <w:r w:rsidR="00176FE3">
        <w:rPr>
          <w:rFonts w:ascii="仿宋_GB2312" w:eastAsia="仿宋_GB2312" w:hAnsi="宋体" w:cs="宋体"/>
          <w:color w:val="000000"/>
          <w:kern w:val="0"/>
          <w:sz w:val="32"/>
          <w:szCs w:val="32"/>
        </w:rPr>
        <w:t>爱国荣</w:t>
      </w:r>
      <w:proofErr w:type="gramEnd"/>
      <w:r w:rsidR="00176FE3">
        <w:rPr>
          <w:rFonts w:ascii="仿宋_GB2312" w:eastAsia="仿宋_GB2312" w:hAnsi="宋体" w:cs="宋体"/>
          <w:color w:val="000000"/>
          <w:kern w:val="0"/>
          <w:sz w:val="32"/>
          <w:szCs w:val="32"/>
        </w:rPr>
        <w:t>校、学术科技与创新创业、体育锻炼与运动技能、人文社科与艺术素养、社会实践与志愿服务</w:t>
      </w:r>
      <w:r w:rsidR="00176FE3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5个模块，第二课堂成绩由</w:t>
      </w:r>
      <w:r w:rsidR="00176FE3">
        <w:rPr>
          <w:rFonts w:ascii="仿宋_GB2312" w:eastAsia="仿宋_GB2312" w:hAnsi="宋体" w:cs="宋体"/>
          <w:color w:val="000000"/>
          <w:kern w:val="0"/>
          <w:sz w:val="32"/>
          <w:szCs w:val="32"/>
        </w:rPr>
        <w:t>“</w:t>
      </w:r>
      <w:r w:rsidR="00176FE3">
        <w:rPr>
          <w:rFonts w:ascii="仿宋_GB2312" w:eastAsia="仿宋_GB2312" w:hAnsi="宋体" w:cs="宋体"/>
          <w:color w:val="000000"/>
          <w:kern w:val="0"/>
          <w:sz w:val="32"/>
          <w:szCs w:val="32"/>
        </w:rPr>
        <w:t>青春科大</w:t>
      </w:r>
      <w:r w:rsidR="00176FE3">
        <w:rPr>
          <w:rFonts w:ascii="仿宋_GB2312" w:eastAsia="仿宋_GB2312" w:hAnsi="宋体" w:cs="宋体"/>
          <w:color w:val="000000"/>
          <w:kern w:val="0"/>
          <w:sz w:val="32"/>
          <w:szCs w:val="32"/>
        </w:rPr>
        <w:t>”</w:t>
      </w:r>
      <w:r w:rsidR="00176FE3">
        <w:rPr>
          <w:rFonts w:ascii="仿宋_GB2312" w:eastAsia="仿宋_GB2312" w:hAnsi="宋体" w:cs="宋体"/>
          <w:color w:val="000000"/>
          <w:kern w:val="0"/>
          <w:sz w:val="32"/>
          <w:szCs w:val="32"/>
        </w:rPr>
        <w:t>智慧</w:t>
      </w:r>
      <w:proofErr w:type="gramStart"/>
      <w:r w:rsidR="00176FE3">
        <w:rPr>
          <w:rFonts w:ascii="仿宋_GB2312" w:eastAsia="仿宋_GB2312" w:hAnsi="宋体" w:cs="宋体"/>
          <w:color w:val="000000"/>
          <w:kern w:val="0"/>
          <w:sz w:val="32"/>
          <w:szCs w:val="32"/>
        </w:rPr>
        <w:t>团学综合</w:t>
      </w:r>
      <w:proofErr w:type="gramEnd"/>
      <w:r w:rsidR="00176FE3">
        <w:rPr>
          <w:rFonts w:ascii="仿宋_GB2312" w:eastAsia="仿宋_GB2312" w:hAnsi="宋体" w:cs="宋体"/>
          <w:color w:val="000000"/>
          <w:kern w:val="0"/>
          <w:sz w:val="32"/>
          <w:szCs w:val="32"/>
        </w:rPr>
        <w:t>信息平台</w:t>
      </w:r>
      <w:r w:rsidR="00176FE3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获得</w:t>
      </w:r>
      <w:r w:rsidR="00176FE3">
        <w:rPr>
          <w:rFonts w:ascii="仿宋_GB2312" w:eastAsia="仿宋_GB2312" w:hAnsi="宋体" w:cs="宋体"/>
          <w:color w:val="000000"/>
          <w:kern w:val="0"/>
          <w:sz w:val="32"/>
          <w:szCs w:val="32"/>
        </w:rPr>
        <w:t>，</w:t>
      </w:r>
      <w:r w:rsidR="00176FE3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以星级表示，最高为5星。</w:t>
      </w:r>
    </w:p>
    <w:p w14:paraId="1C7FD42A" w14:textId="1E5665E0" w:rsidR="005C387C" w:rsidRDefault="00B63109" w:rsidP="00176FE3">
      <w:pPr>
        <w:widowControl/>
        <w:spacing w:beforeLines="50" w:before="156" w:line="520" w:lineRule="exact"/>
        <w:ind w:firstLine="641"/>
        <w:rPr>
          <w:rFonts w:ascii="仿宋_GB2312" w:eastAsia="仿宋_GB2312" w:hAnsi="宋体" w:cs="宋体"/>
          <w:color w:val="000000"/>
          <w:kern w:val="0"/>
          <w:sz w:val="32"/>
          <w:szCs w:val="32"/>
        </w:rPr>
      </w:pPr>
      <w:r>
        <w:rPr>
          <w:rFonts w:ascii="仿宋_GB2312" w:eastAsia="仿宋_GB2312" w:hAnsi="宋体" w:cs="宋体" w:hint="eastAsia"/>
          <w:b/>
          <w:color w:val="000000"/>
          <w:kern w:val="0"/>
          <w:sz w:val="32"/>
          <w:szCs w:val="32"/>
        </w:rPr>
        <w:lastRenderedPageBreak/>
        <w:t>第五条</w:t>
      </w:r>
      <w:r w:rsidR="00176FE3">
        <w:rPr>
          <w:rFonts w:ascii="仿宋_GB2312" w:eastAsia="仿宋_GB2312" w:hAnsi="宋体" w:cs="宋体" w:hint="eastAsia"/>
          <w:b/>
          <w:color w:val="000000"/>
          <w:kern w:val="0"/>
          <w:sz w:val="32"/>
          <w:szCs w:val="32"/>
        </w:rPr>
        <w:t xml:space="preserve"> </w:t>
      </w:r>
      <w:r w:rsidR="00176FE3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学生</w:t>
      </w:r>
      <w:r w:rsidR="00176FE3" w:rsidRPr="00E5608F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第二课堂成绩单每学年</w:t>
      </w:r>
      <w:r w:rsidR="00176FE3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所获学时不低于</w:t>
      </w:r>
      <w:r w:rsidR="00176FE3" w:rsidRPr="00E5608F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60学时（单项</w:t>
      </w:r>
      <w:r w:rsidR="00176FE3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不</w:t>
      </w:r>
      <w:r w:rsidR="00176FE3" w:rsidRPr="00E5608F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低于1</w:t>
      </w:r>
      <w:r w:rsidR="00E4203A">
        <w:rPr>
          <w:rFonts w:ascii="仿宋_GB2312" w:eastAsia="仿宋_GB2312" w:hAnsi="宋体" w:cs="宋体"/>
          <w:color w:val="000000"/>
          <w:kern w:val="0"/>
          <w:sz w:val="32"/>
          <w:szCs w:val="32"/>
        </w:rPr>
        <w:t>2</w:t>
      </w:r>
      <w:r w:rsidR="00176FE3" w:rsidRPr="00E5608F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学时）</w:t>
      </w:r>
      <w:r w:rsidR="00176FE3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方</w:t>
      </w:r>
      <w:r w:rsidR="00176FE3" w:rsidRPr="00E5608F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可</w:t>
      </w:r>
      <w:r w:rsidR="00176FE3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获得评奖、评优、推荐免试研究生、就业推荐、出国交流等申请资格</w:t>
      </w:r>
      <w:r w:rsidR="00176FE3" w:rsidRPr="00E5608F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。各班级</w:t>
      </w:r>
      <w:r w:rsidR="00176FE3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在制定综合测评方案时，应将</w:t>
      </w:r>
      <w:r w:rsidR="00176FE3" w:rsidRPr="00E5608F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第二课堂成绩单纳入班级综合评测</w:t>
      </w:r>
      <w:r w:rsidR="00176FE3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指标，尽量引导学生参与能够锻炼专业能力的赛事和科研活动。</w:t>
      </w:r>
    </w:p>
    <w:p w14:paraId="6EFB025B" w14:textId="77777777" w:rsidR="005C387C" w:rsidRDefault="00B63109">
      <w:pPr>
        <w:pStyle w:val="a3"/>
        <w:shd w:val="clear" w:color="auto" w:fill="FFFFFF"/>
        <w:spacing w:before="360" w:beforeAutospacing="0" w:after="360" w:afterAutospacing="0" w:line="520" w:lineRule="exact"/>
        <w:jc w:val="center"/>
        <w:rPr>
          <w:rFonts w:ascii="黑体" w:eastAsia="黑体" w:hAnsi="黑体"/>
          <w:b/>
          <w:color w:val="000000"/>
          <w:sz w:val="32"/>
          <w:szCs w:val="32"/>
        </w:rPr>
      </w:pPr>
      <w:r>
        <w:rPr>
          <w:rFonts w:ascii="黑体" w:eastAsia="黑体" w:hAnsi="黑体" w:hint="eastAsia"/>
          <w:b/>
          <w:color w:val="000000"/>
          <w:sz w:val="32"/>
          <w:szCs w:val="32"/>
        </w:rPr>
        <w:t>三、评定范围与细则</w:t>
      </w:r>
    </w:p>
    <w:p w14:paraId="2E96589E" w14:textId="77777777" w:rsidR="005C387C" w:rsidRDefault="00B63109">
      <w:pPr>
        <w:pStyle w:val="a3"/>
        <w:shd w:val="clear" w:color="auto" w:fill="FFFFFF"/>
        <w:spacing w:before="360" w:beforeAutospacing="0" w:after="360" w:afterAutospacing="0" w:line="520" w:lineRule="exact"/>
        <w:ind w:firstLineChars="200" w:firstLine="643"/>
        <w:jc w:val="both"/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 w:hint="eastAsia"/>
          <w:b/>
          <w:color w:val="000000"/>
          <w:sz w:val="32"/>
          <w:szCs w:val="32"/>
        </w:rPr>
        <w:t>第六条</w:t>
      </w:r>
      <w:r>
        <w:rPr>
          <w:rFonts w:ascii="仿宋_GB2312" w:eastAsia="仿宋_GB2312" w:hint="eastAsia"/>
          <w:color w:val="000000"/>
          <w:sz w:val="32"/>
          <w:szCs w:val="32"/>
        </w:rPr>
        <w:t xml:space="preserve"> 对于在学院层面评审的各类奖学金，如“郭沫若奖学金”、“国家奖学金”等奖项，学院评审委员会根据各类奖学金评审规则投票决定评审结果，综合素质评价将作为评审重要依据。</w:t>
      </w:r>
    </w:p>
    <w:p w14:paraId="58D26D1B" w14:textId="2192D35F" w:rsidR="005C387C" w:rsidRDefault="00B63109">
      <w:pPr>
        <w:pStyle w:val="a3"/>
        <w:shd w:val="clear" w:color="auto" w:fill="FFFFFF"/>
        <w:spacing w:before="360" w:beforeAutospacing="0" w:after="360" w:afterAutospacing="0" w:line="520" w:lineRule="exact"/>
        <w:ind w:firstLineChars="200" w:firstLine="643"/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 w:hint="eastAsia"/>
          <w:b/>
          <w:color w:val="000000"/>
          <w:sz w:val="32"/>
          <w:szCs w:val="32"/>
        </w:rPr>
        <w:t xml:space="preserve">第七条 </w:t>
      </w:r>
      <w:r>
        <w:rPr>
          <w:rFonts w:ascii="仿宋_GB2312" w:eastAsia="仿宋_GB2312" w:hint="eastAsia"/>
          <w:color w:val="000000"/>
          <w:sz w:val="32"/>
          <w:szCs w:val="32"/>
        </w:rPr>
        <w:t>对于分配至各专业、各班级的各类奖学金，各专业、各班级奖学金评定小组结合各自实际，参考本实施细则</w:t>
      </w:r>
      <w:r w:rsidR="00494E4B">
        <w:rPr>
          <w:rFonts w:ascii="仿宋_GB2312" w:eastAsia="仿宋_GB2312" w:hint="eastAsia"/>
          <w:color w:val="000000"/>
          <w:sz w:val="32"/>
          <w:szCs w:val="32"/>
        </w:rPr>
        <w:t>及</w:t>
      </w:r>
      <w:r w:rsidR="00494E4B" w:rsidRPr="00494E4B">
        <w:rPr>
          <w:rFonts w:ascii="仿宋_GB2312" w:eastAsia="仿宋_GB2312" w:hint="eastAsia"/>
          <w:color w:val="000000"/>
          <w:sz w:val="32"/>
          <w:szCs w:val="32"/>
        </w:rPr>
        <w:t>信息学院本科学生综合测评评定办法</w:t>
      </w:r>
      <w:r>
        <w:rPr>
          <w:rFonts w:ascii="仿宋_GB2312" w:eastAsia="仿宋_GB2312" w:hint="eastAsia"/>
          <w:color w:val="000000"/>
          <w:sz w:val="32"/>
          <w:szCs w:val="32"/>
        </w:rPr>
        <w:t>进行测评和评审。</w:t>
      </w:r>
    </w:p>
    <w:p w14:paraId="1BB07822" w14:textId="77777777" w:rsidR="005C387C" w:rsidRDefault="00B63109">
      <w:pPr>
        <w:pStyle w:val="a3"/>
        <w:shd w:val="clear" w:color="auto" w:fill="FFFFFF"/>
        <w:spacing w:before="360" w:beforeAutospacing="0" w:after="360" w:afterAutospacing="0" w:line="520" w:lineRule="exact"/>
        <w:ind w:firstLineChars="200" w:firstLine="643"/>
        <w:jc w:val="both"/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 w:hint="eastAsia"/>
          <w:b/>
          <w:color w:val="000000"/>
          <w:sz w:val="32"/>
          <w:szCs w:val="32"/>
        </w:rPr>
        <w:t>第八条</w:t>
      </w:r>
      <w:r>
        <w:rPr>
          <w:rFonts w:ascii="仿宋_GB2312" w:eastAsia="仿宋_GB2312" w:hint="eastAsia"/>
          <w:color w:val="000000"/>
          <w:sz w:val="32"/>
          <w:szCs w:val="32"/>
        </w:rPr>
        <w:t xml:space="preserve"> 对于部分附带评奖规则的特定奖学金，按照该奖学金附带评奖规则实施。</w:t>
      </w:r>
    </w:p>
    <w:p w14:paraId="5BFD633A" w14:textId="42196C63" w:rsidR="005C387C" w:rsidRDefault="00B63109">
      <w:pPr>
        <w:pStyle w:val="a3"/>
        <w:shd w:val="clear" w:color="auto" w:fill="FFFFFF"/>
        <w:spacing w:before="360" w:beforeAutospacing="0" w:after="360" w:afterAutospacing="0" w:line="520" w:lineRule="exact"/>
        <w:ind w:firstLineChars="200" w:firstLine="643"/>
        <w:jc w:val="both"/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 w:hint="eastAsia"/>
          <w:b/>
          <w:color w:val="000000"/>
          <w:sz w:val="32"/>
          <w:szCs w:val="32"/>
        </w:rPr>
        <w:t>第九条</w:t>
      </w:r>
      <w:r>
        <w:rPr>
          <w:rFonts w:ascii="仿宋_GB2312" w:eastAsia="仿宋_GB2312" w:hint="eastAsia"/>
          <w:color w:val="000000"/>
          <w:sz w:val="32"/>
          <w:szCs w:val="32"/>
        </w:rPr>
        <w:t xml:space="preserve"> 对于推荐免试研究生，学生第二课堂成绩单需达到基本要求，结合当年研究生</w:t>
      </w:r>
      <w:proofErr w:type="gramStart"/>
      <w:r>
        <w:rPr>
          <w:rFonts w:ascii="仿宋_GB2312" w:eastAsia="仿宋_GB2312" w:hint="eastAsia"/>
          <w:color w:val="000000"/>
          <w:sz w:val="32"/>
          <w:szCs w:val="32"/>
        </w:rPr>
        <w:t>推免要求</w:t>
      </w:r>
      <w:proofErr w:type="gramEnd"/>
      <w:r>
        <w:rPr>
          <w:rFonts w:ascii="仿宋_GB2312" w:eastAsia="仿宋_GB2312" w:hint="eastAsia"/>
          <w:color w:val="000000"/>
          <w:sz w:val="32"/>
          <w:szCs w:val="32"/>
        </w:rPr>
        <w:t>和实际情况，</w:t>
      </w:r>
      <w:r w:rsidR="00914FEB">
        <w:rPr>
          <w:rFonts w:ascii="仿宋_GB2312" w:eastAsia="仿宋_GB2312" w:hint="eastAsia"/>
          <w:color w:val="000000"/>
          <w:sz w:val="32"/>
          <w:szCs w:val="32"/>
        </w:rPr>
        <w:t>实施</w:t>
      </w:r>
      <w:r w:rsidR="00914FEB" w:rsidRPr="00914FEB">
        <w:rPr>
          <w:rFonts w:ascii="仿宋_GB2312" w:eastAsia="仿宋_GB2312" w:hint="eastAsia"/>
          <w:color w:val="000000"/>
          <w:sz w:val="32"/>
          <w:szCs w:val="32"/>
        </w:rPr>
        <w:t>信息学院本科学生综合测评评定办法</w:t>
      </w:r>
      <w:r w:rsidR="00914FEB">
        <w:rPr>
          <w:rFonts w:ascii="仿宋_GB2312" w:eastAsia="仿宋_GB2312" w:hint="eastAsia"/>
          <w:color w:val="000000"/>
          <w:sz w:val="32"/>
          <w:szCs w:val="32"/>
        </w:rPr>
        <w:t>进行保</w:t>
      </w:r>
      <w:proofErr w:type="gramStart"/>
      <w:r w:rsidR="00914FEB">
        <w:rPr>
          <w:rFonts w:ascii="仿宋_GB2312" w:eastAsia="仿宋_GB2312" w:hint="eastAsia"/>
          <w:color w:val="000000"/>
          <w:sz w:val="32"/>
          <w:szCs w:val="32"/>
        </w:rPr>
        <w:t>研</w:t>
      </w:r>
      <w:proofErr w:type="gramEnd"/>
      <w:r w:rsidR="00914FEB">
        <w:rPr>
          <w:rFonts w:ascii="仿宋_GB2312" w:eastAsia="仿宋_GB2312" w:hint="eastAsia"/>
          <w:color w:val="000000"/>
          <w:sz w:val="32"/>
          <w:szCs w:val="32"/>
        </w:rPr>
        <w:t>推免。</w:t>
      </w:r>
    </w:p>
    <w:p w14:paraId="22D48EB9" w14:textId="77777777" w:rsidR="005C387C" w:rsidRDefault="00B63109">
      <w:pPr>
        <w:pStyle w:val="a3"/>
        <w:shd w:val="clear" w:color="auto" w:fill="FFFFFF"/>
        <w:spacing w:before="360" w:beforeAutospacing="0" w:after="360" w:afterAutospacing="0" w:line="520" w:lineRule="exact"/>
        <w:ind w:firstLineChars="200" w:firstLine="643"/>
        <w:jc w:val="both"/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 w:hint="eastAsia"/>
          <w:b/>
          <w:color w:val="000000"/>
          <w:sz w:val="32"/>
          <w:szCs w:val="32"/>
        </w:rPr>
        <w:t>第十条</w:t>
      </w:r>
      <w:r>
        <w:rPr>
          <w:rFonts w:ascii="仿宋_GB2312" w:eastAsia="仿宋_GB2312" w:hint="eastAsia"/>
          <w:color w:val="000000"/>
          <w:sz w:val="32"/>
          <w:szCs w:val="32"/>
        </w:rPr>
        <w:t xml:space="preserve"> 对就业推荐、出国交流等，综合素质评价将作为重要依据，根据相关部门要求择优推荐。</w:t>
      </w:r>
    </w:p>
    <w:p w14:paraId="4F742333" w14:textId="77777777" w:rsidR="005C387C" w:rsidRDefault="005C387C">
      <w:pPr>
        <w:spacing w:line="520" w:lineRule="exact"/>
        <w:ind w:firstLineChars="200" w:firstLine="643"/>
        <w:jc w:val="left"/>
        <w:rPr>
          <w:rFonts w:ascii="黑体" w:eastAsia="黑体" w:hAnsi="黑体"/>
          <w:b/>
          <w:color w:val="000000"/>
          <w:sz w:val="32"/>
          <w:szCs w:val="32"/>
        </w:rPr>
      </w:pPr>
    </w:p>
    <w:p w14:paraId="35774D1F" w14:textId="77777777" w:rsidR="005C387C" w:rsidRDefault="005C387C"/>
    <w:sectPr w:rsidR="005C387C" w:rsidSect="005C387C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B698F" w14:textId="77777777" w:rsidR="007B460E" w:rsidRDefault="007B460E" w:rsidP="00E5608F">
      <w:r>
        <w:separator/>
      </w:r>
    </w:p>
  </w:endnote>
  <w:endnote w:type="continuationSeparator" w:id="0">
    <w:p w14:paraId="02690866" w14:textId="77777777" w:rsidR="007B460E" w:rsidRDefault="007B460E" w:rsidP="00E56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1377B" w14:textId="77777777" w:rsidR="007B460E" w:rsidRDefault="007B460E" w:rsidP="00E5608F">
      <w:r>
        <w:separator/>
      </w:r>
    </w:p>
  </w:footnote>
  <w:footnote w:type="continuationSeparator" w:id="0">
    <w:p w14:paraId="6F6D68DC" w14:textId="77777777" w:rsidR="007B460E" w:rsidRDefault="007B460E" w:rsidP="00E560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4EC"/>
    <w:rsid w:val="00093050"/>
    <w:rsid w:val="000C2C9C"/>
    <w:rsid w:val="00176FE3"/>
    <w:rsid w:val="001C6E6F"/>
    <w:rsid w:val="0026156A"/>
    <w:rsid w:val="003E621A"/>
    <w:rsid w:val="00494E4B"/>
    <w:rsid w:val="00506901"/>
    <w:rsid w:val="005107CD"/>
    <w:rsid w:val="005C387C"/>
    <w:rsid w:val="006144EC"/>
    <w:rsid w:val="006540C2"/>
    <w:rsid w:val="0065430C"/>
    <w:rsid w:val="0069589F"/>
    <w:rsid w:val="0074136A"/>
    <w:rsid w:val="0079561D"/>
    <w:rsid w:val="007A46B8"/>
    <w:rsid w:val="007B460E"/>
    <w:rsid w:val="007C58DF"/>
    <w:rsid w:val="008811EB"/>
    <w:rsid w:val="00914FEB"/>
    <w:rsid w:val="0095726C"/>
    <w:rsid w:val="0099599F"/>
    <w:rsid w:val="00B63109"/>
    <w:rsid w:val="00DE36AC"/>
    <w:rsid w:val="00E26FA7"/>
    <w:rsid w:val="00E4203A"/>
    <w:rsid w:val="00E5608F"/>
    <w:rsid w:val="0CBE1CA0"/>
    <w:rsid w:val="129E28D1"/>
    <w:rsid w:val="1AA917B4"/>
    <w:rsid w:val="1C655398"/>
    <w:rsid w:val="1F45664A"/>
    <w:rsid w:val="41986711"/>
    <w:rsid w:val="4A8A0087"/>
    <w:rsid w:val="6D4724F5"/>
    <w:rsid w:val="708200C2"/>
    <w:rsid w:val="71C80C35"/>
    <w:rsid w:val="7D3660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0E9583"/>
  <w15:docId w15:val="{53191E01-2E54-456A-BF05-453C34BA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C387C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387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rsid w:val="00E560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5608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E560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5608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2</Pages>
  <Words>133</Words>
  <Characters>760</Characters>
  <Application>Microsoft Office Word</Application>
  <DocSecurity>0</DocSecurity>
  <Lines>6</Lines>
  <Paragraphs>1</Paragraphs>
  <ScaleCrop>false</ScaleCrop>
  <Company>shenduxitong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凌锋</dc:creator>
  <cp:lastModifiedBy>USTC</cp:lastModifiedBy>
  <cp:revision>15</cp:revision>
  <dcterms:created xsi:type="dcterms:W3CDTF">2020-09-20T15:32:00Z</dcterms:created>
  <dcterms:modified xsi:type="dcterms:W3CDTF">2023-03-21T08:40:00Z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2052-11.1.0.10069</vt:lpwstr>
  </property>
</Properties>
</file>