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09A7E1" w14:textId="2F5406C3" w:rsidR="001B6016" w:rsidRDefault="00A2356A" w:rsidP="00137B73">
      <w:pPr>
        <w:pStyle w:val="1"/>
      </w:pPr>
      <w:r>
        <w:fldChar w:fldCharType="begin"/>
      </w:r>
      <w:r>
        <w:instrText xml:space="preserve"> MACROBUTTON MTEditEquationSection2 </w:instrText>
      </w:r>
      <w:r w:rsidRPr="00A2356A">
        <w:rPr>
          <w:rStyle w:val="MTEquationSection"/>
        </w:rPr>
        <w:instrText>Equation Chapter 1 Section 1</w:instrText>
      </w:r>
      <w:r>
        <w:fldChar w:fldCharType="begin"/>
      </w:r>
      <w:r>
        <w:instrText xml:space="preserve"> SEQ MTEqn \r \h \* MERGEFORMAT </w:instrText>
      </w:r>
      <w:r>
        <w:fldChar w:fldCharType="end"/>
      </w:r>
      <w:r>
        <w:fldChar w:fldCharType="begin"/>
      </w:r>
      <w:r>
        <w:instrText xml:space="preserve"> SEQ MTSec \r 1 \h \* MERGEFORMAT </w:instrText>
      </w:r>
      <w:r>
        <w:fldChar w:fldCharType="end"/>
      </w:r>
      <w:r>
        <w:fldChar w:fldCharType="begin"/>
      </w:r>
      <w:r>
        <w:instrText xml:space="preserve"> SEQ MTChap \r 1 \h \* MERGEFORMAT </w:instrText>
      </w:r>
      <w:r>
        <w:fldChar w:fldCharType="end"/>
      </w:r>
      <w:r>
        <w:fldChar w:fldCharType="end"/>
      </w:r>
      <w:r w:rsidR="00137B73">
        <w:rPr>
          <w:rFonts w:ascii="Times New Roman" w:hAnsi="Times New Roman" w:cs="Times New Roman" w:hint="eastAsia"/>
        </w:rPr>
        <w:t>改进的抗差自适应卡尔曼滤波算法及其在ＩＮＳ／ＧＮＳＳ组合导航中的</w:t>
      </w:r>
      <w:r w:rsidR="009300FB">
        <w:rPr>
          <w:rFonts w:ascii="Times New Roman" w:hAnsi="Times New Roman" w:cs="Times New Roman" w:hint="eastAsia"/>
        </w:rPr>
        <w:t>应用</w:t>
      </w:r>
    </w:p>
    <w:p w14:paraId="2E3E9A68" w14:textId="5FEDAE13" w:rsidR="001B6016" w:rsidRDefault="001B6016" w:rsidP="001B6016">
      <w:pPr>
        <w:pStyle w:val="2"/>
        <w:rPr>
          <w:rFonts w:ascii="仿宋" w:eastAsia="仿宋" w:hAnsi="仿宋"/>
        </w:rPr>
      </w:pPr>
      <w:r w:rsidRPr="002F383A">
        <w:rPr>
          <w:rFonts w:ascii="仿宋" w:eastAsia="仿宋" w:hAnsi="仿宋" w:hint="eastAsia"/>
        </w:rPr>
        <w:t>摘要</w:t>
      </w:r>
    </w:p>
    <w:p w14:paraId="7A9ACEF1" w14:textId="4E7E0644" w:rsidR="001B6016" w:rsidRDefault="00520E1F" w:rsidP="001B6016">
      <w:pPr>
        <w:rPr>
          <w:rFonts w:ascii="仿宋" w:eastAsia="仿宋" w:hAnsi="仿宋"/>
        </w:rPr>
      </w:pPr>
      <w:r>
        <w:rPr>
          <w:rFonts w:hint="eastAsia"/>
        </w:rPr>
        <w:t xml:space="preserve"> </w:t>
      </w:r>
      <w:r>
        <w:t xml:space="preserve">  </w:t>
      </w:r>
      <w:r w:rsidRPr="00520E1F">
        <w:rPr>
          <w:rFonts w:ascii="仿宋" w:eastAsia="仿宋" w:hAnsi="仿宋"/>
        </w:rPr>
        <w:t xml:space="preserve"> </w:t>
      </w:r>
      <w:r w:rsidRPr="008A0D55">
        <w:rPr>
          <w:rFonts w:ascii="仿宋" w:eastAsia="仿宋" w:hAnsi="仿宋"/>
        </w:rPr>
        <w:t xml:space="preserve"> </w:t>
      </w:r>
      <w:r w:rsidRPr="008A0D55">
        <w:rPr>
          <w:rFonts w:ascii="仿宋" w:eastAsia="仿宋" w:hAnsi="仿宋" w:hint="eastAsia"/>
        </w:rPr>
        <w:t>在车辆INS/</w:t>
      </w:r>
      <w:r w:rsidRPr="008A0D55">
        <w:rPr>
          <w:rFonts w:ascii="仿宋" w:eastAsia="仿宋" w:hAnsi="仿宋"/>
        </w:rPr>
        <w:t>GNSS</w:t>
      </w:r>
      <w:r w:rsidRPr="008A0D55">
        <w:rPr>
          <w:rFonts w:ascii="仿宋" w:eastAsia="仿宋" w:hAnsi="仿宋" w:hint="eastAsia"/>
        </w:rPr>
        <w:t>组合导航中，稳健和自适应算法已经成为综合PNT的关键技术之一，因为他们能够控制观测模型和动态模型中的粗差。</w:t>
      </w:r>
      <w:r w:rsidR="00892386">
        <w:rPr>
          <w:rFonts w:ascii="仿宋" w:eastAsia="仿宋" w:hAnsi="仿宋" w:hint="eastAsia"/>
        </w:rPr>
        <w:t>本文</w:t>
      </w:r>
      <w:r w:rsidR="00BE04F4">
        <w:rPr>
          <w:rFonts w:ascii="仿宋" w:eastAsia="仿宋" w:hAnsi="仿宋" w:hint="eastAsia"/>
        </w:rPr>
        <w:t>基于二阶互差分</w:t>
      </w:r>
      <w:r w:rsidR="00892386">
        <w:rPr>
          <w:rFonts w:ascii="仿宋" w:eastAsia="仿宋" w:hAnsi="仿宋" w:hint="eastAsia"/>
        </w:rPr>
        <w:t>和</w:t>
      </w:r>
      <w:r w:rsidR="00BE04F4">
        <w:rPr>
          <w:rFonts w:ascii="仿宋" w:eastAsia="仿宋" w:hAnsi="仿宋" w:hint="eastAsia"/>
        </w:rPr>
        <w:t>历史状态估计信息</w:t>
      </w:r>
      <w:r w:rsidR="00892386">
        <w:rPr>
          <w:rFonts w:ascii="仿宋" w:eastAsia="仿宋" w:hAnsi="仿宋" w:hint="eastAsia"/>
        </w:rPr>
        <w:t>提出一种用于</w:t>
      </w:r>
      <w:r w:rsidR="00892386">
        <w:rPr>
          <w:rFonts w:ascii="仿宋" w:eastAsia="仿宋" w:hAnsi="仿宋" w:cs="Times New Roman" w:hint="eastAsia"/>
        </w:rPr>
        <w:t>检测</w:t>
      </w:r>
      <w:r w:rsidR="00892386">
        <w:rPr>
          <w:rFonts w:ascii="仿宋" w:eastAsia="仿宋" w:hAnsi="仿宋" w:hint="eastAsia"/>
        </w:rPr>
        <w:t>系统误差和量测误差的方法，</w:t>
      </w:r>
      <w:r w:rsidR="00892386">
        <w:rPr>
          <w:rFonts w:ascii="仿宋" w:eastAsia="仿宋" w:hAnsi="仿宋" w:cs="Times New Roman" w:hint="eastAsia"/>
        </w:rPr>
        <w:t>适用INS</w:t>
      </w:r>
      <w:r w:rsidR="00892386">
        <w:rPr>
          <w:rFonts w:ascii="仿宋" w:eastAsia="仿宋" w:hAnsi="仿宋" w:cs="Times New Roman"/>
        </w:rPr>
        <w:t>/GNSS</w:t>
      </w:r>
      <w:r w:rsidR="00892386">
        <w:rPr>
          <w:rFonts w:ascii="仿宋" w:eastAsia="仿宋" w:hAnsi="仿宋" w:cs="Times New Roman" w:hint="eastAsia"/>
        </w:rPr>
        <w:t>的紧组合结构。</w:t>
      </w:r>
      <w:r w:rsidR="006B5A55">
        <w:rPr>
          <w:rFonts w:ascii="仿宋" w:eastAsia="仿宋" w:hAnsi="仿宋" w:hint="eastAsia"/>
        </w:rPr>
        <w:t>针对GNSS量测精度下降时，使用基于状态估计的伪观测自适应滤波算法以提高组合导航精度。</w:t>
      </w:r>
      <w:r w:rsidR="00DC4B74">
        <w:rPr>
          <w:rFonts w:ascii="仿宋" w:eastAsia="仿宋" w:hAnsi="仿宋" w:hint="eastAsia"/>
        </w:rPr>
        <w:t>针卡尔曼滤波状态预测中潜在的故障，其可能由于先前检测到的故障或者IMU失效引起的，引入基于量测构造为观测算法以提高组合导航精度。</w:t>
      </w:r>
      <w:r w:rsidR="006B5A55">
        <w:rPr>
          <w:rFonts w:ascii="仿宋" w:eastAsia="仿宋" w:hAnsi="仿宋" w:hint="eastAsia"/>
        </w:rPr>
        <w:t>最后通过实际跑车实验验证了所提算法的有效性。</w:t>
      </w:r>
    </w:p>
    <w:p w14:paraId="3EB3DA5A" w14:textId="77777777" w:rsidR="00941816" w:rsidRDefault="00941816" w:rsidP="001B6016">
      <w:pPr>
        <w:rPr>
          <w:rFonts w:ascii="仿宋" w:eastAsia="仿宋" w:hAnsi="仿宋"/>
        </w:rPr>
      </w:pPr>
    </w:p>
    <w:p w14:paraId="6617E75C" w14:textId="6864C542" w:rsidR="000B1D0F" w:rsidRDefault="000B1D0F" w:rsidP="00246340">
      <w:pPr>
        <w:ind w:firstLine="420"/>
        <w:rPr>
          <w:rFonts w:ascii=".AppleSystemUIFont" w:hAnsi=".AppleSystemUIFont"/>
          <w:color w:val="0E0E0E"/>
          <w:sz w:val="21"/>
          <w:szCs w:val="21"/>
        </w:rPr>
      </w:pPr>
      <w:r>
        <w:rPr>
          <w:rFonts w:ascii=".AppleSystemUIFont" w:hAnsi=".AppleSystemUIFont"/>
          <w:color w:val="0E0E0E"/>
          <w:sz w:val="21"/>
          <w:szCs w:val="21"/>
        </w:rPr>
        <w:t>在车辆组合导航系统中，稳健与自适应滤波算法已成为实现高精度综合</w:t>
      </w:r>
      <w:r>
        <w:rPr>
          <w:rFonts w:ascii=".AppleSystemUIFont" w:hAnsi=".AppleSystemUIFont"/>
          <w:color w:val="0E0E0E"/>
          <w:sz w:val="21"/>
          <w:szCs w:val="21"/>
        </w:rPr>
        <w:t>PNT</w:t>
      </w:r>
      <w:r>
        <w:rPr>
          <w:rFonts w:ascii=".AppleSystemUIFont" w:hAnsi=".AppleSystemUIFont"/>
          <w:color w:val="0E0E0E"/>
          <w:sz w:val="21"/>
          <w:szCs w:val="21"/>
        </w:rPr>
        <w:t>的关键技术之一，因为它们能够有效抑制动态模型和观测模型中的粗差。然而，当</w:t>
      </w:r>
      <w:r>
        <w:rPr>
          <w:rFonts w:ascii=".AppleSystemUIFont" w:hAnsi=".AppleSystemUIFont"/>
          <w:color w:val="0E0E0E"/>
          <w:sz w:val="21"/>
          <w:szCs w:val="21"/>
        </w:rPr>
        <w:t>GNSS</w:t>
      </w:r>
      <w:r>
        <w:rPr>
          <w:rFonts w:ascii=".AppleSystemUIFont" w:hAnsi=".AppleSystemUIFont"/>
          <w:color w:val="0E0E0E"/>
          <w:sz w:val="21"/>
          <w:szCs w:val="21"/>
        </w:rPr>
        <w:t>量测精度下降或出现传感器异常时，传统的自适应卡尔曼滤波器仍可能出现状态发散或滤波不一致等问题。针对此问题，本文提出一种基于</w:t>
      </w:r>
      <w:r>
        <w:rPr>
          <w:rStyle w:val="s1"/>
          <w:rFonts w:ascii=".AppleSystemUIFont" w:hAnsi=".AppleSystemUIFont"/>
          <w:b/>
          <w:bCs/>
          <w:color w:val="0E0E0E"/>
          <w:sz w:val="21"/>
          <w:szCs w:val="21"/>
        </w:rPr>
        <w:t>二阶互差分与历史状态估计信息</w:t>
      </w:r>
      <w:r>
        <w:rPr>
          <w:rFonts w:ascii=".AppleSystemUIFont" w:hAnsi=".AppleSystemUIFont"/>
          <w:color w:val="0E0E0E"/>
          <w:sz w:val="21"/>
          <w:szCs w:val="21"/>
        </w:rPr>
        <w:t>的系统与量测误差联合检测方法，能够有效识别模型不匹配导致的系统误差与量测粗差。在此基础上，设计了一种</w:t>
      </w:r>
      <w:r>
        <w:rPr>
          <w:rStyle w:val="s1"/>
          <w:rFonts w:ascii=".AppleSystemUIFont" w:hAnsi=".AppleSystemUIFont"/>
          <w:b/>
          <w:bCs/>
          <w:color w:val="0E0E0E"/>
          <w:sz w:val="21"/>
          <w:szCs w:val="21"/>
        </w:rPr>
        <w:t>伪观测约束的自适应滤波算法</w:t>
      </w:r>
      <w:r>
        <w:rPr>
          <w:rFonts w:ascii=".AppleSystemUIFont" w:hAnsi=".AppleSystemUIFont"/>
          <w:color w:val="0E0E0E"/>
          <w:sz w:val="21"/>
          <w:szCs w:val="21"/>
        </w:rPr>
        <w:t>，利用状态估计信息在</w:t>
      </w:r>
      <w:r>
        <w:rPr>
          <w:rFonts w:ascii=".AppleSystemUIFont" w:hAnsi=".AppleSystemUIFont"/>
          <w:color w:val="0E0E0E"/>
          <w:sz w:val="21"/>
          <w:szCs w:val="21"/>
        </w:rPr>
        <w:t>GNSS</w:t>
      </w:r>
      <w:r>
        <w:rPr>
          <w:rFonts w:ascii=".AppleSystemUIFont" w:hAnsi=".AppleSystemUIFont"/>
          <w:color w:val="0E0E0E"/>
          <w:sz w:val="21"/>
          <w:szCs w:val="21"/>
        </w:rPr>
        <w:t>退化环境下维持滤波稳定性。同时，为应对</w:t>
      </w:r>
      <w:r>
        <w:rPr>
          <w:rFonts w:ascii=".AppleSystemUIFont" w:hAnsi=".AppleSystemUIFont"/>
          <w:color w:val="0E0E0E"/>
          <w:sz w:val="21"/>
          <w:szCs w:val="21"/>
        </w:rPr>
        <w:t>IMU</w:t>
      </w:r>
      <w:r>
        <w:rPr>
          <w:rFonts w:ascii=".AppleSystemUIFont" w:hAnsi=".AppleSystemUIFont"/>
          <w:color w:val="0E0E0E"/>
          <w:sz w:val="21"/>
          <w:szCs w:val="21"/>
        </w:rPr>
        <w:t>失效或历史故障传播导致的预测误差，进一步引入</w:t>
      </w:r>
      <w:r>
        <w:rPr>
          <w:rStyle w:val="s1"/>
          <w:rFonts w:ascii=".AppleSystemUIFont" w:hAnsi=".AppleSystemUIFont"/>
          <w:b/>
          <w:bCs/>
          <w:color w:val="0E0E0E"/>
          <w:sz w:val="21"/>
          <w:szCs w:val="21"/>
        </w:rPr>
        <w:t>基于量测重构的观测更新算法</w:t>
      </w:r>
      <w:r>
        <w:rPr>
          <w:rFonts w:ascii=".AppleSystemUIFont" w:hAnsi=".AppleSystemUIFont"/>
          <w:color w:val="0E0E0E"/>
          <w:sz w:val="21"/>
          <w:szCs w:val="21"/>
        </w:rPr>
        <w:t>以增强滤波鲁棒性。最后，通过车载实测数据对所提算法进行了验证。实验结果表明，本文方法在</w:t>
      </w:r>
      <w:r>
        <w:rPr>
          <w:rFonts w:ascii=".AppleSystemUIFont" w:hAnsi=".AppleSystemUIFont"/>
          <w:color w:val="0E0E0E"/>
          <w:sz w:val="21"/>
          <w:szCs w:val="21"/>
        </w:rPr>
        <w:t>GNSS</w:t>
      </w:r>
      <w:r>
        <w:rPr>
          <w:rFonts w:ascii=".AppleSystemUIFont" w:hAnsi=".AppleSystemUIFont"/>
          <w:color w:val="0E0E0E"/>
          <w:sz w:val="21"/>
          <w:szCs w:val="21"/>
        </w:rPr>
        <w:t>信号退化场景下的定位精度较传统自适应</w:t>
      </w:r>
      <w:r>
        <w:rPr>
          <w:rFonts w:ascii=".AppleSystemUIFont" w:hAnsi=".AppleSystemUIFont"/>
          <w:color w:val="0E0E0E"/>
          <w:sz w:val="21"/>
          <w:szCs w:val="21"/>
        </w:rPr>
        <w:t>EKF</w:t>
      </w:r>
      <w:r>
        <w:rPr>
          <w:rFonts w:ascii=".AppleSystemUIFont" w:hAnsi=".AppleSystemUIFont"/>
          <w:color w:val="0E0E0E"/>
          <w:sz w:val="21"/>
          <w:szCs w:val="21"/>
        </w:rPr>
        <w:t>提升约</w:t>
      </w:r>
      <w:r>
        <w:rPr>
          <w:rFonts w:ascii=".AppleSystemUIFont" w:hAnsi=".AppleSystemUIFont"/>
          <w:color w:val="0E0E0E"/>
          <w:sz w:val="21"/>
          <w:szCs w:val="21"/>
        </w:rPr>
        <w:t>xx%</w:t>
      </w:r>
      <w:r>
        <w:rPr>
          <w:rFonts w:ascii=".AppleSystemUIFont" w:hAnsi=".AppleSystemUIFont"/>
          <w:color w:val="0E0E0E"/>
          <w:sz w:val="21"/>
          <w:szCs w:val="21"/>
        </w:rPr>
        <w:t>，姿态角估计误差降低约</w:t>
      </w:r>
      <w:r>
        <w:rPr>
          <w:rFonts w:ascii=".AppleSystemUIFont" w:hAnsi=".AppleSystemUIFont"/>
          <w:color w:val="0E0E0E"/>
          <w:sz w:val="21"/>
          <w:szCs w:val="21"/>
        </w:rPr>
        <w:t>xx%</w:t>
      </w:r>
      <w:r>
        <w:rPr>
          <w:rFonts w:ascii=".AppleSystemUIFont" w:hAnsi=".AppleSystemUIFont"/>
          <w:color w:val="0E0E0E"/>
          <w:sz w:val="21"/>
          <w:szCs w:val="21"/>
        </w:rPr>
        <w:t>，证明了该算法的有效性与工程应用潜力。</w:t>
      </w:r>
    </w:p>
    <w:p w14:paraId="44B1A159" w14:textId="77777777" w:rsidR="000B1D0F" w:rsidRPr="000B1D0F" w:rsidRDefault="000B1D0F" w:rsidP="001B6016">
      <w:pPr>
        <w:rPr>
          <w:rFonts w:ascii="仿宋" w:eastAsia="仿宋" w:hAnsi="仿宋" w:hint="eastAsia"/>
        </w:rPr>
      </w:pPr>
    </w:p>
    <w:p w14:paraId="3B60BA37" w14:textId="64BB4F79" w:rsidR="001B6016" w:rsidRDefault="008C150B" w:rsidP="001B6016">
      <w:pPr>
        <w:pStyle w:val="2"/>
      </w:pPr>
      <w:r>
        <w:t>1</w:t>
      </w:r>
      <w:r>
        <w:rPr>
          <w:rFonts w:hint="eastAsia"/>
        </w:rPr>
        <w:t>、</w:t>
      </w:r>
      <w:r w:rsidR="001B6016" w:rsidRPr="0045652D">
        <w:rPr>
          <w:rFonts w:hint="eastAsia"/>
        </w:rPr>
        <w:t>Introduction：</w:t>
      </w:r>
      <w:r w:rsidR="000E669C">
        <w:rPr>
          <w:rFonts w:hint="eastAsia"/>
        </w:rPr>
        <w:t xml:space="preserve"> </w:t>
      </w:r>
    </w:p>
    <w:p w14:paraId="0A09D724" w14:textId="3B16648A" w:rsidR="00880F22" w:rsidRDefault="00DE3724" w:rsidP="008A0D55">
      <w:pPr>
        <w:ind w:firstLineChars="200" w:firstLine="480"/>
        <w:rPr>
          <w:rFonts w:ascii="仿宋" w:eastAsia="仿宋" w:hAnsi="仿宋" w:cs="Times New Roman"/>
        </w:rPr>
      </w:pPr>
      <w:r w:rsidRPr="00DA485D">
        <w:rPr>
          <w:rFonts w:ascii="仿宋" w:eastAsia="仿宋" w:hAnsi="仿宋" w:cs="Times New Roman" w:hint="eastAsia"/>
        </w:rPr>
        <w:t>导航定位技术成为当今经济发展中的支撑技术之一，</w:t>
      </w:r>
      <w:r w:rsidR="00E14637" w:rsidRPr="00DA485D">
        <w:rPr>
          <w:rFonts w:ascii="仿宋" w:eastAsia="仿宋" w:hAnsi="仿宋" w:cs="Times New Roman"/>
        </w:rPr>
        <w:t xml:space="preserve"> </w:t>
      </w:r>
      <w:r w:rsidR="00E14637" w:rsidRPr="00DA485D">
        <w:rPr>
          <w:rFonts w:ascii="仿宋" w:eastAsia="仿宋" w:hAnsi="仿宋" w:cs="Times New Roman" w:hint="eastAsia"/>
        </w:rPr>
        <w:t>广泛应用于</w:t>
      </w:r>
      <w:r w:rsidR="005D05A2" w:rsidRPr="00DA485D">
        <w:rPr>
          <w:rFonts w:ascii="仿宋" w:eastAsia="仿宋" w:hAnsi="仿宋" w:cs="Times New Roman"/>
        </w:rPr>
        <w:t>民用与军用飞机、航空摄影测量以及移动测绘系统（MMS）等应用中的理想导航方案</w:t>
      </w:r>
      <w:r w:rsidR="00E14637" w:rsidRPr="00DA485D">
        <w:rPr>
          <w:rFonts w:ascii="仿宋" w:eastAsia="仿宋" w:hAnsi="仿宋" w:cs="Times New Roman" w:hint="eastAsia"/>
        </w:rPr>
        <w:t>。</w:t>
      </w:r>
      <w:r w:rsidR="00712A17" w:rsidRPr="00DA485D">
        <w:rPr>
          <w:rFonts w:ascii="仿宋" w:eastAsia="仿宋" w:hAnsi="仿宋" w:cs="Times New Roman" w:hint="eastAsia"/>
        </w:rPr>
        <w:t>它们对导航系统的精度、抗干扰性能等要求也越来越高，进而对于Kalman滤波技术提出了更高的要求</w:t>
      </w:r>
      <w:r w:rsidR="00E14637" w:rsidRPr="00DA485D">
        <w:rPr>
          <w:rFonts w:ascii="仿宋" w:eastAsia="仿宋" w:hAnsi="仿宋" w:cs="Times New Roman" w:hint="eastAsia"/>
        </w:rPr>
        <w:t>。</w:t>
      </w:r>
      <w:r w:rsidR="00880F22">
        <w:rPr>
          <w:rFonts w:ascii="仿宋" w:eastAsia="仿宋" w:hAnsi="仿宋" w:cs="Times New Roman" w:hint="eastAsia"/>
        </w:rPr>
        <w:t>惯性导航系统和全球导航卫星系统（GNSS）是提供地理参考的位置信息和姿态信息的两种主要且最重要的方式之一。</w:t>
      </w:r>
    </w:p>
    <w:p w14:paraId="6F4D0A49" w14:textId="77777777" w:rsidR="00045453" w:rsidRDefault="00045453" w:rsidP="008A0D55">
      <w:pPr>
        <w:ind w:firstLineChars="200" w:firstLine="480"/>
        <w:rPr>
          <w:rFonts w:ascii="仿宋" w:eastAsia="仿宋" w:hAnsi="仿宋" w:cs="Times New Roman"/>
        </w:rPr>
      </w:pPr>
    </w:p>
    <w:p w14:paraId="6A0A2B33" w14:textId="77777777" w:rsidR="00045453" w:rsidRDefault="00045453" w:rsidP="008A0D55">
      <w:pPr>
        <w:ind w:firstLineChars="200" w:firstLine="480"/>
        <w:rPr>
          <w:rFonts w:ascii="仿宋" w:eastAsia="仿宋" w:hAnsi="仿宋" w:cs="Times New Roman" w:hint="eastAsia"/>
        </w:rPr>
      </w:pPr>
    </w:p>
    <w:p w14:paraId="52BD1BCE" w14:textId="1C72A0EA" w:rsidR="00045453" w:rsidRDefault="00045453" w:rsidP="00045453">
      <w:pPr>
        <w:rPr>
          <w:rFonts w:ascii=".AppleSystemUIFont" w:hAnsi=".AppleSystemUIFont"/>
          <w:color w:val="0E0E0E"/>
          <w:sz w:val="21"/>
          <w:szCs w:val="21"/>
        </w:rPr>
      </w:pPr>
      <w:r>
        <w:rPr>
          <w:rFonts w:ascii=".AppleSystemUIFont" w:hAnsi=".AppleSystemUIFont"/>
          <w:color w:val="0E0E0E"/>
          <w:sz w:val="21"/>
          <w:szCs w:val="21"/>
        </w:rPr>
        <w:t>导航与定位技术已成为现代经济和国防建设中不可或缺的支撑技术之一，广泛应用于民用与军用航空、航空摄影测量、无人系统以及移动测绘系统（</w:t>
      </w:r>
      <w:r>
        <w:rPr>
          <w:rFonts w:ascii=".AppleSystemUIFont" w:hAnsi=".AppleSystemUIFont"/>
          <w:color w:val="0E0E0E"/>
          <w:sz w:val="21"/>
          <w:szCs w:val="21"/>
        </w:rPr>
        <w:t>MMS</w:t>
      </w:r>
      <w:r>
        <w:rPr>
          <w:rFonts w:ascii=".AppleSystemUIFont" w:hAnsi=".AppleSystemUIFont"/>
          <w:color w:val="0E0E0E"/>
          <w:sz w:val="21"/>
          <w:szCs w:val="21"/>
        </w:rPr>
        <w:t>）等领域。随着应用环境的复杂化和智能化，对导航系统的定位精度、鲁棒性和抗干扰性能提出了更高要求，这也促使滤波算法的研究成为组合导航中的核心问题之一。惯性导航系统（</w:t>
      </w:r>
      <w:r>
        <w:rPr>
          <w:rFonts w:ascii=".AppleSystemUIFont" w:hAnsi=".AppleSystemUIFont"/>
          <w:color w:val="0E0E0E"/>
          <w:sz w:val="21"/>
          <w:szCs w:val="21"/>
        </w:rPr>
        <w:t>INS</w:t>
      </w:r>
      <w:r>
        <w:rPr>
          <w:rFonts w:ascii=".AppleSystemUIFont" w:hAnsi=".AppleSystemUIFont"/>
          <w:color w:val="0E0E0E"/>
          <w:sz w:val="21"/>
          <w:szCs w:val="21"/>
        </w:rPr>
        <w:t>）和全球导航卫</w:t>
      </w:r>
      <w:r>
        <w:rPr>
          <w:rFonts w:ascii=".AppleSystemUIFont" w:hAnsi=".AppleSystemUIFont"/>
          <w:color w:val="0E0E0E"/>
          <w:sz w:val="21"/>
          <w:szCs w:val="21"/>
        </w:rPr>
        <w:lastRenderedPageBreak/>
        <w:t>星系统（</w:t>
      </w:r>
      <w:r>
        <w:rPr>
          <w:rFonts w:ascii=".AppleSystemUIFont" w:hAnsi=".AppleSystemUIFont"/>
          <w:color w:val="0E0E0E"/>
          <w:sz w:val="21"/>
          <w:szCs w:val="21"/>
        </w:rPr>
        <w:t>GNSS</w:t>
      </w:r>
      <w:r>
        <w:rPr>
          <w:rFonts w:ascii=".AppleSystemUIFont" w:hAnsi=".AppleSystemUIFont"/>
          <w:color w:val="0E0E0E"/>
          <w:sz w:val="21"/>
          <w:szCs w:val="21"/>
        </w:rPr>
        <w:t>）是提供位置信息和姿态信息的两种最主要的技术手段。</w:t>
      </w:r>
      <w:r>
        <w:rPr>
          <w:rFonts w:ascii=".AppleSystemUIFont" w:hAnsi=".AppleSystemUIFont"/>
          <w:color w:val="0E0E0E"/>
          <w:sz w:val="21"/>
          <w:szCs w:val="21"/>
        </w:rPr>
        <w:t>INS</w:t>
      </w:r>
      <w:r>
        <w:rPr>
          <w:rFonts w:ascii=".AppleSystemUIFont" w:hAnsi=".AppleSystemUIFont"/>
          <w:color w:val="0E0E0E"/>
          <w:sz w:val="21"/>
          <w:szCs w:val="21"/>
        </w:rPr>
        <w:t>具备自主性强、短时精度高的优点，但其误差会随时间迅速积累；而</w:t>
      </w:r>
      <w:r>
        <w:rPr>
          <w:rFonts w:ascii=".AppleSystemUIFont" w:hAnsi=".AppleSystemUIFont"/>
          <w:color w:val="0E0E0E"/>
          <w:sz w:val="21"/>
          <w:szCs w:val="21"/>
        </w:rPr>
        <w:t>GNSS</w:t>
      </w:r>
      <w:r>
        <w:rPr>
          <w:rFonts w:ascii=".AppleSystemUIFont" w:hAnsi=".AppleSystemUIFont"/>
          <w:color w:val="0E0E0E"/>
          <w:sz w:val="21"/>
          <w:szCs w:val="21"/>
        </w:rPr>
        <w:t>能长期提供绝对位置参考，但易受到遮挡、多径效应及干扰影响。二者的优势互补使得</w:t>
      </w:r>
      <w:r>
        <w:rPr>
          <w:rFonts w:ascii=".AppleSystemUIFont" w:hAnsi=".AppleSystemUIFont"/>
          <w:color w:val="0E0E0E"/>
          <w:sz w:val="21"/>
          <w:szCs w:val="21"/>
        </w:rPr>
        <w:t>INS/GNSS</w:t>
      </w:r>
      <w:r>
        <w:rPr>
          <w:rFonts w:ascii=".AppleSystemUIFont" w:hAnsi=".AppleSystemUIFont"/>
          <w:color w:val="0E0E0E"/>
          <w:sz w:val="21"/>
          <w:szCs w:val="21"/>
        </w:rPr>
        <w:t>组合成为实现高精度、全天候导航的理想方案。</w:t>
      </w:r>
    </w:p>
    <w:p w14:paraId="3B08ECFE" w14:textId="77777777" w:rsidR="00045453" w:rsidRPr="00045453" w:rsidRDefault="00045453" w:rsidP="008A0D55">
      <w:pPr>
        <w:ind w:firstLineChars="200" w:firstLine="480"/>
        <w:rPr>
          <w:rFonts w:ascii="仿宋" w:eastAsia="仿宋" w:hAnsi="仿宋" w:cs="Times New Roman" w:hint="eastAsia"/>
        </w:rPr>
      </w:pPr>
    </w:p>
    <w:p w14:paraId="454C1D65" w14:textId="4CEAAA6A" w:rsidR="000B1D0F" w:rsidRPr="000B1D0F" w:rsidRDefault="00DA485D" w:rsidP="00242D19">
      <w:pPr>
        <w:ind w:firstLineChars="200" w:firstLine="480"/>
        <w:rPr>
          <w:rFonts w:ascii="仿宋" w:eastAsia="仿宋" w:hAnsi="仿宋" w:cs="Times New Roman" w:hint="eastAsia"/>
        </w:rPr>
      </w:pPr>
      <w:r w:rsidRPr="0045652D">
        <w:rPr>
          <w:rFonts w:ascii="仿宋" w:eastAsia="仿宋" w:hAnsi="仿宋" w:cs="Times New Roman" w:hint="eastAsia"/>
        </w:rPr>
        <w:t>INS 的优势包括数据输出频率高、抗干扰能力强以及短时间内噪声较低。然而，其主要缺点是输出精度难以长时间保持在高水平。相反，GNSS 在理想环境下能够维持长期稳定，但其数据带宽远低于 INS。</w:t>
      </w:r>
      <w:r w:rsidR="00880F22">
        <w:rPr>
          <w:rFonts w:ascii="仿宋" w:eastAsia="仿宋" w:hAnsi="仿宋" w:cs="Times New Roman" w:hint="eastAsia"/>
        </w:rPr>
        <w:t>由于其互补性，INS 与 GNSS 常通过</w:t>
      </w:r>
      <w:r w:rsidR="00C56BDA" w:rsidRPr="0045652D">
        <w:rPr>
          <w:rFonts w:ascii="仿宋" w:eastAsia="仿宋" w:hAnsi="仿宋" w:cs="Times New Roman" w:hint="eastAsia"/>
        </w:rPr>
        <w:t>EKF</w:t>
      </w:r>
      <w:r w:rsidR="00880F22">
        <w:rPr>
          <w:rFonts w:ascii="仿宋" w:eastAsia="仿宋" w:hAnsi="仿宋" w:cs="Times New Roman" w:hint="eastAsia"/>
        </w:rPr>
        <w:t>进行融合，从而获得连续且高精度的导航。</w:t>
      </w:r>
      <w:r w:rsidR="00C56BDA">
        <w:rPr>
          <w:rFonts w:ascii="仿宋" w:eastAsia="仿宋" w:hAnsi="仿宋" w:cs="Times New Roman" w:hint="eastAsia"/>
        </w:rPr>
        <w:t xml:space="preserve">然而，由于系统中可能存在各种故障，基于EKF的集成系统可能产生较大的误差。这些影响当前状态估计的故障，可能出现在GNSS或惯性量测单元IMU的量测中。 </w:t>
      </w:r>
      <w:r w:rsidR="008A0D55">
        <w:rPr>
          <w:rFonts w:ascii="仿宋" w:eastAsia="仿宋" w:hAnsi="仿宋" w:cs="Times New Roman" w:hint="eastAsia"/>
        </w:rPr>
        <w:t>由于复杂的城市环境，GNSS的定位精度波动较大，甚至完全失效。此外，受限于低成本的MEMS，IMU的固有缺陷，在没有外部观测约束的情况下，SINS的误差会迅速累积</w:t>
      </w:r>
      <w:r w:rsidR="00A460FC">
        <w:rPr>
          <w:rFonts w:ascii="仿宋" w:eastAsia="仿宋" w:hAnsi="仿宋" w:cs="Times New Roman" w:hint="eastAsia"/>
        </w:rPr>
        <w:t>，从而导致定位精度显著下降。</w:t>
      </w:r>
    </w:p>
    <w:p w14:paraId="00312246" w14:textId="77777777" w:rsidR="000B1D0F" w:rsidRDefault="000B1D0F" w:rsidP="00C56BDA">
      <w:pPr>
        <w:ind w:firstLineChars="200" w:firstLine="480"/>
        <w:rPr>
          <w:rFonts w:ascii="仿宋" w:eastAsia="仿宋" w:hAnsi="仿宋" w:cs="Times New Roman"/>
        </w:rPr>
      </w:pPr>
    </w:p>
    <w:p w14:paraId="56ED3E59" w14:textId="77777777" w:rsidR="00045453" w:rsidRDefault="00045453" w:rsidP="00C56BDA">
      <w:pPr>
        <w:ind w:firstLineChars="200" w:firstLine="480"/>
        <w:rPr>
          <w:rFonts w:ascii="仿宋" w:eastAsia="仿宋" w:hAnsi="仿宋" w:cs="Times New Roman"/>
        </w:rPr>
      </w:pPr>
    </w:p>
    <w:p w14:paraId="3CDF6E6F" w14:textId="77777777" w:rsidR="00045453" w:rsidRPr="000B1D0F" w:rsidRDefault="00045453" w:rsidP="00045453">
      <w:pPr>
        <w:ind w:firstLineChars="200" w:firstLine="480"/>
        <w:rPr>
          <w:rFonts w:ascii="仿宋" w:eastAsia="仿宋" w:hAnsi="仿宋" w:cs="Times New Roman" w:hint="eastAsia"/>
        </w:rPr>
      </w:pPr>
      <w:r w:rsidRPr="0045652D">
        <w:rPr>
          <w:rFonts w:ascii="仿宋" w:eastAsia="仿宋" w:hAnsi="仿宋" w:cs="Times New Roman" w:hint="eastAsia"/>
        </w:rPr>
        <w:t>INS 的优势包括数据输出频率高、抗干扰能力强以及短时间内噪声较低。然而，其主要缺点是输出精度难以长时间保持在高水平。相反，GNSS 在理想环境下能够维持长期稳定，但其数据带宽远低于 INS。</w:t>
      </w:r>
      <w:r>
        <w:rPr>
          <w:rFonts w:ascii="仿宋" w:eastAsia="仿宋" w:hAnsi="仿宋" w:cs="Times New Roman" w:hint="eastAsia"/>
        </w:rPr>
        <w:t>由于其互补性，INS 与 GNSS 常通过</w:t>
      </w:r>
      <w:r w:rsidRPr="0045652D">
        <w:rPr>
          <w:rFonts w:ascii="仿宋" w:eastAsia="仿宋" w:hAnsi="仿宋" w:cs="Times New Roman" w:hint="eastAsia"/>
        </w:rPr>
        <w:t>EKF</w:t>
      </w:r>
      <w:r>
        <w:rPr>
          <w:rFonts w:ascii="仿宋" w:eastAsia="仿宋" w:hAnsi="仿宋" w:cs="Times New Roman" w:hint="eastAsia"/>
        </w:rPr>
        <w:t>进行融合，从而获得连续且高精度的导航。然而，由于系统中可能存在各种故障，基于EKF的集成系统可能产生较大的误差。这些影响当前状态估计的故障，可能出现在GNSS或惯性量测单元IMU的量测中。 由于复杂的城市环境，GNSS的定位精度波动较大，甚至完全失效。此外，受限于低成本的MEMS，IMU的固有缺陷，在没有外部观测约束的情况下，SINS的误差会迅速累积，从而导致定位精度显著下降。</w:t>
      </w:r>
    </w:p>
    <w:p w14:paraId="25CEF2B3" w14:textId="77777777" w:rsidR="00045453" w:rsidRDefault="00045453" w:rsidP="00045453">
      <w:pPr>
        <w:rPr>
          <w:rFonts w:ascii="仿宋" w:eastAsia="仿宋" w:hAnsi="仿宋" w:cs="Times New Roman" w:hint="eastAsia"/>
        </w:rPr>
      </w:pPr>
    </w:p>
    <w:p w14:paraId="60E9C3F8" w14:textId="77777777" w:rsidR="00045453" w:rsidRPr="00045453" w:rsidRDefault="00045453" w:rsidP="00C56BDA">
      <w:pPr>
        <w:ind w:firstLineChars="200" w:firstLine="480"/>
        <w:rPr>
          <w:rFonts w:ascii="仿宋" w:eastAsia="仿宋" w:hAnsi="仿宋" w:cs="Times New Roman" w:hint="eastAsia"/>
        </w:rPr>
      </w:pPr>
    </w:p>
    <w:p w14:paraId="6AE3913A" w14:textId="242AEEC4" w:rsidR="008A0D55" w:rsidRDefault="00B75549" w:rsidP="004057FC">
      <w:pPr>
        <w:ind w:firstLineChars="200" w:firstLine="480"/>
        <w:rPr>
          <w:rFonts w:ascii="仿宋" w:eastAsia="仿宋" w:hAnsi="仿宋" w:cs="Times New Roman"/>
        </w:rPr>
      </w:pPr>
      <w:r w:rsidRPr="00500607">
        <w:rPr>
          <w:rFonts w:ascii="仿宋" w:eastAsia="仿宋" w:hAnsi="仿宋" w:cs="Times New Roman" w:hint="eastAsia"/>
        </w:rPr>
        <w:t>为了提高导航精度，INS</w:t>
      </w:r>
      <w:r w:rsidRPr="00500607">
        <w:rPr>
          <w:rFonts w:ascii="仿宋" w:eastAsia="仿宋" w:hAnsi="仿宋" w:cs="Times New Roman"/>
        </w:rPr>
        <w:t>/GNSS</w:t>
      </w:r>
      <w:r w:rsidRPr="00500607">
        <w:rPr>
          <w:rFonts w:ascii="仿宋" w:eastAsia="仿宋" w:hAnsi="仿宋" w:cs="Times New Roman" w:hint="eastAsia"/>
        </w:rPr>
        <w:t>集成系统可以配备更多的硬件传感器，例如高度计、里程计、摄像头等。然而</w:t>
      </w:r>
      <w:r w:rsidRPr="00500607">
        <w:rPr>
          <w:rFonts w:ascii="仿宋" w:eastAsia="仿宋" w:hAnsi="仿宋" w:hint="eastAsia"/>
        </w:rPr>
        <w:t>。但引入更多传感器意味着更高的功耗、更高的成本以及更大的体积</w:t>
      </w:r>
      <w:r w:rsidR="00E87EC9">
        <w:rPr>
          <w:rFonts w:ascii="仿宋" w:eastAsia="仿宋" w:hAnsi="仿宋" w:hint="eastAsia"/>
        </w:rPr>
        <w:t>。</w:t>
      </w:r>
      <w:r w:rsidRPr="00500607">
        <w:rPr>
          <w:rFonts w:ascii="仿宋" w:eastAsia="仿宋" w:hAnsi="仿宋" w:hint="eastAsia"/>
        </w:rPr>
        <w:t>另一种思路是开发更适用更高效的算法</w:t>
      </w:r>
      <w:r w:rsidR="00C56BDA">
        <w:rPr>
          <w:rFonts w:ascii="仿宋" w:eastAsia="仿宋" w:hAnsi="仿宋"/>
        </w:rPr>
        <w:t>,</w:t>
      </w:r>
      <w:r w:rsidR="00C56BDA">
        <w:rPr>
          <w:rFonts w:ascii="仿宋" w:eastAsia="仿宋" w:hAnsi="仿宋" w:hint="eastAsia"/>
        </w:rPr>
        <w:t>分为基于机器学习的方法和ML</w:t>
      </w:r>
      <w:r w:rsidR="00C56BDA">
        <w:rPr>
          <w:rFonts w:ascii="仿宋" w:eastAsia="仿宋" w:hAnsi="仿宋"/>
        </w:rPr>
        <w:t>-</w:t>
      </w:r>
      <w:r w:rsidR="00C56BDA">
        <w:rPr>
          <w:rFonts w:ascii="仿宋" w:eastAsia="仿宋" w:hAnsi="仿宋" w:hint="eastAsia"/>
        </w:rPr>
        <w:t>f</w:t>
      </w:r>
      <w:r w:rsidR="00C56BDA">
        <w:rPr>
          <w:rFonts w:ascii="仿宋" w:eastAsia="仿宋" w:hAnsi="仿宋"/>
        </w:rPr>
        <w:t>ree</w:t>
      </w:r>
      <w:r w:rsidR="00C56BDA">
        <w:rPr>
          <w:rFonts w:ascii="仿宋" w:eastAsia="仿宋" w:hAnsi="仿宋" w:hint="eastAsia"/>
        </w:rPr>
        <w:t>的方法</w:t>
      </w:r>
      <w:r w:rsidRPr="00500607">
        <w:rPr>
          <w:rFonts w:ascii="仿宋" w:eastAsia="仿宋" w:hAnsi="仿宋" w:hint="eastAsia"/>
        </w:rPr>
        <w:t>。</w:t>
      </w:r>
      <w:r w:rsidR="00B5464D">
        <w:rPr>
          <w:rFonts w:ascii="仿宋" w:eastAsia="仿宋" w:hAnsi="仿宋" w:hint="eastAsia"/>
        </w:rPr>
        <w:t>ML</w:t>
      </w:r>
      <w:r w:rsidR="00B5464D">
        <w:rPr>
          <w:rFonts w:ascii="仿宋" w:eastAsia="仿宋" w:hAnsi="仿宋"/>
        </w:rPr>
        <w:t>-based</w:t>
      </w:r>
      <w:r w:rsidR="00B5464D">
        <w:rPr>
          <w:rFonts w:ascii="仿宋" w:eastAsia="仿宋" w:hAnsi="仿宋" w:hint="eastAsia"/>
        </w:rPr>
        <w:t>的方法</w:t>
      </w:r>
      <w:r w:rsidR="00E87EC9">
        <w:rPr>
          <w:rFonts w:ascii="仿宋" w:eastAsia="仿宋" w:hAnsi="仿宋" w:hint="eastAsia"/>
        </w:rPr>
        <w:t>使用人工网络建模复杂非线性问题，以在GNSS信号丢失时辅助INS</w:t>
      </w:r>
      <w:r w:rsidR="00E87EC9">
        <w:rPr>
          <w:rFonts w:ascii="仿宋" w:eastAsia="仿宋" w:hAnsi="仿宋" w:cs="Times New Roman" w:hint="eastAsia"/>
        </w:rPr>
        <w:t>。</w:t>
      </w:r>
      <w:r w:rsidR="00500607">
        <w:rPr>
          <w:rFonts w:ascii="仿宋" w:eastAsia="仿宋" w:hAnsi="仿宋" w:hint="eastAsia"/>
        </w:rPr>
        <w:t>然而基于机器学习的方式</w:t>
      </w:r>
      <w:r w:rsidR="00DE79FB">
        <w:rPr>
          <w:rFonts w:ascii="仿宋" w:eastAsia="仿宋" w:hAnsi="仿宋" w:hint="eastAsia"/>
        </w:rPr>
        <w:t>需要训练步骤，需要足够的数据且计算复杂度较高，不适合嵌入式导航。</w:t>
      </w:r>
      <w:r w:rsidR="00FA5D17">
        <w:rPr>
          <w:rFonts w:ascii="仿宋" w:eastAsia="仿宋" w:hAnsi="仿宋" w:hint="eastAsia"/>
        </w:rPr>
        <w:t>目前</w:t>
      </w:r>
      <w:r w:rsidR="008A0D55" w:rsidRPr="008A0D55">
        <w:rPr>
          <w:rFonts w:ascii="仿宋" w:eastAsia="仿宋" w:hAnsi="仿宋" w:cs="Times New Roman"/>
        </w:rPr>
        <w:t>普遍采用</w:t>
      </w:r>
      <w:r w:rsidR="008A0D55" w:rsidRPr="00E87EC9">
        <w:rPr>
          <w:rFonts w:ascii="仿宋" w:eastAsia="仿宋" w:hAnsi="仿宋" w:cs="Times New Roman"/>
        </w:rPr>
        <w:t>鲁棒自适应算法</w:t>
      </w:r>
      <w:r w:rsidR="008A0D55" w:rsidRPr="008A0D55">
        <w:rPr>
          <w:rFonts w:ascii="仿宋" w:eastAsia="仿宋" w:hAnsi="仿宋" w:cs="Times New Roman"/>
        </w:rPr>
        <w:t>来抑制粗差</w:t>
      </w:r>
      <w:r w:rsidR="004057FC">
        <w:rPr>
          <w:rFonts w:ascii="仿宋" w:eastAsia="仿宋" w:hAnsi="仿宋" w:cs="Times New Roman" w:hint="eastAsia"/>
        </w:rPr>
        <w:t>，包括仅对观测模型进行鲁棒滤波，仅对动态模型进行自适应滤波。</w:t>
      </w:r>
      <w:r w:rsidR="00FA5D17">
        <w:rPr>
          <w:rFonts w:ascii="仿宋" w:eastAsia="仿宋" w:hAnsi="仿宋" w:cs="Times New Roman" w:hint="eastAsia"/>
        </w:rPr>
        <w:t xml:space="preserve"> </w:t>
      </w:r>
      <w:r w:rsidR="004057FC">
        <w:rPr>
          <w:rFonts w:ascii="仿宋" w:eastAsia="仿宋" w:hAnsi="仿宋" w:cs="Times New Roman" w:hint="eastAsia"/>
        </w:rPr>
        <w:t>以及</w:t>
      </w:r>
      <w:r w:rsidR="004057FC" w:rsidRPr="004057FC">
        <w:rPr>
          <w:rFonts w:ascii="仿宋" w:eastAsia="仿宋" w:hAnsi="仿宋" w:cs="Times New Roman"/>
        </w:rPr>
        <w:t>同时抑制组合导航中观测模型与动态模型的异常。例如，Gao等人 [28] 基于马氏距离原理设计了新的自适应滤波器，可同时控制动态与观测模型异常噪声的影响，但未对故障类型进行分类选择，也未在鲁棒滤波与自适应滤波之间做出合理区分</w:t>
      </w:r>
      <w:r w:rsidR="004057FC">
        <w:rPr>
          <w:rFonts w:ascii="仿宋" w:eastAsia="仿宋" w:hAnsi="仿宋" w:cs="Times New Roman" w:hint="eastAsia"/>
        </w:rPr>
        <w:t>。</w:t>
      </w:r>
      <w:r w:rsidR="00F36FA7">
        <w:rPr>
          <w:rFonts w:ascii="仿宋" w:eastAsia="仿宋" w:hAnsi="仿宋" w:cs="Times New Roman" w:hint="eastAsia"/>
        </w:rPr>
        <w:t>综上所述，我们旨在利用无机器学习的方法。</w:t>
      </w:r>
    </w:p>
    <w:p w14:paraId="18E8505C" w14:textId="77777777" w:rsidR="00045453" w:rsidRDefault="00045453" w:rsidP="004057FC">
      <w:pPr>
        <w:ind w:firstLineChars="200" w:firstLine="480"/>
        <w:rPr>
          <w:rFonts w:ascii="仿宋" w:eastAsia="仿宋" w:hAnsi="仿宋" w:cs="Times New Roman"/>
        </w:rPr>
      </w:pPr>
    </w:p>
    <w:p w14:paraId="13DBEFE5" w14:textId="057536F2" w:rsidR="00045453" w:rsidRDefault="00045453" w:rsidP="00045453">
      <w:pPr>
        <w:pStyle w:val="p1"/>
        <w:ind w:firstLine="420"/>
      </w:pPr>
      <w:r>
        <w:t>为了进一步提高导航精度，INS/GNSS 组合导航系统可以引入更多的辅助传感器，例如高度计、里程计或摄像头等。然而，增加传感器数量会导致系统功耗上升、成本增加以及体积增大。因此，另一种更具潜力的方向是开发更高</w:t>
      </w:r>
      <w:r>
        <w:lastRenderedPageBreak/>
        <w:t>效、更适用于嵌入式平台的算法方法。现有研究可大致分为**基于机器学习（ML-based）</w:t>
      </w:r>
      <w:r>
        <w:rPr>
          <w:rStyle w:val="s1"/>
          <w:b/>
          <w:bCs/>
        </w:rPr>
        <w:t>的方法和</w:t>
      </w:r>
      <w:r>
        <w:t>无机器学习（ML-free）**的方法。前者通过神经网络对复杂的非线性关系进行建模，以在 GNSS 信号丢失时辅助 INS 工作。尽管该类方法在一定条件下能显著提升性能，但其需要大量训练数据、训练步骤复杂且计算代价较高，不适合资源受限的嵌入式导航系统。相比之下，当前更为主流的做法是采用</w:t>
      </w:r>
      <w:r>
        <w:rPr>
          <w:rStyle w:val="s1"/>
          <w:b/>
          <w:bCs/>
        </w:rPr>
        <w:t>鲁棒自适应滤波算法</w:t>
      </w:r>
      <w:r>
        <w:t>以抑制粗差和异常观测。此类方法包括仅对观测模型进行鲁棒滤波、仅对动态模型进行自适应滤波，以及同时抑制观测与动态模型异常的联合方法。例如，Gao 等人 [28] 基于马氏距离设计了一种新型自适应滤波器，可同时抑制动态模型与观测模型中的异常噪声。然而，该方法未对不同类型的故障进行分类处理，也未对鲁棒滤波与自适应滤波的作用机制进行合理区分。综上所述，本文旨在探索一种</w:t>
      </w:r>
      <w:r>
        <w:rPr>
          <w:rStyle w:val="s1"/>
          <w:b/>
          <w:bCs/>
        </w:rPr>
        <w:t>无机器学习的高效算法</w:t>
      </w:r>
      <w:r>
        <w:t>，在不依赖复杂网络训练的前提下，实现对动态与观测异常的联合抑制，以提升组合导航系统的鲁棒性与精度。</w:t>
      </w:r>
    </w:p>
    <w:p w14:paraId="22C16FD5" w14:textId="77777777" w:rsidR="00045453" w:rsidRDefault="00045453" w:rsidP="004057FC">
      <w:pPr>
        <w:ind w:firstLineChars="200" w:firstLine="480"/>
        <w:rPr>
          <w:rFonts w:ascii="仿宋" w:eastAsia="仿宋" w:hAnsi="仿宋" w:cs="Times New Roman"/>
        </w:rPr>
      </w:pPr>
    </w:p>
    <w:p w14:paraId="5D1EB13B" w14:textId="77777777" w:rsidR="00045453" w:rsidRPr="00045453" w:rsidRDefault="00045453" w:rsidP="004057FC">
      <w:pPr>
        <w:ind w:firstLineChars="200" w:firstLine="480"/>
        <w:rPr>
          <w:rFonts w:ascii="仿宋" w:eastAsia="仿宋" w:hAnsi="仿宋" w:cs="Times New Roman" w:hint="eastAsia"/>
        </w:rPr>
      </w:pPr>
    </w:p>
    <w:p w14:paraId="4BF46AB1" w14:textId="0A0C808D" w:rsidR="00B74DF7" w:rsidRDefault="00FF252A" w:rsidP="00B74DF7">
      <w:pPr>
        <w:ind w:firstLineChars="200" w:firstLine="480"/>
        <w:rPr>
          <w:rFonts w:ascii="仿宋" w:eastAsia="仿宋" w:hAnsi="仿宋" w:cs="Times New Roman"/>
        </w:rPr>
      </w:pPr>
      <w:r w:rsidRPr="000E669C">
        <w:rPr>
          <w:rFonts w:ascii="仿宋" w:eastAsia="仿宋" w:hAnsi="仿宋" w:hint="eastAsia"/>
        </w:rPr>
        <w:t>在组合导航的故障检测与排除研究领域中，基于</w:t>
      </w:r>
      <w:r w:rsidRPr="000E669C">
        <w:rPr>
          <w:rFonts w:ascii="仿宋" w:eastAsia="仿宋" w:hAnsi="仿宋" w:hint="eastAsia"/>
          <w:b/>
          <w:bCs/>
        </w:rPr>
        <w:t>统计检验</w:t>
      </w:r>
      <w:r w:rsidRPr="000E669C">
        <w:rPr>
          <w:rFonts w:ascii="仿宋" w:eastAsia="仿宋" w:hAnsi="仿宋" w:hint="eastAsia"/>
        </w:rPr>
        <w:t>和</w:t>
      </w:r>
      <w:r w:rsidRPr="000E669C">
        <w:rPr>
          <w:rFonts w:ascii="仿宋" w:eastAsia="仿宋" w:hAnsi="仿宋" w:hint="eastAsia"/>
          <w:b/>
          <w:bCs/>
        </w:rPr>
        <w:t>自适应鲁棒估计</w:t>
      </w:r>
      <w:r w:rsidRPr="000E669C">
        <w:rPr>
          <w:rFonts w:ascii="仿宋" w:eastAsia="仿宋" w:hAnsi="仿宋" w:hint="eastAsia"/>
        </w:rPr>
        <w:t>的方法是滤波框架下处理故障的两种主要途径</w:t>
      </w:r>
      <w:r w:rsidR="00B74DF7" w:rsidRPr="000E669C">
        <w:rPr>
          <w:rFonts w:ascii="仿宋" w:eastAsia="仿宋" w:hAnsi="仿宋" w:hint="eastAsia"/>
        </w:rPr>
        <w:t>。</w:t>
      </w:r>
      <w:r w:rsidR="00B74DF7">
        <w:rPr>
          <w:rFonts w:ascii="仿宋" w:eastAsia="仿宋" w:hAnsi="仿宋" w:hint="eastAsia"/>
        </w:rPr>
        <w:t>统计检验法通过建立符合特定分布的置信区间来检测故障，</w:t>
      </w:r>
      <w:r w:rsidR="00B74DF7">
        <w:rPr>
          <w:rFonts w:ascii="仿宋" w:eastAsia="仿宋" w:hAnsi="仿宋" w:cs="Times New Roman" w:hint="eastAsia"/>
        </w:rPr>
        <w:t>鲁棒估计法通过降低可疑量测的权重、引入更多信息并调整滤波参数来实现故障抑制。在</w:t>
      </w:r>
      <w:r w:rsidR="00B74DF7" w:rsidRPr="002C5C95">
        <w:rPr>
          <w:rFonts w:ascii="仿宋" w:eastAsia="仿宋" w:hAnsi="仿宋" w:hint="eastAsia"/>
        </w:rPr>
        <w:t>紧耦合FDE方法中，</w:t>
      </w:r>
      <w:r w:rsidR="00B74DF7">
        <w:rPr>
          <w:rFonts w:ascii="仿宋" w:eastAsia="仿宋" w:hAnsi="仿宋" w:cs="Times New Roman" w:hint="eastAsia"/>
        </w:rPr>
        <w:t>由于GNSS信号复杂、IMU误差积累等因素，系统性能会随时间退化甚至失效。此时滤波状态无法得到及时修正，且接收机时钟偏差或惯导误差积累易导致滤波发散。Xu等人</w:t>
      </w:r>
      <w:r w:rsidR="00B74DF7" w:rsidRPr="004E1B17">
        <w:rPr>
          <w:rFonts w:ascii="Times New Roman" w:eastAsia="仿宋" w:hAnsi="Times New Roman" w:cs="Times New Roman"/>
        </w:rPr>
        <w:t>【</w:t>
      </w:r>
      <w:proofErr w:type="spellStart"/>
      <w:r w:rsidR="00B74DF7" w:rsidRPr="004E1B17">
        <w:rPr>
          <w:rFonts w:ascii="Times New Roman" w:hAnsi="Times New Roman" w:cs="Times New Roman"/>
        </w:rPr>
        <w:t>Satell</w:t>
      </w:r>
      <w:proofErr w:type="spellEnd"/>
      <w:r w:rsidR="00B74DF7" w:rsidRPr="004E1B17">
        <w:rPr>
          <w:rFonts w:ascii="Times New Roman" w:hAnsi="Times New Roman" w:cs="Times New Roman"/>
        </w:rPr>
        <w:t xml:space="preserve">. Division Inst. </w:t>
      </w:r>
      <w:proofErr w:type="spellStart"/>
      <w:r w:rsidR="00B74DF7" w:rsidRPr="004E1B17">
        <w:rPr>
          <w:rFonts w:ascii="Times New Roman" w:hAnsi="Times New Roman" w:cs="Times New Roman"/>
        </w:rPr>
        <w:t>Navigat</w:t>
      </w:r>
      <w:proofErr w:type="spellEnd"/>
      <w:r w:rsidR="00B74DF7" w:rsidRPr="004E1B17">
        <w:rPr>
          <w:rFonts w:ascii="Times New Roman" w:hAnsi="Times New Roman" w:cs="Times New Roman"/>
        </w:rPr>
        <w:t xml:space="preserve">., Oct. 2021, pp. 138–167. [27] J. Xu, Z. </w:t>
      </w:r>
      <w:proofErr w:type="spellStart"/>
      <w:r w:rsidR="00B74DF7" w:rsidRPr="004E1B17">
        <w:rPr>
          <w:rFonts w:ascii="Times New Roman" w:hAnsi="Times New Roman" w:cs="Times New Roman"/>
        </w:rPr>
        <w:t>Xiong</w:t>
      </w:r>
      <w:proofErr w:type="spellEnd"/>
      <w:r w:rsidR="00B74DF7" w:rsidRPr="004E1B17">
        <w:rPr>
          <w:rFonts w:ascii="Times New Roman" w:hAnsi="Times New Roman" w:cs="Times New Roman"/>
        </w:rPr>
        <w:t xml:space="preserve">, J. Liu, and R. Wang, “A dynamic vector-formed information sharing algorithm based on two-state chi square detection in an adaptive federated filter,” J. </w:t>
      </w:r>
      <w:proofErr w:type="spellStart"/>
      <w:r w:rsidR="00B74DF7" w:rsidRPr="004E1B17">
        <w:rPr>
          <w:rFonts w:ascii="Times New Roman" w:hAnsi="Times New Roman" w:cs="Times New Roman"/>
        </w:rPr>
        <w:t>Navigat</w:t>
      </w:r>
      <w:proofErr w:type="spellEnd"/>
      <w:r w:rsidR="00B74DF7" w:rsidRPr="004E1B17">
        <w:rPr>
          <w:rFonts w:ascii="Times New Roman" w:hAnsi="Times New Roman" w:cs="Times New Roman"/>
        </w:rPr>
        <w:t>., vol. 72, no. 1, pp. 101–120, Jan. 2019</w:t>
      </w:r>
      <w:r w:rsidR="00B74DF7" w:rsidRPr="004E1B17">
        <w:rPr>
          <w:rFonts w:ascii="Times New Roman" w:eastAsia="仿宋" w:hAnsi="Times New Roman" w:cs="Times New Roman"/>
        </w:rPr>
        <w:t>】</w:t>
      </w:r>
      <w:r w:rsidR="00B74DF7">
        <w:rPr>
          <w:rFonts w:ascii="仿宋" w:eastAsia="仿宋" w:hAnsi="仿宋" w:cs="Times New Roman" w:hint="eastAsia"/>
        </w:rPr>
        <w:t>提出了独立的GNSS故障检测器与滤波检测器。</w:t>
      </w:r>
      <w:proofErr w:type="spellStart"/>
      <w:r w:rsidR="00B74DF7">
        <w:rPr>
          <w:rFonts w:ascii="仿宋" w:eastAsia="仿宋" w:hAnsi="仿宋" w:cs="Times New Roman" w:hint="eastAsia"/>
        </w:rPr>
        <w:t>Niu</w:t>
      </w:r>
      <w:proofErr w:type="spellEnd"/>
      <w:r w:rsidR="00B74DF7">
        <w:rPr>
          <w:rFonts w:ascii="仿宋" w:eastAsia="仿宋" w:hAnsi="仿宋" w:cs="Times New Roman" w:hint="eastAsia"/>
        </w:rPr>
        <w:t xml:space="preserve"> 等 [29] 引入载噪比（C/N</w:t>
      </w:r>
      <w:r w:rsidR="00B74DF7">
        <w:rPr>
          <w:rFonts w:ascii="MS Gothic" w:eastAsia="MS Gothic" w:hAnsi="MS Gothic" w:cs="MS Gothic" w:hint="eastAsia"/>
        </w:rPr>
        <w:t>₀</w:t>
      </w:r>
      <w:r w:rsidR="00B74DF7">
        <w:rPr>
          <w:rFonts w:ascii="仿宋" w:eastAsia="仿宋" w:hAnsi="仿宋" w:cs="Times New Roman" w:hint="eastAsia"/>
        </w:rPr>
        <w:t>）指标以增强FDE性能，Wang 等 [30] 利用非完整约束（NHC）提高故障检测能力。当前研究多通过增加约束和改进运动学模型抑制INS误差积累，但受运动状态和应用环境影响，这些方法仍难以普适。</w:t>
      </w:r>
      <w:r w:rsidR="006F5A80">
        <w:rPr>
          <w:rFonts w:ascii="仿宋" w:eastAsia="仿宋" w:hAnsi="仿宋" w:cs="Times New Roman" w:hint="eastAsia"/>
        </w:rPr>
        <w:t>我们团队王等人提出基于SOMD和新息残差相关性的GNSS性能评估方法，并结合状态地推多步</w:t>
      </w:r>
      <w:r w:rsidR="00586D06">
        <w:rPr>
          <w:rFonts w:ascii="仿宋" w:eastAsia="仿宋" w:hAnsi="仿宋" w:cs="Times New Roman" w:hint="eastAsia"/>
        </w:rPr>
        <w:t>地推伪观测，提高状态估计的精度。</w:t>
      </w:r>
    </w:p>
    <w:p w14:paraId="324E9139" w14:textId="77777777" w:rsidR="00BB3BD3" w:rsidRDefault="00BB3BD3" w:rsidP="00B74DF7">
      <w:pPr>
        <w:ind w:firstLineChars="200" w:firstLine="480"/>
        <w:rPr>
          <w:rFonts w:ascii="仿宋" w:eastAsia="仿宋" w:hAnsi="仿宋" w:cs="Times New Roman"/>
        </w:rPr>
      </w:pPr>
    </w:p>
    <w:p w14:paraId="70FCE56C" w14:textId="6C283D00" w:rsidR="00BB3BD3" w:rsidRPr="00111614" w:rsidRDefault="00BB3BD3" w:rsidP="00BB3BD3">
      <w:pPr>
        <w:pStyle w:val="p1"/>
        <w:rPr>
          <w:rFonts w:hint="eastAsia"/>
        </w:rPr>
      </w:pPr>
      <w:r>
        <w:t>在组合导航的故障检测与排除（Fault Detection and Exclusion, FDE）研究领域中，</w:t>
      </w:r>
      <w:r>
        <w:rPr>
          <w:rStyle w:val="s1"/>
          <w:b/>
          <w:bCs/>
        </w:rPr>
        <w:t>基于统计检验</w:t>
      </w:r>
      <w:r>
        <w:t>与</w:t>
      </w:r>
      <w:r>
        <w:rPr>
          <w:rStyle w:val="s1"/>
          <w:b/>
          <w:bCs/>
        </w:rPr>
        <w:t>自适应鲁棒估计</w:t>
      </w:r>
      <w:r>
        <w:t>是滤波框架下处理故障的两种主要途径。统计检验方法通过建立特定分布下的置信区间或门限，实现对异常量测的显著性判定与故障识别；而鲁棒估计方法则通过</w:t>
      </w:r>
      <w:r>
        <w:rPr>
          <w:rStyle w:val="s1"/>
          <w:b/>
          <w:bCs/>
        </w:rPr>
        <w:t>降低可疑观测的权重</w:t>
      </w:r>
      <w:r>
        <w:t>、</w:t>
      </w:r>
      <w:r>
        <w:rPr>
          <w:rStyle w:val="s1"/>
          <w:b/>
          <w:bCs/>
        </w:rPr>
        <w:t>引入辅助信息</w:t>
      </w:r>
      <w:r>
        <w:t>或</w:t>
      </w:r>
      <w:r>
        <w:rPr>
          <w:rStyle w:val="s1"/>
          <w:b/>
          <w:bCs/>
        </w:rPr>
        <w:t>动态调整滤波参数</w:t>
      </w:r>
      <w:r>
        <w:t xml:space="preserve">等方式，有效抑制异常量测对系统状态估计的影响。在紧耦合组合导航的 FDE 研究中，由于 GNSS 信号环境复杂、IMU 误差随时间积累等因素，系统性能容易随运行时间逐渐退化，甚至导致滤波失效。当故障发生时，滤波状态无法得到及时修正，接收机时钟偏差与惯导误差积累将进一步放大系统不确定性，从而引起滤波发散或状态估计偏移。Xu 等人 </w:t>
      </w:r>
      <w:r w:rsidRPr="004E1B17">
        <w:rPr>
          <w:rFonts w:ascii="Times New Roman" w:eastAsia="仿宋" w:hAnsi="Times New Roman" w:cs="Times New Roman"/>
        </w:rPr>
        <w:t>【</w:t>
      </w:r>
      <w:proofErr w:type="spellStart"/>
      <w:r w:rsidRPr="004E1B17">
        <w:rPr>
          <w:rFonts w:ascii="Times New Roman" w:hAnsi="Times New Roman" w:cs="Times New Roman"/>
        </w:rPr>
        <w:t>Satell</w:t>
      </w:r>
      <w:proofErr w:type="spellEnd"/>
      <w:r w:rsidRPr="004E1B17">
        <w:rPr>
          <w:rFonts w:ascii="Times New Roman" w:hAnsi="Times New Roman" w:cs="Times New Roman"/>
        </w:rPr>
        <w:t xml:space="preserve">. Division Inst. </w:t>
      </w:r>
      <w:proofErr w:type="spellStart"/>
      <w:r w:rsidRPr="004E1B17">
        <w:rPr>
          <w:rFonts w:ascii="Times New Roman" w:hAnsi="Times New Roman" w:cs="Times New Roman"/>
        </w:rPr>
        <w:t>Navigat</w:t>
      </w:r>
      <w:proofErr w:type="spellEnd"/>
      <w:r w:rsidRPr="004E1B17">
        <w:rPr>
          <w:rFonts w:ascii="Times New Roman" w:hAnsi="Times New Roman" w:cs="Times New Roman"/>
        </w:rPr>
        <w:t xml:space="preserve">., Oct. 2021, pp. 138–167. [27] J. Xu, Z. </w:t>
      </w:r>
      <w:proofErr w:type="spellStart"/>
      <w:r w:rsidRPr="004E1B17">
        <w:rPr>
          <w:rFonts w:ascii="Times New Roman" w:hAnsi="Times New Roman" w:cs="Times New Roman"/>
        </w:rPr>
        <w:t>Xiong</w:t>
      </w:r>
      <w:proofErr w:type="spellEnd"/>
      <w:r w:rsidRPr="004E1B17">
        <w:rPr>
          <w:rFonts w:ascii="Times New Roman" w:hAnsi="Times New Roman" w:cs="Times New Roman"/>
        </w:rPr>
        <w:t xml:space="preserve">, J. Liu, and R. Wang, “A dynamic vector-formed information sharing algorithm based on two-state chi square detection in an adaptive federated filter,” J. </w:t>
      </w:r>
      <w:proofErr w:type="spellStart"/>
      <w:r w:rsidRPr="004E1B17">
        <w:rPr>
          <w:rFonts w:ascii="Times New Roman" w:hAnsi="Times New Roman" w:cs="Times New Roman"/>
        </w:rPr>
        <w:t>Navigat</w:t>
      </w:r>
      <w:proofErr w:type="spellEnd"/>
      <w:r w:rsidRPr="004E1B17">
        <w:rPr>
          <w:rFonts w:ascii="Times New Roman" w:hAnsi="Times New Roman" w:cs="Times New Roman"/>
        </w:rPr>
        <w:t xml:space="preserve">., vol. 72, no. </w:t>
      </w:r>
      <w:r w:rsidRPr="004E1B17">
        <w:rPr>
          <w:rFonts w:ascii="Times New Roman" w:hAnsi="Times New Roman" w:cs="Times New Roman"/>
        </w:rPr>
        <w:lastRenderedPageBreak/>
        <w:t>1, pp. 101–120, Jan. 2019</w:t>
      </w:r>
      <w:r w:rsidRPr="004E1B17">
        <w:rPr>
          <w:rFonts w:ascii="Times New Roman" w:eastAsia="仿宋" w:hAnsi="Times New Roman" w:cs="Times New Roman"/>
        </w:rPr>
        <w:t>】</w:t>
      </w:r>
      <w:r w:rsidR="00111614">
        <w:t>提出了</w:t>
      </w:r>
      <w:r w:rsidR="00111614">
        <w:rPr>
          <w:rStyle w:val="s1"/>
          <w:b/>
          <w:bCs/>
        </w:rPr>
        <w:t>独立的 GNSS 故障检测器与滤波检测器</w:t>
      </w:r>
      <w:r w:rsidR="00111614">
        <w:t>，以实现观测域与状态域的分离诊断，从而提升系统的故障识别能力。</w:t>
      </w:r>
      <w:proofErr w:type="spellStart"/>
      <w:r w:rsidR="00111614">
        <w:t>Niu</w:t>
      </w:r>
      <w:proofErr w:type="spellEnd"/>
      <w:r w:rsidR="00111614">
        <w:t xml:space="preserve"> 等 [29] 通过引入</w:t>
      </w:r>
      <w:r w:rsidR="00111614">
        <w:rPr>
          <w:rStyle w:val="s1"/>
          <w:b/>
          <w:bCs/>
        </w:rPr>
        <w:t>载噪比（C/N</w:t>
      </w:r>
      <w:r w:rsidR="00111614">
        <w:rPr>
          <w:rStyle w:val="s1"/>
          <w:rFonts w:ascii="Cambria Math" w:hAnsi="Cambria Math" w:cs="Cambria Math"/>
          <w:b/>
          <w:bCs/>
        </w:rPr>
        <w:t>₀</w:t>
      </w:r>
      <w:r w:rsidR="00111614">
        <w:rPr>
          <w:rStyle w:val="s1"/>
          <w:b/>
          <w:bCs/>
        </w:rPr>
        <w:t>）指标</w:t>
      </w:r>
      <w:r w:rsidR="00111614">
        <w:t>，对 GNSS 信号质量进行实时评估，从而增强了 FDE 性能的灵敏度与稳定性。Wang 等 [30] 利用**非完整约束（Non-Holonomic Constraint, NHC）**信息，进一步提升了在低动态工况下的故障检测能力。当前研究多从</w:t>
      </w:r>
      <w:r w:rsidR="00111614">
        <w:rPr>
          <w:rStyle w:val="s1"/>
          <w:b/>
          <w:bCs/>
        </w:rPr>
        <w:t>增加约束条件</w:t>
      </w:r>
      <w:r w:rsidR="00111614">
        <w:t>或</w:t>
      </w:r>
      <w:r w:rsidR="00111614">
        <w:rPr>
          <w:rStyle w:val="s1"/>
          <w:b/>
          <w:bCs/>
        </w:rPr>
        <w:t>改进运动学模型</w:t>
      </w:r>
      <w:r w:rsidR="00111614">
        <w:t>角度出发，以抑制 INS 误差累积，但这些方法往往依赖于运动状态或应用环境，难以在复杂场景中保持普适性。</w:t>
      </w:r>
      <w:r w:rsidR="00111614">
        <w:rPr>
          <w:rStyle w:val="s2"/>
        </w:rPr>
        <w:t>针对这一问题，</w:t>
      </w:r>
      <w:r w:rsidR="00111614">
        <w:rPr>
          <w:b/>
          <w:bCs/>
        </w:rPr>
        <w:t xml:space="preserve">我们团队王等人提出了一种基于 SOMD（Sub-Optimal </w:t>
      </w:r>
      <w:proofErr w:type="spellStart"/>
      <w:r w:rsidR="00111614">
        <w:rPr>
          <w:b/>
          <w:bCs/>
        </w:rPr>
        <w:t>Mahalanobis</w:t>
      </w:r>
      <w:proofErr w:type="spellEnd"/>
      <w:r w:rsidR="00111614">
        <w:rPr>
          <w:b/>
          <w:bCs/>
        </w:rPr>
        <w:t xml:space="preserve"> Distance）与新息残差相关性的 GNSS 性能评估方法</w:t>
      </w:r>
      <w:r w:rsidR="00111614">
        <w:rPr>
          <w:rStyle w:val="s2"/>
        </w:rPr>
        <w:t>，该方法通过多维特征融合判定量测可信度。</w:t>
      </w:r>
      <w:r w:rsidR="00111614">
        <w:t>在此基础上，进一步结合</w:t>
      </w:r>
      <w:r w:rsidR="00111614">
        <w:rPr>
          <w:rStyle w:val="s1"/>
          <w:b/>
          <w:bCs/>
        </w:rPr>
        <w:t>状态地推的多步伪观测策略</w:t>
      </w:r>
      <w:r w:rsidR="00111614">
        <w:t>，有效提高了状态估计的稳健性与整体导航精度。</w:t>
      </w:r>
    </w:p>
    <w:p w14:paraId="4B1220D9" w14:textId="77777777" w:rsidR="00BB3BD3" w:rsidRPr="00394384" w:rsidRDefault="00BB3BD3" w:rsidP="00B74DF7">
      <w:pPr>
        <w:ind w:firstLineChars="200" w:firstLine="480"/>
        <w:rPr>
          <w:rFonts w:ascii="仿宋" w:eastAsia="仿宋" w:hAnsi="仿宋" w:cs="Times New Roman" w:hint="eastAsia"/>
        </w:rPr>
      </w:pPr>
    </w:p>
    <w:p w14:paraId="3C43CE1B" w14:textId="5322E19B" w:rsidR="00F36FA7" w:rsidRPr="006223B8" w:rsidRDefault="00FF252A" w:rsidP="006223B8">
      <w:pPr>
        <w:ind w:firstLineChars="200" w:firstLine="480"/>
        <w:rPr>
          <w:rFonts w:ascii="仿宋" w:eastAsia="仿宋" w:hAnsi="仿宋" w:cs="Times New Roman"/>
        </w:rPr>
      </w:pPr>
      <w:r w:rsidRPr="00586D06">
        <w:rPr>
          <w:rFonts w:ascii="仿宋" w:eastAsia="仿宋" w:hAnsi="仿宋" w:hint="eastAsia"/>
        </w:rPr>
        <w:t>本研究首先对卡尔曼滤波器的性能进行评估。我们采用</w:t>
      </w:r>
      <w:r w:rsidRPr="00586D06">
        <w:rPr>
          <w:rFonts w:ascii="仿宋" w:eastAsia="仿宋" w:hAnsi="仿宋" w:hint="eastAsia"/>
          <w:bCs/>
        </w:rPr>
        <w:t>SOMD方法</w:t>
      </w:r>
      <w:r w:rsidRPr="00586D06">
        <w:rPr>
          <w:rFonts w:ascii="仿宋" w:eastAsia="仿宋" w:hAnsi="仿宋" w:hint="eastAsia"/>
        </w:rPr>
        <w:t>来估计GNSS中的测量噪声协方差</w:t>
      </w:r>
      <w:r w:rsidR="00B74DF7" w:rsidRPr="00586D06">
        <w:rPr>
          <w:rFonts w:ascii="仿宋" w:eastAsia="仿宋" w:hAnsi="仿宋" w:hint="eastAsia"/>
        </w:rPr>
        <w:t>，</w:t>
      </w:r>
      <w:r w:rsidR="00985464" w:rsidRPr="00586D06">
        <w:rPr>
          <w:rFonts w:ascii="仿宋" w:eastAsia="仿宋" w:hAnsi="仿宋" w:hint="eastAsia"/>
        </w:rPr>
        <w:t>继而使用当前时刻的新息向量以及历史信息统计量的模型误差假设方法</w:t>
      </w:r>
      <w:r w:rsidRPr="00586D06">
        <w:rPr>
          <w:rFonts w:ascii="仿宋" w:eastAsia="仿宋" w:hAnsi="仿宋" w:hint="eastAsia"/>
        </w:rPr>
        <w:t>。同时，通过计算</w:t>
      </w:r>
      <w:r w:rsidRPr="00586D06">
        <w:rPr>
          <w:rFonts w:ascii="仿宋" w:eastAsia="仿宋" w:hAnsi="仿宋" w:hint="eastAsia"/>
          <w:bCs/>
        </w:rPr>
        <w:t>新息与残差序列之间的相关性</w:t>
      </w:r>
      <w:r w:rsidRPr="00586D06">
        <w:rPr>
          <w:rFonts w:ascii="仿宋" w:eastAsia="仿宋" w:hAnsi="仿宋" w:hint="eastAsia"/>
        </w:rPr>
        <w:t>获得另一种估计。进一步地，我们</w:t>
      </w:r>
      <w:r w:rsidR="00586D06">
        <w:rPr>
          <w:rFonts w:ascii="仿宋" w:eastAsia="仿宋" w:hAnsi="仿宋" w:hint="eastAsia"/>
        </w:rPr>
        <w:t>基于两种方法获得的量测噪声</w:t>
      </w:r>
      <w:r w:rsidRPr="00586D06">
        <w:rPr>
          <w:rFonts w:ascii="仿宋" w:eastAsia="仿宋" w:hAnsi="仿宋" w:hint="eastAsia"/>
        </w:rPr>
        <w:t>之间的差异</w:t>
      </w:r>
      <w:r w:rsidR="00985464" w:rsidRPr="00586D06">
        <w:rPr>
          <w:rFonts w:ascii="仿宋" w:eastAsia="仿宋" w:hAnsi="仿宋" w:hint="eastAsia"/>
        </w:rPr>
        <w:t>对量测性能进行评估</w:t>
      </w:r>
      <w:r w:rsidRPr="00586D06">
        <w:rPr>
          <w:rFonts w:ascii="仿宋" w:eastAsia="仿宋" w:hAnsi="仿宋" w:hint="eastAsia"/>
        </w:rPr>
        <w:t>。随后，提出了一种</w:t>
      </w:r>
      <w:r w:rsidR="00985464" w:rsidRPr="00586D06">
        <w:rPr>
          <w:rFonts w:ascii="仿宋" w:eastAsia="仿宋" w:hAnsi="仿宋" w:hint="eastAsia"/>
        </w:rPr>
        <w:t>基于</w:t>
      </w:r>
      <w:r w:rsidRPr="00586D06">
        <w:rPr>
          <w:rFonts w:ascii="仿宋" w:eastAsia="仿宋" w:hAnsi="仿宋" w:hint="eastAsia"/>
          <w:bCs/>
        </w:rPr>
        <w:t>伪量测</w:t>
      </w:r>
      <w:r w:rsidR="00985464" w:rsidRPr="00586D06">
        <w:rPr>
          <w:rFonts w:ascii="仿宋" w:eastAsia="仿宋" w:hAnsi="仿宋" w:hint="eastAsia"/>
          <w:bCs/>
        </w:rPr>
        <w:t>的</w:t>
      </w:r>
      <w:r w:rsidRPr="00586D06">
        <w:rPr>
          <w:rFonts w:ascii="仿宋" w:eastAsia="仿宋" w:hAnsi="仿宋" w:hint="eastAsia"/>
          <w:bCs/>
        </w:rPr>
        <w:t>卡尔曼滤波算法</w:t>
      </w:r>
      <w:r w:rsidRPr="00586D06">
        <w:rPr>
          <w:rFonts w:ascii="仿宋" w:eastAsia="仿宋" w:hAnsi="仿宋" w:hint="eastAsia"/>
        </w:rPr>
        <w:t>，用于提高状态估计的精度。</w:t>
      </w:r>
      <w:r w:rsidR="00F36FA7" w:rsidRPr="006223B8">
        <w:rPr>
          <w:rFonts w:ascii="仿宋" w:eastAsia="仿宋" w:hAnsi="仿宋" w:hint="eastAsia"/>
        </w:rPr>
        <w:t>本文的创新点总结如下：</w:t>
      </w:r>
    </w:p>
    <w:p w14:paraId="1046B668" w14:textId="4F845BD6" w:rsidR="00F36FA7" w:rsidRPr="006223B8" w:rsidRDefault="006223B8" w:rsidP="006223B8">
      <w:pPr>
        <w:pStyle w:val="a9"/>
        <w:numPr>
          <w:ilvl w:val="0"/>
          <w:numId w:val="5"/>
        </w:numPr>
        <w:spacing w:before="100" w:beforeAutospacing="1" w:after="100" w:afterAutospacing="1"/>
        <w:ind w:firstLineChars="0"/>
        <w:rPr>
          <w:rFonts w:ascii="仿宋" w:eastAsia="仿宋" w:hAnsi="仿宋"/>
        </w:rPr>
      </w:pPr>
      <w:r w:rsidRPr="006223B8">
        <w:rPr>
          <w:rFonts w:ascii="仿宋" w:eastAsia="仿宋" w:hAnsi="仿宋" w:hint="eastAsia"/>
        </w:rPr>
        <w:t>基于</w:t>
      </w:r>
      <w:r w:rsidR="00F36FA7" w:rsidRPr="006223B8">
        <w:rPr>
          <w:rFonts w:ascii="仿宋" w:eastAsia="仿宋" w:hAnsi="仿宋" w:hint="eastAsia"/>
        </w:rPr>
        <w:t>SOMD方法</w:t>
      </w:r>
      <w:r w:rsidRPr="006223B8">
        <w:rPr>
          <w:rFonts w:ascii="仿宋" w:eastAsia="仿宋" w:hAnsi="仿宋" w:hint="eastAsia"/>
        </w:rPr>
        <w:t>以及历史新息和残差对滤波器性能进行评估</w:t>
      </w:r>
      <w:r w:rsidR="00F36FA7" w:rsidRPr="006223B8">
        <w:rPr>
          <w:rFonts w:ascii="仿宋" w:eastAsia="仿宋" w:hAnsi="仿宋" w:hint="eastAsia"/>
        </w:rPr>
        <w:t>。</w:t>
      </w:r>
    </w:p>
    <w:p w14:paraId="5CDDEEA9" w14:textId="5399D4C5" w:rsidR="006223B8" w:rsidRPr="006223B8" w:rsidRDefault="006223B8" w:rsidP="006223B8">
      <w:pPr>
        <w:spacing w:before="100" w:beforeAutospacing="1" w:after="100" w:afterAutospacing="1"/>
        <w:rPr>
          <w:rFonts w:ascii="仿宋" w:eastAsia="仿宋" w:hAnsi="仿宋"/>
        </w:rPr>
      </w:pPr>
      <w:r w:rsidRPr="00DB099C">
        <w:rPr>
          <w:rFonts w:ascii="仿宋" w:eastAsia="仿宋" w:hAnsi="仿宋"/>
        </w:rPr>
        <w:t>2</w:t>
      </w:r>
      <w:r w:rsidRPr="00DB099C">
        <w:rPr>
          <w:rFonts w:ascii="仿宋" w:eastAsia="仿宋" w:hAnsi="仿宋" w:hint="eastAsia"/>
        </w:rPr>
        <w:t>）</w:t>
      </w:r>
      <w:r w:rsidR="00F36FA7" w:rsidRPr="006223B8">
        <w:rPr>
          <w:rFonts w:ascii="仿宋" w:eastAsia="仿宋" w:hAnsi="仿宋" w:hint="eastAsia"/>
        </w:rPr>
        <w:t>在滤波性能评估基础上，引入自适应机制，</w:t>
      </w:r>
      <w:r w:rsidRPr="00DB099C">
        <w:rPr>
          <w:rFonts w:ascii="仿宋" w:eastAsia="仿宋" w:hAnsi="仿宋" w:hint="eastAsia"/>
        </w:rPr>
        <w:t>针对GNSS量测精度下降时，使用基于状态估计的伪观测自适应滤波算法以提高组合导航精度。针卡尔曼滤波状态预测中潜在的故障，引入基于量测构造为观测算法以提高组合导航精度。</w:t>
      </w:r>
    </w:p>
    <w:p w14:paraId="595DC731" w14:textId="68B29427" w:rsidR="001B6016" w:rsidRDefault="006223B8" w:rsidP="000E669C">
      <w:pPr>
        <w:spacing w:before="100" w:beforeAutospacing="1" w:after="100" w:afterAutospacing="1"/>
        <w:rPr>
          <w:rFonts w:ascii="仿宋" w:eastAsia="仿宋" w:hAnsi="仿宋"/>
        </w:rPr>
      </w:pPr>
      <w:r w:rsidRPr="00DB099C">
        <w:rPr>
          <w:rFonts w:ascii="仿宋" w:eastAsia="仿宋" w:hAnsi="仿宋" w:hint="eastAsia"/>
        </w:rPr>
        <w:t>3）</w:t>
      </w:r>
      <w:r w:rsidR="00F36FA7" w:rsidRPr="006223B8">
        <w:rPr>
          <w:rFonts w:ascii="仿宋" w:eastAsia="仿宋" w:hAnsi="仿宋" w:hint="eastAsia"/>
        </w:rPr>
        <w:t>通过实际道路实验验证了所提</w:t>
      </w:r>
      <w:r w:rsidRPr="006223B8">
        <w:rPr>
          <w:rFonts w:ascii="仿宋" w:eastAsia="仿宋" w:hAnsi="仿宋" w:hint="eastAsia"/>
        </w:rPr>
        <w:t>R</w:t>
      </w:r>
      <w:r w:rsidR="00F36FA7" w:rsidRPr="006223B8">
        <w:rPr>
          <w:rFonts w:ascii="仿宋" w:eastAsia="仿宋" w:hAnsi="仿宋" w:hint="eastAsia"/>
        </w:rPr>
        <w:t>MPKF算法在INS/GNSS紧耦合组合导航系统中的有效性，与其他算法相比，其导航解算精度显著提升</w:t>
      </w:r>
      <w:r>
        <w:rPr>
          <w:rFonts w:ascii="仿宋" w:eastAsia="仿宋" w:hAnsi="仿宋" w:hint="eastAsia"/>
        </w:rPr>
        <w:t>。</w:t>
      </w:r>
    </w:p>
    <w:p w14:paraId="62C1A5BD" w14:textId="77777777" w:rsidR="00CB3C78" w:rsidRDefault="00CB3C78" w:rsidP="000E669C">
      <w:pPr>
        <w:spacing w:before="100" w:beforeAutospacing="1" w:after="100" w:afterAutospacing="1"/>
        <w:rPr>
          <w:rFonts w:ascii="仿宋" w:eastAsia="仿宋" w:hAnsi="仿宋"/>
        </w:rPr>
      </w:pPr>
    </w:p>
    <w:p w14:paraId="7D187653" w14:textId="2D36AC49" w:rsidR="00CB3C78" w:rsidRDefault="00CB3C78" w:rsidP="00563C0D">
      <w:pPr>
        <w:pStyle w:val="p1"/>
        <w:ind w:firstLine="420"/>
      </w:pPr>
      <w:r>
        <w:t xml:space="preserve">本研究首先对传统卡尔曼滤波器在复杂环境下的性能进行了系统评估。为此，我们采用 </w:t>
      </w:r>
      <w:r>
        <w:rPr>
          <w:rStyle w:val="s1"/>
          <w:b/>
          <w:bCs/>
        </w:rPr>
        <w:t xml:space="preserve">SOMD（Sub-Optimal </w:t>
      </w:r>
      <w:proofErr w:type="spellStart"/>
      <w:r>
        <w:rPr>
          <w:rStyle w:val="s1"/>
          <w:b/>
          <w:bCs/>
        </w:rPr>
        <w:t>Mahalanobis</w:t>
      </w:r>
      <w:proofErr w:type="spellEnd"/>
      <w:r>
        <w:rPr>
          <w:rStyle w:val="s1"/>
          <w:b/>
          <w:bCs/>
        </w:rPr>
        <w:t xml:space="preserve"> Distance）</w:t>
      </w:r>
      <w:r>
        <w:t xml:space="preserve"> 方法对 GNSS 的测量噪声协方差进行估计，以刻画量测质量的动态变化特征。随后，基于当前时刻的新息向量及其历史统计量，构建了</w:t>
      </w:r>
      <w:r>
        <w:rPr>
          <w:rStyle w:val="s1"/>
          <w:b/>
          <w:bCs/>
        </w:rPr>
        <w:t>模型误差假设检验机制</w:t>
      </w:r>
      <w:r>
        <w:t>，用于识别观测模型与系统模型中的潜在异常。同时，通过分析</w:t>
      </w:r>
      <w:r>
        <w:rPr>
          <w:rStyle w:val="s1"/>
          <w:b/>
          <w:bCs/>
        </w:rPr>
        <w:t>新息序列与残差序列之间的相关性</w:t>
      </w:r>
      <w:r>
        <w:t>，提出另一种量测噪声的估计方式，用以辅助识别系统状态估计中的不一致性。我们进一步基于两种估计结果之间的差异，对 GNSS 量测性能进行综合评估，以实现对量测异常的实时监测与动态调整。在此基础上，本文提出一种</w:t>
      </w:r>
      <w:r>
        <w:rPr>
          <w:rStyle w:val="s1"/>
          <w:b/>
          <w:bCs/>
        </w:rPr>
        <w:t>基于伪量测约束的自适应卡尔曼滤波算法</w:t>
      </w:r>
      <w:r>
        <w:t>。该算法在 GNSS 信号退化或中断时，利用由历史状态传播得到的伪量测对滤波过程进行修正，从而显著提升组合导航系统的状态估计精度与稳健性。</w:t>
      </w:r>
    </w:p>
    <w:p w14:paraId="2E805998" w14:textId="77777777" w:rsidR="00CB3C78" w:rsidRDefault="00CB3C78" w:rsidP="00CB3C78">
      <w:pPr>
        <w:pStyle w:val="p2"/>
      </w:pPr>
    </w:p>
    <w:p w14:paraId="0CF9F769" w14:textId="77777777" w:rsidR="00CB3C78" w:rsidRDefault="00CB3C78" w:rsidP="00CB3C78">
      <w:pPr>
        <w:pStyle w:val="p1"/>
      </w:pPr>
      <w:r>
        <w:lastRenderedPageBreak/>
        <w:t>本文的主要创新点总结如下：</w:t>
      </w:r>
    </w:p>
    <w:p w14:paraId="6C952CCA" w14:textId="77777777" w:rsidR="00CB3C78" w:rsidRDefault="00CB3C78" w:rsidP="00CB3C78">
      <w:pPr>
        <w:pStyle w:val="p1"/>
        <w:numPr>
          <w:ilvl w:val="0"/>
          <w:numId w:val="7"/>
        </w:numPr>
      </w:pPr>
      <w:r>
        <w:t>提出基于 SOMD 的量测噪声动态估计方法，可实时反映 GNSS 信号质量变化；</w:t>
      </w:r>
    </w:p>
    <w:p w14:paraId="31E443AF" w14:textId="77777777" w:rsidR="00CB3C78" w:rsidRDefault="00CB3C78" w:rsidP="00CB3C78">
      <w:pPr>
        <w:pStyle w:val="p1"/>
        <w:numPr>
          <w:ilvl w:val="0"/>
          <w:numId w:val="7"/>
        </w:numPr>
      </w:pPr>
      <w:r>
        <w:t>引入新息–残差相关性分析，建立多源噪声差异评估机制，提高故障检测灵敏度；</w:t>
      </w:r>
    </w:p>
    <w:p w14:paraId="1D05659F" w14:textId="77777777" w:rsidR="00CB3C78" w:rsidRDefault="00CB3C78" w:rsidP="00CB3C78">
      <w:pPr>
        <w:pStyle w:val="p1"/>
        <w:numPr>
          <w:ilvl w:val="0"/>
          <w:numId w:val="7"/>
        </w:numPr>
      </w:pPr>
      <w:r>
        <w:t>设计基于伪量测约束的自适应滤波结构，在 GNSS 信号退化场景下显著提升组合导航精度与鲁棒性。</w:t>
      </w:r>
    </w:p>
    <w:p w14:paraId="36CDEBBE" w14:textId="77777777" w:rsidR="00CB3C78" w:rsidRPr="00CB3C78" w:rsidRDefault="00CB3C78" w:rsidP="000E669C">
      <w:pPr>
        <w:spacing w:before="100" w:beforeAutospacing="1" w:after="100" w:afterAutospacing="1"/>
        <w:rPr>
          <w:rFonts w:ascii="仿宋" w:eastAsia="仿宋" w:hAnsi="仿宋" w:hint="eastAsia"/>
        </w:rPr>
      </w:pPr>
    </w:p>
    <w:p w14:paraId="0478E5F2" w14:textId="5FA040F8" w:rsidR="004E1B17" w:rsidRDefault="00F47340" w:rsidP="004E1B17">
      <w:pPr>
        <w:pStyle w:val="2"/>
      </w:pPr>
      <w:r>
        <w:t>2</w:t>
      </w:r>
      <w:r w:rsidR="004E1B17">
        <w:rPr>
          <w:rFonts w:hint="eastAsia"/>
        </w:rPr>
        <w:t>、MAKF算法在</w:t>
      </w:r>
      <w:r w:rsidR="004E1B17">
        <w:t>INS/GNSS</w:t>
      </w:r>
      <w:r w:rsidR="004E1B17">
        <w:rPr>
          <w:rFonts w:hint="eastAsia"/>
        </w:rPr>
        <w:t>组合导航中的应用</w:t>
      </w:r>
    </w:p>
    <w:p w14:paraId="21E95EFC" w14:textId="5C1C6491" w:rsidR="00F47340" w:rsidRPr="00F47340" w:rsidRDefault="00F47340" w:rsidP="00F47340">
      <w:pPr>
        <w:pStyle w:val="3"/>
      </w:pPr>
      <w:r>
        <w:t xml:space="preserve">2.1 </w:t>
      </w:r>
      <w:r w:rsidR="002C5C95">
        <w:rPr>
          <w:rFonts w:hint="eastAsia"/>
        </w:rPr>
        <w:t>INS</w:t>
      </w:r>
      <w:r w:rsidR="002C5C95">
        <w:t>/GNSS</w:t>
      </w:r>
      <w:r w:rsidR="002C5C95">
        <w:rPr>
          <w:rFonts w:hint="eastAsia"/>
        </w:rPr>
        <w:t>组合导航模型</w:t>
      </w:r>
    </w:p>
    <w:p w14:paraId="4B317461" w14:textId="44FDFF6E" w:rsidR="004E1B17" w:rsidRDefault="001B6016" w:rsidP="00BE3A8E">
      <w:pPr>
        <w:ind w:firstLineChars="200" w:firstLine="480"/>
        <w:rPr>
          <w:rFonts w:ascii="仿宋" w:eastAsia="仿宋" w:hAnsi="仿宋" w:cs="Times New Roman"/>
        </w:rPr>
      </w:pPr>
      <w:r w:rsidRPr="00E601CF">
        <w:rPr>
          <w:rFonts w:ascii="仿宋" w:eastAsia="仿宋" w:hAnsi="仿宋" w:cs="Times New Roman"/>
        </w:rPr>
        <w:t>在本研究中，我们采用紧耦合机制作为导航解算方法</w:t>
      </w:r>
      <w:r w:rsidR="005420C2">
        <w:rPr>
          <w:rFonts w:ascii="仿宋" w:eastAsia="仿宋" w:hAnsi="仿宋" w:cs="Times New Roman" w:hint="eastAsia"/>
        </w:rPr>
        <w:t>。</w:t>
      </w:r>
      <w:r w:rsidR="005420C2" w:rsidRPr="005420C2">
        <w:rPr>
          <w:rFonts w:ascii="仿宋" w:eastAsia="仿宋" w:hAnsi="仿宋" w:cs="Times New Roman"/>
        </w:rPr>
        <w:t>INS</w:t>
      </w:r>
      <w:r w:rsidR="005420C2">
        <w:rPr>
          <w:rFonts w:ascii="仿宋" w:eastAsia="仿宋" w:hAnsi="仿宋" w:cs="Times New Roman" w:hint="eastAsia"/>
        </w:rPr>
        <w:t>/</w:t>
      </w:r>
      <w:r w:rsidR="005420C2">
        <w:rPr>
          <w:rFonts w:ascii="仿宋" w:eastAsia="仿宋" w:hAnsi="仿宋" w:cs="Times New Roman"/>
        </w:rPr>
        <w:t>GNSS</w:t>
      </w:r>
      <w:r w:rsidR="005420C2" w:rsidRPr="005420C2">
        <w:rPr>
          <w:rFonts w:ascii="仿宋" w:eastAsia="仿宋" w:hAnsi="仿宋" w:cs="Times New Roman"/>
        </w:rPr>
        <w:t xml:space="preserve"> 紧组合导航算法以惯导系统的导航解误差项、惯性传感器误差、接收机时钟误差为状态变量建立系统的状态方程，</w:t>
      </w:r>
      <w:r w:rsidR="00934AAB" w:rsidRPr="006A1D2F">
        <w:rPr>
          <w:rFonts w:ascii="仿宋" w:eastAsia="仿宋" w:hAnsi="仿宋"/>
        </w:rPr>
        <w:t>以卫星和惯导解算出的伪距、伪距率之差为观测向量的观测方程，</w:t>
      </w:r>
      <w:r w:rsidR="00432A69" w:rsidRPr="005420C2">
        <w:rPr>
          <w:rFonts w:ascii="仿宋" w:eastAsia="仿宋" w:hAnsi="仿宋" w:cs="Times New Roman"/>
        </w:rPr>
        <w:t>INS</w:t>
      </w:r>
      <w:r w:rsidR="00432A69">
        <w:rPr>
          <w:rFonts w:ascii="仿宋" w:eastAsia="仿宋" w:hAnsi="仿宋" w:cs="Times New Roman" w:hint="eastAsia"/>
        </w:rPr>
        <w:t>/</w:t>
      </w:r>
      <w:r w:rsidR="00432A69">
        <w:rPr>
          <w:rFonts w:ascii="仿宋" w:eastAsia="仿宋" w:hAnsi="仿宋" w:cs="Times New Roman"/>
        </w:rPr>
        <w:t>GNSS</w:t>
      </w:r>
      <w:r w:rsidR="00432A69">
        <w:rPr>
          <w:rFonts w:ascii="仿宋" w:eastAsia="仿宋" w:hAnsi="仿宋" w:cs="Times New Roman" w:hint="eastAsia"/>
        </w:rPr>
        <w:t>组合导航的ＥＫＦ模型如下所示</w:t>
      </w:r>
      <w:r w:rsidR="005420C2">
        <w:rPr>
          <w:rFonts w:ascii="仿宋" w:eastAsia="仿宋" w:hAnsi="仿宋" w:cs="Times New Roman" w:hint="eastAsia"/>
        </w:rPr>
        <w:t>:</w:t>
      </w:r>
    </w:p>
    <w:p w14:paraId="390CFA2E" w14:textId="6CBAA605" w:rsidR="009A493E" w:rsidRDefault="009A493E" w:rsidP="009A493E">
      <w:pPr>
        <w:pStyle w:val="p1"/>
        <w:ind w:firstLine="420"/>
      </w:pPr>
      <w:r>
        <w:t>在本研究中，我们采用**紧耦合（tightly coupled）**机制作为 INS/GNSS 组合导航的信息融合架构。与松耦合结构不同，紧耦合方法直接利用卫星的伪距与伪距率原始观测数据，与惯导系统输出的导航信息共同参与滤波更新，从而在可见卫星数量较少或信号质量较低的情况下，仍能保持导航解的连续性与稳定性。在该架构下，扩展卡尔曼滤波器（Extended Kalman Filter, EKF）以</w:t>
      </w:r>
      <w:r>
        <w:rPr>
          <w:rStyle w:val="s1"/>
          <w:b/>
          <w:bCs/>
        </w:rPr>
        <w:t>惯导误差状态向量</w:t>
      </w:r>
      <w:r>
        <w:t>为系统状态变量进行建模。状态向量包括惯导位置误差、速度误差、姿态误差、惯性传感器偏差以及接收机时钟偏差与漂移等。其系统状态方程可描述为：</w:t>
      </w:r>
    </w:p>
    <w:p w14:paraId="5CD565DE" w14:textId="77777777" w:rsidR="009A493E" w:rsidRDefault="009A493E" w:rsidP="00BE3A8E">
      <w:pPr>
        <w:ind w:firstLineChars="200" w:firstLine="480"/>
        <w:rPr>
          <w:rFonts w:ascii="仿宋" w:eastAsia="仿宋" w:hAnsi="仿宋" w:cs="Times New Roman"/>
        </w:rPr>
      </w:pPr>
    </w:p>
    <w:p w14:paraId="3581A9E6" w14:textId="652CFCD7" w:rsidR="00FB4A91" w:rsidRDefault="00FB4A91" w:rsidP="00FB4A91">
      <w:pPr>
        <w:pStyle w:val="MTDisplayEquation"/>
      </w:pPr>
      <w:r>
        <w:tab/>
      </w:r>
      <w:r w:rsidR="00001529" w:rsidRPr="00FB4A91">
        <w:rPr>
          <w:noProof/>
          <w:position w:val="-32"/>
        </w:rPr>
        <w:object w:dxaOrig="2820" w:dyaOrig="760" w14:anchorId="77D967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1" type="#_x0000_t75" alt="" style="width:141.05pt;height:38.05pt;mso-width-percent:0;mso-height-percent:0;mso-width-percent:0;mso-height-percent:0" o:ole="">
            <v:imagedata r:id="rId7" o:title=""/>
          </v:shape>
          <o:OLEObject Type="Embed" ProgID="Equation.DSMT4" ShapeID="_x0000_i1061" DrawAspect="Content" ObjectID="_1821452655" r:id="rId8"/>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4743FA">
          <w:rPr>
            <w:noProof/>
          </w:rPr>
          <w:instrText>1</w:instrText>
        </w:r>
      </w:fldSimple>
      <w:r>
        <w:instrText>.</w:instrText>
      </w:r>
      <w:fldSimple w:instr=" SEQ MTEqn \c \* Arabic \* MERGEFORMAT ">
        <w:r w:rsidR="004743FA">
          <w:rPr>
            <w:noProof/>
          </w:rPr>
          <w:instrText>1</w:instrText>
        </w:r>
      </w:fldSimple>
      <w:r>
        <w:instrText>)</w:instrText>
      </w:r>
      <w:r>
        <w:fldChar w:fldCharType="end"/>
      </w:r>
    </w:p>
    <w:p w14:paraId="4EA32ADE" w14:textId="0A2E7F1F" w:rsidR="00BE3A8E" w:rsidRDefault="00BE3A8E" w:rsidP="00BE3A8E">
      <w:pPr>
        <w:pStyle w:val="MTDisplayEquation"/>
      </w:pPr>
      <w:r>
        <w:tab/>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4743FA">
          <w:rPr>
            <w:noProof/>
          </w:rPr>
          <w:instrText>1</w:instrText>
        </w:r>
      </w:fldSimple>
      <w:r>
        <w:instrText>.</w:instrText>
      </w:r>
      <w:fldSimple w:instr=" SEQ MTEqn \c \* Arabic \* MERGEFORMAT ">
        <w:r w:rsidR="004743FA">
          <w:rPr>
            <w:noProof/>
          </w:rPr>
          <w:instrText>2</w:instrText>
        </w:r>
      </w:fldSimple>
      <w:r>
        <w:instrText>)</w:instrText>
      </w:r>
      <w:r>
        <w:fldChar w:fldCharType="end"/>
      </w:r>
    </w:p>
    <w:p w14:paraId="41193172" w14:textId="7F8B4BB6" w:rsidR="002D6342" w:rsidRDefault="00BE3A8E" w:rsidP="00BE3A8E">
      <w:pPr>
        <w:rPr>
          <w:rFonts w:ascii="仿宋" w:eastAsia="仿宋" w:hAnsi="仿宋"/>
        </w:rPr>
      </w:pPr>
      <w:r w:rsidRPr="006A1D2F">
        <w:rPr>
          <w:rFonts w:ascii="仿宋" w:eastAsia="仿宋" w:hAnsi="仿宋" w:hint="eastAsia"/>
        </w:rPr>
        <w:t>其中，</w:t>
      </w:r>
      <w:r w:rsidR="006045DE" w:rsidRPr="006A1D2F">
        <w:rPr>
          <w:rFonts w:ascii="仿宋" w:eastAsia="仿宋" w:hAnsi="仿宋"/>
        </w:rPr>
        <w:t xml:space="preserve"> </w:t>
      </w:r>
      <w:r w:rsidR="00001529" w:rsidRPr="00432A69">
        <w:rPr>
          <w:rFonts w:ascii="仿宋" w:eastAsia="仿宋" w:hAnsi="仿宋"/>
          <w:noProof/>
          <w:position w:val="-4"/>
        </w:rPr>
        <w:object w:dxaOrig="260" w:dyaOrig="260" w14:anchorId="5C5B5353">
          <v:shape id="_x0000_i1060" type="#_x0000_t75" alt="" style="width:12.9pt;height:12.9pt;mso-width-percent:0;mso-height-percent:0;mso-width-percent:0;mso-height-percent:0" o:ole="">
            <v:imagedata r:id="rId9" o:title=""/>
          </v:shape>
          <o:OLEObject Type="Embed" ProgID="Equation.DSMT4" ShapeID="_x0000_i1060" DrawAspect="Content" ObjectID="_1821452656" r:id="rId10"/>
        </w:object>
      </w:r>
      <w:r w:rsidRPr="006A1D2F">
        <w:rPr>
          <w:rFonts w:ascii="仿宋" w:eastAsia="仿宋" w:hAnsi="仿宋" w:hint="eastAsia"/>
        </w:rPr>
        <w:t>的为状态转移矩阵，</w:t>
      </w:r>
      <w:r w:rsidR="00001529" w:rsidRPr="00432A69">
        <w:rPr>
          <w:rFonts w:ascii="仿宋" w:eastAsia="仿宋" w:hAnsi="仿宋"/>
          <w:noProof/>
          <w:position w:val="-4"/>
        </w:rPr>
        <w:object w:dxaOrig="260" w:dyaOrig="260" w14:anchorId="0CF20C15">
          <v:shape id="_x0000_i1059" type="#_x0000_t75" alt="" style="width:12.9pt;height:12.9pt;mso-width-percent:0;mso-height-percent:0;mso-width-percent:0;mso-height-percent:0" o:ole="">
            <v:imagedata r:id="rId11" o:title=""/>
          </v:shape>
          <o:OLEObject Type="Embed" ProgID="Equation.DSMT4" ShapeID="_x0000_i1059" DrawAspect="Content" ObjectID="_1821452657" r:id="rId12"/>
        </w:object>
      </w:r>
      <w:r w:rsidR="00DA55A7">
        <w:rPr>
          <w:rFonts w:ascii="仿宋" w:eastAsia="仿宋" w:hAnsi="仿宋" w:hint="eastAsia"/>
        </w:rPr>
        <w:t>为噪声驱动矩阵，</w:t>
      </w:r>
      <w:r w:rsidR="00001529" w:rsidRPr="0071373C">
        <w:rPr>
          <w:noProof/>
          <w:position w:val="-4"/>
        </w:rPr>
        <w:object w:dxaOrig="300" w:dyaOrig="260" w14:anchorId="0DB8D8A7">
          <v:shape id="_x0000_i1058" type="#_x0000_t75" alt="" style="width:15.2pt;height:12.9pt;mso-width-percent:0;mso-height-percent:0;mso-width-percent:0;mso-height-percent:0" o:ole="">
            <v:imagedata r:id="rId13" o:title=""/>
          </v:shape>
          <o:OLEObject Type="Embed" ProgID="Equation.DSMT4" ShapeID="_x0000_i1058" DrawAspect="Content" ObjectID="_1821452658" r:id="rId14"/>
        </w:object>
      </w:r>
      <w:r w:rsidR="002D6342" w:rsidRPr="002D6342">
        <w:rPr>
          <w:rFonts w:ascii="仿宋" w:eastAsia="仿宋" w:hAnsi="仿宋" w:hint="eastAsia"/>
        </w:rPr>
        <w:t>为量测矩阵</w:t>
      </w:r>
      <w:r w:rsidR="002D6342">
        <w:rPr>
          <w:rFonts w:ascii="仿宋" w:eastAsia="仿宋" w:hAnsi="仿宋" w:hint="eastAsia"/>
        </w:rPr>
        <w:t>，</w:t>
      </w:r>
      <w:r w:rsidR="00001529" w:rsidRPr="00F47340">
        <w:rPr>
          <w:rFonts w:ascii="仿宋" w:eastAsia="仿宋" w:hAnsi="仿宋"/>
          <w:noProof/>
          <w:position w:val="-16"/>
        </w:rPr>
        <w:object w:dxaOrig="1939" w:dyaOrig="440" w14:anchorId="70EF1621">
          <v:shape id="_x0000_i1057" type="#_x0000_t75" alt="" style="width:97.15pt;height:22.25pt;mso-width-percent:0;mso-height-percent:0;mso-width-percent:0;mso-height-percent:0" o:ole="">
            <v:imagedata r:id="rId15" o:title=""/>
          </v:shape>
          <o:OLEObject Type="Embed" ProgID="Equation.DSMT4" ShapeID="_x0000_i1057" DrawAspect="Content" ObjectID="_1821452659" r:id="rId16"/>
        </w:object>
      </w:r>
      <w:r w:rsidR="007A603A">
        <w:rPr>
          <w:rFonts w:ascii="仿宋" w:eastAsia="仿宋" w:hAnsi="仿宋" w:hint="eastAsia"/>
        </w:rPr>
        <w:t>，</w:t>
      </w:r>
      <w:r w:rsidR="00001529" w:rsidRPr="00F47340">
        <w:rPr>
          <w:rFonts w:ascii="仿宋" w:eastAsia="仿宋" w:hAnsi="仿宋"/>
          <w:noProof/>
          <w:position w:val="-16"/>
        </w:rPr>
        <w:object w:dxaOrig="1820" w:dyaOrig="440" w14:anchorId="6686CBDC">
          <v:shape id="_x0000_i1056" type="#_x0000_t75" alt="" style="width:90.75pt;height:22.25pt;mso-width-percent:0;mso-height-percent:0;mso-width-percent:0;mso-height-percent:0" o:ole="">
            <v:imagedata r:id="rId17" o:title=""/>
          </v:shape>
          <o:OLEObject Type="Embed" ProgID="Equation.DSMT4" ShapeID="_x0000_i1056" DrawAspect="Content" ObjectID="_1821452660" r:id="rId18"/>
        </w:object>
      </w:r>
      <w:r w:rsidR="007A603A">
        <w:rPr>
          <w:rFonts w:ascii="仿宋" w:eastAsia="仿宋" w:hAnsi="仿宋" w:hint="eastAsia"/>
        </w:rPr>
        <w:t>，</w:t>
      </w:r>
      <w:r w:rsidRPr="006A1D2F">
        <w:rPr>
          <w:rFonts w:ascii="仿宋" w:eastAsia="仿宋" w:hAnsi="仿宋" w:hint="eastAsia"/>
        </w:rPr>
        <w:t>定义参考</w:t>
      </w:r>
      <w:r w:rsidR="009E2DB7" w:rsidRPr="006A1D2F">
        <w:rPr>
          <w:rFonts w:ascii="仿宋" w:eastAsia="仿宋" w:hAnsi="仿宋" w:hint="eastAsia"/>
        </w:rPr>
        <w:t>文献</w:t>
      </w:r>
      <w:r w:rsidRPr="006A1D2F">
        <w:rPr>
          <w:rFonts w:ascii="仿宋" w:eastAsia="仿宋" w:hAnsi="仿宋" w:hint="eastAsia"/>
        </w:rPr>
        <w:t>。</w:t>
      </w:r>
      <w:r w:rsidR="002D6342">
        <w:rPr>
          <w:rFonts w:ascii="仿宋" w:eastAsia="仿宋" w:hAnsi="仿宋" w:hint="eastAsia"/>
        </w:rPr>
        <w:t>系统的状态定义为：</w:t>
      </w:r>
    </w:p>
    <w:p w14:paraId="7A5E9513" w14:textId="0955EC32" w:rsidR="00F96486" w:rsidRPr="00F96486" w:rsidRDefault="002D6342" w:rsidP="00F96486">
      <w:pPr>
        <w:pStyle w:val="MTDisplayEquation"/>
      </w:pPr>
      <w:r>
        <w:tab/>
      </w:r>
      <w:r w:rsidR="00001529" w:rsidRPr="002D6342">
        <w:rPr>
          <w:noProof/>
          <w:position w:val="-16"/>
        </w:rPr>
        <w:object w:dxaOrig="4720" w:dyaOrig="480" w14:anchorId="004B8812">
          <v:shape id="_x0000_i1055" type="#_x0000_t75" alt="" style="width:235.9pt;height:24pt;mso-width-percent:0;mso-height-percent:0;mso-width-percent:0;mso-height-percent:0" o:ole="">
            <v:imagedata r:id="rId19" o:title=""/>
          </v:shape>
          <o:OLEObject Type="Embed" ProgID="Equation.DSMT4" ShapeID="_x0000_i1055" DrawAspect="Content" ObjectID="_1821452661" r:id="rId20"/>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4743FA">
          <w:rPr>
            <w:noProof/>
          </w:rPr>
          <w:instrText>1</w:instrText>
        </w:r>
      </w:fldSimple>
      <w:r>
        <w:instrText>.</w:instrText>
      </w:r>
      <w:fldSimple w:instr=" SEQ MTEqn \c \* Arabic \* MERGEFORMAT ">
        <w:r w:rsidR="004743FA">
          <w:rPr>
            <w:noProof/>
          </w:rPr>
          <w:instrText>3</w:instrText>
        </w:r>
      </w:fldSimple>
      <w:r>
        <w:instrText>)</w:instrText>
      </w:r>
      <w:r>
        <w:fldChar w:fldCharType="end"/>
      </w:r>
    </w:p>
    <w:p w14:paraId="7DB183A5" w14:textId="600DF47F" w:rsidR="00EB17A4" w:rsidRDefault="002D6342" w:rsidP="00BE3A8E">
      <w:pPr>
        <w:rPr>
          <w:rFonts w:ascii="仿宋" w:eastAsia="仿宋" w:hAnsi="仿宋"/>
        </w:rPr>
      </w:pPr>
      <w:r>
        <w:rPr>
          <w:rFonts w:ascii="仿宋" w:eastAsia="仿宋" w:hAnsi="仿宋" w:hint="eastAsia"/>
        </w:rPr>
        <w:t>其中，</w:t>
      </w:r>
      <w:r w:rsidR="00001529" w:rsidRPr="006045DE">
        <w:rPr>
          <w:rFonts w:ascii="仿宋" w:eastAsia="仿宋" w:hAnsi="仿宋"/>
          <w:noProof/>
          <w:position w:val="-10"/>
        </w:rPr>
        <w:object w:dxaOrig="820" w:dyaOrig="360" w14:anchorId="453290F1">
          <v:shape id="_x0000_i1054" type="#_x0000_t75" alt="" style="width:41pt;height:18.15pt;mso-width-percent:0;mso-height-percent:0;mso-width-percent:0;mso-height-percent:0" o:ole="">
            <v:imagedata r:id="rId21" o:title=""/>
          </v:shape>
          <o:OLEObject Type="Embed" ProgID="Equation.DSMT4" ShapeID="_x0000_i1054" DrawAspect="Content" ObjectID="_1821452662" r:id="rId22"/>
        </w:object>
      </w:r>
      <w:r w:rsidR="009E2DB7" w:rsidRPr="006A1D2F">
        <w:rPr>
          <w:rFonts w:ascii="仿宋" w:eastAsia="仿宋" w:hAnsi="仿宋" w:hint="eastAsia"/>
        </w:rPr>
        <w:t>表示平台姿态角误差；</w:t>
      </w:r>
      <w:r w:rsidR="00001529" w:rsidRPr="006045DE">
        <w:rPr>
          <w:rFonts w:ascii="仿宋" w:eastAsia="仿宋" w:hAnsi="仿宋"/>
          <w:noProof/>
          <w:position w:val="-6"/>
        </w:rPr>
        <w:object w:dxaOrig="960" w:dyaOrig="320" w14:anchorId="6029946A">
          <v:shape id="_x0000_i1053" type="#_x0000_t75" alt="" style="width:48pt;height:15.8pt;mso-width-percent:0;mso-height-percent:0;mso-width-percent:0;mso-height-percent:0" o:ole="">
            <v:imagedata r:id="rId23" o:title=""/>
          </v:shape>
          <o:OLEObject Type="Embed" ProgID="Equation.DSMT4" ShapeID="_x0000_i1053" DrawAspect="Content" ObjectID="_1821452663" r:id="rId24"/>
        </w:object>
      </w:r>
      <w:r w:rsidR="009E2DB7" w:rsidRPr="006A1D2F">
        <w:rPr>
          <w:rFonts w:ascii="仿宋" w:eastAsia="仿宋" w:hAnsi="仿宋"/>
        </w:rPr>
        <w:t>分别表示载体沿东-北-天三向的速度误差；</w:t>
      </w:r>
      <w:r w:rsidR="00001529" w:rsidRPr="006A1D2F">
        <w:rPr>
          <w:rFonts w:ascii="仿宋" w:eastAsia="仿宋" w:hAnsi="仿宋"/>
          <w:noProof/>
          <w:position w:val="-14"/>
        </w:rPr>
        <w:object w:dxaOrig="1219" w:dyaOrig="400" w14:anchorId="48A0ADEC">
          <v:shape id="_x0000_i1052" type="#_x0000_t75" alt="" style="width:60.9pt;height:19.9pt;mso-width-percent:0;mso-height-percent:0;mso-width-percent:0;mso-height-percent:0" o:ole="">
            <v:imagedata r:id="rId25" o:title=""/>
          </v:shape>
          <o:OLEObject Type="Embed" ProgID="Equation.DSMT4" ShapeID="_x0000_i1052" DrawAspect="Content" ObjectID="_1821452664" r:id="rId26"/>
        </w:object>
      </w:r>
      <w:r w:rsidR="009E2DB7" w:rsidRPr="006A1D2F">
        <w:rPr>
          <w:rFonts w:ascii="仿宋" w:eastAsia="仿宋" w:hAnsi="仿宋"/>
        </w:rPr>
        <w:t>分别表示纬度、经度和高度误差</w:t>
      </w:r>
      <w:r w:rsidR="00513463" w:rsidRPr="006A1D2F">
        <w:rPr>
          <w:rFonts w:ascii="仿宋" w:eastAsia="仿宋" w:hAnsi="仿宋"/>
        </w:rPr>
        <w:t>.</w:t>
      </w:r>
      <w:r w:rsidR="00EB17A4" w:rsidRPr="006A1D2F">
        <w:rPr>
          <w:rFonts w:ascii="仿宋" w:eastAsia="仿宋" w:hAnsi="仿宋"/>
        </w:rPr>
        <w:t xml:space="preserve"> </w:t>
      </w:r>
      <w:r w:rsidR="00001529" w:rsidRPr="006045DE">
        <w:rPr>
          <w:rFonts w:ascii="仿宋" w:eastAsia="仿宋" w:hAnsi="仿宋"/>
          <w:noProof/>
          <w:position w:val="-6"/>
        </w:rPr>
        <w:object w:dxaOrig="780" w:dyaOrig="320" w14:anchorId="3648B4B9">
          <v:shape id="_x0000_i1051" type="#_x0000_t75" alt="" style="width:39.2pt;height:15.8pt;mso-width-percent:0;mso-height-percent:0;mso-width-percent:0;mso-height-percent:0" o:ole="">
            <v:imagedata r:id="rId27" o:title=""/>
          </v:shape>
          <o:OLEObject Type="Embed" ProgID="Equation.DSMT4" ShapeID="_x0000_i1051" DrawAspect="Content" ObjectID="_1821452665" r:id="rId28"/>
        </w:object>
      </w:r>
      <w:r w:rsidR="00EB17A4" w:rsidRPr="006A1D2F">
        <w:rPr>
          <w:rFonts w:ascii="仿宋" w:eastAsia="仿宋" w:hAnsi="仿宋" w:hint="eastAsia"/>
        </w:rPr>
        <w:t>和</w:t>
      </w:r>
      <w:r w:rsidR="00001529" w:rsidRPr="006045DE">
        <w:rPr>
          <w:rFonts w:ascii="仿宋" w:eastAsia="仿宋" w:hAnsi="仿宋"/>
          <w:noProof/>
          <w:position w:val="-6"/>
        </w:rPr>
        <w:object w:dxaOrig="840" w:dyaOrig="320" w14:anchorId="3A224270">
          <v:shape id="_x0000_i1050" type="#_x0000_t75" alt="" style="width:42.15pt;height:15.8pt;mso-width-percent:0;mso-height-percent:0;mso-width-percent:0;mso-height-percent:0" o:ole="">
            <v:imagedata r:id="rId29" o:title=""/>
          </v:shape>
          <o:OLEObject Type="Embed" ProgID="Equation.DSMT4" ShapeID="_x0000_i1050" DrawAspect="Content" ObjectID="_1821452666" r:id="rId30"/>
        </w:object>
      </w:r>
      <w:r w:rsidR="009E2DB7" w:rsidRPr="006A1D2F">
        <w:rPr>
          <w:rFonts w:ascii="仿宋" w:eastAsia="仿宋" w:hAnsi="仿宋"/>
        </w:rPr>
        <w:t>分</w:t>
      </w:r>
      <w:r w:rsidR="009E2DB7" w:rsidRPr="006A1D2F">
        <w:rPr>
          <w:rFonts w:ascii="仿宋" w:eastAsia="仿宋" w:hAnsi="仿宋"/>
        </w:rPr>
        <w:lastRenderedPageBreak/>
        <w:t>别表示机体坐标系三个轴向的陀螺仪和加速度计的随机漂移；</w:t>
      </w:r>
      <w:r w:rsidR="00001529" w:rsidRPr="006045DE">
        <w:rPr>
          <w:rFonts w:ascii="仿宋" w:eastAsia="仿宋" w:hAnsi="仿宋"/>
          <w:noProof/>
          <w:position w:val="-12"/>
        </w:rPr>
        <w:object w:dxaOrig="360" w:dyaOrig="360" w14:anchorId="3582AE4B">
          <v:shape id="_x0000_i1049" type="#_x0000_t75" alt="" style="width:18.15pt;height:18.15pt;mso-width-percent:0;mso-height-percent:0;mso-width-percent:0;mso-height-percent:0" o:ole="">
            <v:imagedata r:id="rId31" o:title=""/>
          </v:shape>
          <o:OLEObject Type="Embed" ProgID="Equation.DSMT4" ShapeID="_x0000_i1049" DrawAspect="Content" ObjectID="_1821452667" r:id="rId32"/>
        </w:object>
      </w:r>
      <w:r w:rsidR="009E2DB7" w:rsidRPr="006A1D2F">
        <w:rPr>
          <w:rFonts w:ascii="仿宋" w:eastAsia="仿宋" w:hAnsi="仿宋"/>
        </w:rPr>
        <w:t xml:space="preserve">和 </w:t>
      </w:r>
      <w:r w:rsidR="00001529" w:rsidRPr="006045DE">
        <w:rPr>
          <w:rFonts w:ascii="仿宋" w:eastAsia="仿宋" w:hAnsi="仿宋"/>
          <w:noProof/>
          <w:position w:val="-12"/>
        </w:rPr>
        <w:object w:dxaOrig="420" w:dyaOrig="360" w14:anchorId="3CF7001A">
          <v:shape id="_x0000_i1048" type="#_x0000_t75" alt="" style="width:21.05pt;height:18.15pt;mso-width-percent:0;mso-height-percent:0;mso-width-percent:0;mso-height-percent:0" o:ole="">
            <v:imagedata r:id="rId33" o:title=""/>
          </v:shape>
          <o:OLEObject Type="Embed" ProgID="Equation.DSMT4" ShapeID="_x0000_i1048" DrawAspect="Content" ObjectID="_1821452668" r:id="rId34"/>
        </w:object>
      </w:r>
      <w:r w:rsidR="009E2DB7" w:rsidRPr="006A1D2F">
        <w:rPr>
          <w:rFonts w:ascii="仿宋" w:eastAsia="仿宋" w:hAnsi="仿宋"/>
        </w:rPr>
        <w:t>表示因接收机时钟误差造成的距离误差和速度误差</w:t>
      </w:r>
      <w:r w:rsidR="007A603A">
        <w:rPr>
          <w:rFonts w:ascii="仿宋" w:eastAsia="仿宋" w:hAnsi="仿宋" w:hint="eastAsia"/>
        </w:rPr>
        <w:t>，</w:t>
      </w:r>
      <w:r w:rsidR="006A1D2F" w:rsidRPr="006A1D2F">
        <w:rPr>
          <w:rFonts w:ascii="仿宋" w:eastAsia="仿宋" w:hAnsi="仿宋"/>
        </w:rPr>
        <w:t>具体形式参见文献</w:t>
      </w:r>
      <w:r w:rsidR="006A1D2F" w:rsidRPr="006A1D2F">
        <w:rPr>
          <w:rFonts w:ascii="仿宋" w:eastAsia="仿宋" w:hAnsi="仿宋" w:hint="eastAsia"/>
        </w:rPr>
        <w:t>。</w:t>
      </w:r>
      <w:r w:rsidR="00562FB3">
        <w:rPr>
          <w:rFonts w:ascii="仿宋" w:eastAsia="仿宋" w:hAnsi="仿宋" w:hint="eastAsia"/>
        </w:rPr>
        <w:t>经典</w:t>
      </w:r>
      <w:r w:rsidR="00E2118D">
        <w:rPr>
          <w:rFonts w:ascii="仿宋" w:eastAsia="仿宋" w:hAnsi="仿宋" w:hint="eastAsia"/>
        </w:rPr>
        <w:t>ＥＫＦ滤波的基本方程如下：</w:t>
      </w:r>
    </w:p>
    <w:p w14:paraId="12699C28" w14:textId="77059DBB" w:rsidR="00E2118D" w:rsidRDefault="00E2118D" w:rsidP="00E2118D">
      <w:pPr>
        <w:pStyle w:val="a9"/>
        <w:numPr>
          <w:ilvl w:val="0"/>
          <w:numId w:val="6"/>
        </w:numPr>
        <w:ind w:firstLineChars="0"/>
        <w:rPr>
          <w:rFonts w:ascii="仿宋" w:eastAsia="仿宋" w:hAnsi="仿宋"/>
        </w:rPr>
      </w:pPr>
      <w:r w:rsidRPr="00E2118D">
        <w:rPr>
          <w:rFonts w:ascii="仿宋" w:eastAsia="仿宋" w:hAnsi="仿宋" w:hint="eastAsia"/>
        </w:rPr>
        <w:t>时间更新：</w:t>
      </w:r>
    </w:p>
    <w:p w14:paraId="44DDAA28" w14:textId="150CF515" w:rsidR="00E2118D" w:rsidRDefault="00E2118D" w:rsidP="00E2118D">
      <w:pPr>
        <w:rPr>
          <w:rFonts w:ascii="仿宋" w:eastAsia="仿宋" w:hAnsi="仿宋"/>
        </w:rPr>
      </w:pPr>
    </w:p>
    <w:p w14:paraId="2D22E785" w14:textId="164DE44E" w:rsidR="00E2118D" w:rsidRDefault="00E2118D" w:rsidP="00E2118D">
      <w:pPr>
        <w:pStyle w:val="MTDisplayEquation"/>
      </w:pPr>
      <w:r>
        <w:tab/>
      </w:r>
      <w:r w:rsidR="00001529" w:rsidRPr="00BC4024">
        <w:rPr>
          <w:noProof/>
          <w:position w:val="-34"/>
        </w:rPr>
        <w:object w:dxaOrig="3920" w:dyaOrig="800" w14:anchorId="34D2C495">
          <v:shape id="_x0000_i1047" type="#_x0000_t75" alt="" style="width:196.1pt;height:39.8pt;mso-width-percent:0;mso-height-percent:0;mso-width-percent:0;mso-height-percent:0" o:ole="">
            <v:imagedata r:id="rId35" o:title=""/>
          </v:shape>
          <o:OLEObject Type="Embed" ProgID="Equation.DSMT4" ShapeID="_x0000_i1047" DrawAspect="Content" ObjectID="_1821452669" r:id="rId36"/>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4743FA">
          <w:rPr>
            <w:noProof/>
          </w:rPr>
          <w:instrText>1</w:instrText>
        </w:r>
      </w:fldSimple>
      <w:r>
        <w:instrText>.</w:instrText>
      </w:r>
      <w:fldSimple w:instr=" SEQ MTEqn \c \* Arabic \* MERGEFORMAT ">
        <w:r w:rsidR="004743FA">
          <w:rPr>
            <w:noProof/>
          </w:rPr>
          <w:instrText>4</w:instrText>
        </w:r>
      </w:fldSimple>
      <w:r>
        <w:instrText>)</w:instrText>
      </w:r>
      <w:r>
        <w:fldChar w:fldCharType="end"/>
      </w:r>
    </w:p>
    <w:p w14:paraId="64C314B9" w14:textId="03BB479D" w:rsidR="00BC4024" w:rsidRPr="00BC4024" w:rsidRDefault="00BC4024" w:rsidP="00BC4024">
      <w:pPr>
        <w:rPr>
          <w:rFonts w:ascii="仿宋" w:eastAsia="仿宋" w:hAnsi="仿宋"/>
        </w:rPr>
      </w:pPr>
      <w:r w:rsidRPr="00BC4024">
        <w:rPr>
          <w:rFonts w:ascii="仿宋" w:eastAsia="仿宋" w:hAnsi="仿宋" w:hint="eastAsia"/>
        </w:rPr>
        <w:t>其中，</w:t>
      </w:r>
      <w:r w:rsidR="00001529" w:rsidRPr="0071373C">
        <w:rPr>
          <w:noProof/>
          <w:position w:val="-14"/>
        </w:rPr>
        <w:object w:dxaOrig="600" w:dyaOrig="420" w14:anchorId="540B8D35">
          <v:shape id="_x0000_i1046" type="#_x0000_t75" alt="" style="width:29.85pt;height:21.05pt;mso-width-percent:0;mso-height-percent:0;mso-width-percent:0;mso-height-percent:0" o:ole="">
            <v:imagedata r:id="rId37" o:title=""/>
          </v:shape>
          <o:OLEObject Type="Embed" ProgID="Equation.DSMT4" ShapeID="_x0000_i1046" DrawAspect="Content" ObjectID="_1821452670" r:id="rId38"/>
        </w:object>
      </w:r>
      <w:r w:rsidRPr="00BC4024">
        <w:rPr>
          <w:rFonts w:ascii="仿宋" w:eastAsia="仿宋" w:hAnsi="仿宋" w:hint="eastAsia"/>
        </w:rPr>
        <w:t>表示系统状态的一步递推值，</w:t>
      </w:r>
      <w:r w:rsidR="00001529" w:rsidRPr="0071373C">
        <w:rPr>
          <w:noProof/>
          <w:position w:val="-14"/>
        </w:rPr>
        <w:object w:dxaOrig="540" w:dyaOrig="380" w14:anchorId="0A65F02B">
          <v:shape id="_x0000_i1045" type="#_x0000_t75" alt="" style="width:26.95pt;height:18.75pt;mso-width-percent:0;mso-height-percent:0;mso-width-percent:0;mso-height-percent:0" o:ole="">
            <v:imagedata r:id="rId39" o:title=""/>
          </v:shape>
          <o:OLEObject Type="Embed" ProgID="Equation.DSMT4" ShapeID="_x0000_i1045" DrawAspect="Content" ObjectID="_1821452671" r:id="rId40"/>
        </w:object>
      </w:r>
      <w:r w:rsidRPr="00BC4024">
        <w:rPr>
          <w:rFonts w:ascii="仿宋" w:eastAsia="仿宋" w:hAnsi="仿宋" w:hint="eastAsia"/>
        </w:rPr>
        <w:t>为一步递推值</w:t>
      </w:r>
      <w:r>
        <w:rPr>
          <w:rFonts w:ascii="仿宋" w:eastAsia="仿宋" w:hAnsi="仿宋" w:hint="eastAsia"/>
        </w:rPr>
        <w:t>相应的协方差阵。</w:t>
      </w:r>
    </w:p>
    <w:p w14:paraId="450EBAC6" w14:textId="612010B9" w:rsidR="00E2118D" w:rsidRPr="00E2118D" w:rsidRDefault="00E2118D" w:rsidP="00E2118D">
      <w:pPr>
        <w:pStyle w:val="a9"/>
        <w:numPr>
          <w:ilvl w:val="0"/>
          <w:numId w:val="6"/>
        </w:numPr>
        <w:ind w:firstLineChars="0"/>
        <w:rPr>
          <w:rFonts w:ascii="仿宋" w:eastAsia="仿宋" w:hAnsi="仿宋"/>
        </w:rPr>
      </w:pPr>
      <w:r>
        <w:rPr>
          <w:rFonts w:ascii="仿宋" w:eastAsia="仿宋" w:hAnsi="仿宋" w:hint="eastAsia"/>
        </w:rPr>
        <w:t>量测更新</w:t>
      </w:r>
    </w:p>
    <w:p w14:paraId="66068CDB" w14:textId="16F09267" w:rsidR="00E2118D" w:rsidRDefault="00E2118D" w:rsidP="00E2118D">
      <w:pPr>
        <w:pStyle w:val="MTDisplayEquation"/>
      </w:pPr>
      <w:r>
        <w:tab/>
      </w:r>
      <w:r w:rsidR="00001529" w:rsidRPr="00E2118D">
        <w:rPr>
          <w:noProof/>
          <w:position w:val="-72"/>
        </w:rPr>
        <w:object w:dxaOrig="3640" w:dyaOrig="1560" w14:anchorId="2D4C3F92">
          <v:shape id="_x0000_i1044" type="#_x0000_t75" alt="" style="width:182.05pt;height:77.85pt;mso-width-percent:0;mso-height-percent:0;mso-width-percent:0;mso-height-percent:0" o:ole="">
            <v:imagedata r:id="rId41" o:title=""/>
          </v:shape>
          <o:OLEObject Type="Embed" ProgID="Equation.DSMT4" ShapeID="_x0000_i1044" DrawAspect="Content" ObjectID="_1821452672" r:id="rId42"/>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4743FA">
          <w:rPr>
            <w:noProof/>
          </w:rPr>
          <w:instrText>1</w:instrText>
        </w:r>
      </w:fldSimple>
      <w:r>
        <w:instrText>.</w:instrText>
      </w:r>
      <w:fldSimple w:instr=" SEQ MTEqn \c \* Arabic \* MERGEFORMAT ">
        <w:r w:rsidR="004743FA">
          <w:rPr>
            <w:noProof/>
          </w:rPr>
          <w:instrText>5</w:instrText>
        </w:r>
      </w:fldSimple>
      <w:r>
        <w:instrText>)</w:instrText>
      </w:r>
      <w:r>
        <w:fldChar w:fldCharType="end"/>
      </w:r>
    </w:p>
    <w:p w14:paraId="02E25E30" w14:textId="2FF09836" w:rsidR="00BC4024" w:rsidRPr="00BC4024" w:rsidRDefault="00BC4024" w:rsidP="00BC4024">
      <w:pPr>
        <w:rPr>
          <w:rFonts w:ascii="仿宋" w:eastAsia="仿宋" w:hAnsi="仿宋"/>
        </w:rPr>
      </w:pPr>
      <w:r w:rsidRPr="00BC4024">
        <w:rPr>
          <w:rFonts w:ascii="仿宋" w:eastAsia="仿宋" w:hAnsi="仿宋" w:hint="eastAsia"/>
        </w:rPr>
        <w:t>其中，</w:t>
      </w:r>
      <w:r w:rsidR="00001529" w:rsidRPr="0071373C">
        <w:rPr>
          <w:noProof/>
          <w:position w:val="-12"/>
        </w:rPr>
        <w:object w:dxaOrig="360" w:dyaOrig="400" w14:anchorId="6C31F7A7">
          <v:shape id="_x0000_i1043" type="#_x0000_t75" alt="" style="width:18.15pt;height:19.9pt;mso-width-percent:0;mso-height-percent:0;mso-width-percent:0;mso-height-percent:0" o:ole="">
            <v:imagedata r:id="rId43" o:title=""/>
          </v:shape>
          <o:OLEObject Type="Embed" ProgID="Equation.DSMT4" ShapeID="_x0000_i1043" DrawAspect="Content" ObjectID="_1821452673" r:id="rId44"/>
        </w:object>
      </w:r>
      <w:r w:rsidRPr="00BC4024">
        <w:rPr>
          <w:rFonts w:ascii="仿宋" w:eastAsia="仿宋" w:hAnsi="仿宋" w:hint="eastAsia"/>
        </w:rPr>
        <w:t>与</w:t>
      </w:r>
      <w:r w:rsidR="00001529" w:rsidRPr="0071373C">
        <w:rPr>
          <w:noProof/>
          <w:position w:val="-14"/>
        </w:rPr>
        <w:object w:dxaOrig="440" w:dyaOrig="380" w14:anchorId="42E4AA7A">
          <v:shape id="_x0000_i1042" type="#_x0000_t75" alt="" style="width:22.25pt;height:18.75pt;mso-width-percent:0;mso-height-percent:0;mso-width-percent:0;mso-height-percent:0" o:ole="">
            <v:imagedata r:id="rId45" o:title=""/>
          </v:shape>
          <o:OLEObject Type="Embed" ProgID="Equation.DSMT4" ShapeID="_x0000_i1042" DrawAspect="Content" ObjectID="_1821452674" r:id="rId46"/>
        </w:object>
      </w:r>
      <w:r w:rsidRPr="00BC4024">
        <w:rPr>
          <w:rFonts w:ascii="仿宋" w:eastAsia="仿宋" w:hAnsi="仿宋" w:hint="eastAsia"/>
        </w:rPr>
        <w:t>分别表示状态在ｋ时刻的滤波估计值与其相应的协方差，</w:t>
      </w:r>
      <w:r w:rsidR="00001529" w:rsidRPr="00BC4024">
        <w:rPr>
          <w:rFonts w:ascii="仿宋" w:eastAsia="仿宋" w:hAnsi="仿宋"/>
          <w:noProof/>
        </w:rPr>
        <w:object w:dxaOrig="340" w:dyaOrig="360" w14:anchorId="3BDDD7AA">
          <v:shape id="_x0000_i1041" type="#_x0000_t75" alt="" style="width:17pt;height:18.15pt;mso-width-percent:0;mso-height-percent:0;mso-width-percent:0;mso-height-percent:0" o:ole="">
            <v:imagedata r:id="rId47" o:title=""/>
          </v:shape>
          <o:OLEObject Type="Embed" ProgID="Equation.DSMT4" ShapeID="_x0000_i1041" DrawAspect="Content" ObjectID="_1821452675" r:id="rId48"/>
        </w:object>
      </w:r>
      <w:r w:rsidRPr="00BC4024">
        <w:rPr>
          <w:rFonts w:ascii="仿宋" w:eastAsia="仿宋" w:hAnsi="仿宋" w:hint="eastAsia"/>
        </w:rPr>
        <w:t>为卡尔曼增益。</w:t>
      </w:r>
    </w:p>
    <w:p w14:paraId="006A37BA" w14:textId="04670A23" w:rsidR="002C5C95" w:rsidRDefault="002C5C95" w:rsidP="002C5C95">
      <w:pPr>
        <w:pStyle w:val="3"/>
      </w:pPr>
      <w:r w:rsidRPr="002C5C95">
        <w:rPr>
          <w:rFonts w:hint="eastAsia"/>
        </w:rPr>
        <w:t>2</w:t>
      </w:r>
      <w:r w:rsidRPr="002C5C95">
        <w:t>.2</w:t>
      </w:r>
      <w:r>
        <w:t xml:space="preserve"> </w:t>
      </w:r>
      <w:r>
        <w:rPr>
          <w:rFonts w:hint="eastAsia"/>
        </w:rPr>
        <w:t>滤波性能评估</w:t>
      </w:r>
    </w:p>
    <w:p w14:paraId="3513023F" w14:textId="70574F72" w:rsidR="00052A0A" w:rsidRDefault="00DB099C" w:rsidP="00660E77">
      <w:pPr>
        <w:ind w:firstLineChars="200" w:firstLine="480"/>
        <w:rPr>
          <w:rFonts w:ascii="仿宋" w:eastAsia="仿宋" w:hAnsi="仿宋"/>
        </w:rPr>
      </w:pPr>
      <w:r w:rsidRPr="00DB099C">
        <w:rPr>
          <w:rFonts w:ascii="仿宋" w:eastAsia="仿宋" w:hAnsi="仿宋" w:hint="eastAsia"/>
        </w:rPr>
        <w:t>在车辆</w:t>
      </w:r>
      <w:r w:rsidRPr="00DB099C">
        <w:rPr>
          <w:rFonts w:ascii="仿宋" w:eastAsia="仿宋" w:hAnsi="仿宋"/>
        </w:rPr>
        <w:t xml:space="preserve"> INS/GNSS 组合导航的应用中，两个子系统能够分别独立输出车辆的导航解算结果，构成冗余测量。给定初始条件后，INS通过状态递推获得车辆的位置和速度信息; GNSS 接收机可直接输出位置、速度信息。SOMD 可用于估计不同子系统量测噪声协方差阵，优势在于其获得的R估计与状态无关</w:t>
      </w:r>
      <w:r w:rsidR="00197E32">
        <w:rPr>
          <w:rFonts w:ascii="仿宋" w:eastAsia="仿宋" w:hAnsi="仿宋" w:hint="eastAsia"/>
        </w:rPr>
        <w:t>，</w:t>
      </w:r>
      <w:r w:rsidR="00571C58">
        <w:rPr>
          <w:rFonts w:ascii="仿宋" w:eastAsia="仿宋" w:hAnsi="仿宋" w:hint="eastAsia"/>
        </w:rPr>
        <w:t>计算公式如下所示：</w:t>
      </w:r>
      <w:r w:rsidR="00571C58" w:rsidRPr="00052A0A">
        <w:rPr>
          <w:rFonts w:ascii="仿宋" w:eastAsia="仿宋" w:hAnsi="仿宋"/>
        </w:rPr>
        <w:t xml:space="preserve"> </w:t>
      </w:r>
    </w:p>
    <w:p w14:paraId="0814BB21" w14:textId="3D5BD9E8" w:rsidR="009A493E" w:rsidRDefault="009A493E" w:rsidP="009A493E">
      <w:pPr>
        <w:pStyle w:val="p1"/>
        <w:ind w:firstLine="420"/>
      </w:pPr>
      <w:r>
        <w:t>在车辆 INS/GNSS 组合导航应用中，两个子系统能够独立输出车辆的导航解算结果，从而形成</w:t>
      </w:r>
      <w:r>
        <w:rPr>
          <w:rStyle w:val="s1"/>
          <w:b/>
          <w:bCs/>
        </w:rPr>
        <w:t>冗余测量信息</w:t>
      </w:r>
      <w:r>
        <w:t>，为故障检测与自适应滤波提供依据。给定初始条件后，INS 通过状态递推获得车辆的位置信息与速度信息，而 GNSS 接收机则可直接输出位置和速度测量值。在此背景下，</w:t>
      </w:r>
      <w:r>
        <w:rPr>
          <w:rStyle w:val="s1"/>
          <w:b/>
          <w:bCs/>
        </w:rPr>
        <w:t xml:space="preserve">SOMD（Sub-Optimal </w:t>
      </w:r>
      <w:proofErr w:type="spellStart"/>
      <w:r>
        <w:rPr>
          <w:rStyle w:val="s1"/>
          <w:b/>
          <w:bCs/>
        </w:rPr>
        <w:t>Mahalanobis</w:t>
      </w:r>
      <w:proofErr w:type="spellEnd"/>
      <w:r>
        <w:rPr>
          <w:rStyle w:val="s1"/>
          <w:b/>
          <w:bCs/>
        </w:rPr>
        <w:t xml:space="preserve"> Distance）方法</w:t>
      </w:r>
      <w:r>
        <w:t xml:space="preserve">被用于估计各子系统的量测噪声协方差矩阵。SOMD 的优势在于其所获得的噪声协方差估计 </w:t>
      </w:r>
      <w:r>
        <w:rPr>
          <w:rStyle w:val="s1"/>
          <w:b/>
          <w:bCs/>
        </w:rPr>
        <w:t>与状态向量无关</w:t>
      </w:r>
      <w:r>
        <w:t>，适用于滤波器自适应设计与鲁棒性增强。其计算公式如下所示：</w:t>
      </w:r>
    </w:p>
    <w:p w14:paraId="098EBC7C" w14:textId="77777777" w:rsidR="009A493E" w:rsidRPr="00052A0A" w:rsidRDefault="009A493E" w:rsidP="00660E77">
      <w:pPr>
        <w:ind w:firstLineChars="200" w:firstLine="480"/>
        <w:rPr>
          <w:rFonts w:ascii="仿宋" w:eastAsia="仿宋" w:hAnsi="仿宋"/>
        </w:rPr>
      </w:pPr>
    </w:p>
    <w:p w14:paraId="238A2288" w14:textId="7F8B506C" w:rsidR="00052A0A" w:rsidRDefault="00052A0A" w:rsidP="00052A0A">
      <w:pPr>
        <w:pStyle w:val="MTDisplayEquation"/>
      </w:pPr>
      <w:r>
        <w:lastRenderedPageBreak/>
        <w:tab/>
      </w:r>
      <w:r w:rsidR="00001529" w:rsidRPr="00052A0A">
        <w:rPr>
          <w:noProof/>
          <w:position w:val="-90"/>
        </w:rPr>
        <w:object w:dxaOrig="2920" w:dyaOrig="2040" w14:anchorId="61CC3660">
          <v:shape id="_x0000_i1040" type="#_x0000_t75" alt="" style="width:145.75pt;height:101.85pt;mso-width-percent:0;mso-height-percent:0;mso-width-percent:0;mso-height-percent:0" o:ole="">
            <v:imagedata r:id="rId49" o:title=""/>
          </v:shape>
          <o:OLEObject Type="Embed" ProgID="Equation.DSMT4" ShapeID="_x0000_i1040" DrawAspect="Content" ObjectID="_1821452676" r:id="rId50"/>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4743FA">
          <w:rPr>
            <w:noProof/>
          </w:rPr>
          <w:instrText>1</w:instrText>
        </w:r>
      </w:fldSimple>
      <w:r>
        <w:instrText>.</w:instrText>
      </w:r>
      <w:fldSimple w:instr=" SEQ MTEqn \c \* Arabic \* MERGEFORMAT ">
        <w:r w:rsidR="004743FA">
          <w:rPr>
            <w:noProof/>
          </w:rPr>
          <w:instrText>6</w:instrText>
        </w:r>
      </w:fldSimple>
      <w:r>
        <w:instrText>)</w:instrText>
      </w:r>
      <w:r>
        <w:fldChar w:fldCharType="end"/>
      </w:r>
    </w:p>
    <w:p w14:paraId="099177EA" w14:textId="1CBBE627" w:rsidR="00052A0A" w:rsidRDefault="00052A0A" w:rsidP="00571C58">
      <w:pPr>
        <w:rPr>
          <w:rFonts w:ascii="仿宋" w:eastAsia="仿宋" w:hAnsi="仿宋"/>
        </w:rPr>
      </w:pPr>
      <w:r w:rsidRPr="00052A0A">
        <w:rPr>
          <w:rFonts w:ascii="仿宋" w:eastAsia="仿宋" w:hAnsi="仿宋" w:hint="eastAsia"/>
        </w:rPr>
        <w:t>其中，</w:t>
      </w:r>
      <w:r w:rsidR="00001529" w:rsidRPr="00052A0A">
        <w:rPr>
          <w:rFonts w:ascii="仿宋" w:eastAsia="仿宋" w:hAnsi="仿宋"/>
          <w:noProof/>
          <w:position w:val="-12"/>
        </w:rPr>
        <w:object w:dxaOrig="480" w:dyaOrig="380" w14:anchorId="2B6C445C">
          <v:shape id="_x0000_i1039" type="#_x0000_t75" alt="" style="width:24pt;height:18.75pt;mso-width-percent:0;mso-height-percent:0;mso-width-percent:0;mso-height-percent:0" o:ole="">
            <v:imagedata r:id="rId51" o:title=""/>
          </v:shape>
          <o:OLEObject Type="Embed" ProgID="Equation.DSMT4" ShapeID="_x0000_i1039" DrawAspect="Content" ObjectID="_1821452677" r:id="rId52"/>
        </w:object>
      </w:r>
      <w:r w:rsidRPr="00052A0A">
        <w:rPr>
          <w:rFonts w:ascii="仿宋" w:eastAsia="仿宋" w:hAnsi="仿宋" w:hint="eastAsia"/>
        </w:rPr>
        <w:t>和</w:t>
      </w:r>
      <w:r w:rsidR="00001529" w:rsidRPr="00052A0A">
        <w:rPr>
          <w:rFonts w:ascii="仿宋" w:eastAsia="仿宋" w:hAnsi="仿宋"/>
          <w:noProof/>
          <w:position w:val="-12"/>
        </w:rPr>
        <w:object w:dxaOrig="420" w:dyaOrig="380" w14:anchorId="558164CA">
          <v:shape id="_x0000_i1038" type="#_x0000_t75" alt="" style="width:21.05pt;height:18.75pt;mso-width-percent:0;mso-height-percent:0;mso-width-percent:0;mso-height-percent:0" o:ole="">
            <v:imagedata r:id="rId53" o:title=""/>
          </v:shape>
          <o:OLEObject Type="Embed" ProgID="Equation.DSMT4" ShapeID="_x0000_i1038" DrawAspect="Content" ObjectID="_1821452678" r:id="rId54"/>
        </w:object>
      </w:r>
      <w:r w:rsidRPr="00052A0A">
        <w:rPr>
          <w:rFonts w:ascii="仿宋" w:eastAsia="仿宋" w:hAnsi="仿宋" w:hint="eastAsia"/>
        </w:rPr>
        <w:t>是GNSS和INS的真实量测值</w:t>
      </w:r>
      <w:r w:rsidRPr="00052A0A">
        <w:rPr>
          <w:rFonts w:hint="eastAsia"/>
        </w:rPr>
        <w:t>。</w:t>
      </w:r>
      <w:r>
        <w:rPr>
          <w:rFonts w:ascii="仿宋" w:eastAsia="仿宋" w:hAnsi="仿宋" w:hint="eastAsia"/>
        </w:rPr>
        <w:t>基于SOMD的量测噪声估计方法</w:t>
      </w:r>
      <w:r w:rsidR="0076659F">
        <w:rPr>
          <w:rFonts w:ascii="仿宋" w:eastAsia="仿宋" w:hAnsi="仿宋" w:hint="eastAsia"/>
        </w:rPr>
        <w:t>仅与参与计算的两个量测系统的输出有关</w:t>
      </w:r>
      <w:r w:rsidR="00660E77" w:rsidRPr="00052A0A">
        <w:rPr>
          <w:rFonts w:ascii="仿宋" w:eastAsia="仿宋" w:hAnsi="仿宋" w:hint="eastAsia"/>
        </w:rPr>
        <w:t>，</w:t>
      </w:r>
      <w:r>
        <w:rPr>
          <w:rFonts w:ascii="仿宋" w:eastAsia="仿宋" w:hAnsi="仿宋" w:hint="eastAsia"/>
        </w:rPr>
        <w:t>因此</w:t>
      </w:r>
      <w:r w:rsidR="00660E77" w:rsidRPr="00052A0A">
        <w:rPr>
          <w:rFonts w:ascii="仿宋" w:eastAsia="仿宋" w:hAnsi="仿宋" w:hint="eastAsia"/>
        </w:rPr>
        <w:t>可作为观测质量的评估</w:t>
      </w:r>
      <w:r w:rsidR="00D053F0">
        <w:rPr>
          <w:rFonts w:ascii="仿宋" w:eastAsia="仿宋" w:hAnsi="仿宋" w:hint="eastAsia"/>
        </w:rPr>
        <w:t>。</w:t>
      </w:r>
      <w:r w:rsidR="007806D4" w:rsidRPr="00052A0A">
        <w:rPr>
          <w:rFonts w:ascii="仿宋" w:eastAsia="仿宋" w:hAnsi="仿宋" w:hint="eastAsia"/>
        </w:rPr>
        <w:t>论文推导了</w:t>
      </w:r>
      <w:r w:rsidR="00736074" w:rsidRPr="00052A0A">
        <w:rPr>
          <w:rFonts w:ascii="仿宋" w:eastAsia="仿宋" w:hAnsi="仿宋"/>
          <w:bCs/>
        </w:rPr>
        <w:t>新息序列与残差序列</w:t>
      </w:r>
      <w:r w:rsidR="007806D4" w:rsidRPr="00052A0A">
        <w:rPr>
          <w:rFonts w:ascii="仿宋" w:eastAsia="仿宋" w:hAnsi="仿宋" w:hint="eastAsia"/>
          <w:bCs/>
        </w:rPr>
        <w:t>的</w:t>
      </w:r>
      <w:r w:rsidR="00D1154C" w:rsidRPr="00052A0A">
        <w:rPr>
          <w:rFonts w:ascii="仿宋" w:eastAsia="仿宋" w:hAnsi="仿宋" w:hint="eastAsia"/>
          <w:bCs/>
        </w:rPr>
        <w:t>协方差近似等于</w:t>
      </w:r>
      <w:r>
        <w:rPr>
          <w:rFonts w:ascii="仿宋" w:eastAsia="仿宋" w:hAnsi="仿宋" w:hint="eastAsia"/>
          <w:bCs/>
        </w:rPr>
        <w:t>量测噪声</w:t>
      </w:r>
      <w:r>
        <w:rPr>
          <w:rFonts w:ascii="仿宋" w:eastAsia="仿宋" w:hAnsi="仿宋" w:hint="eastAsia"/>
        </w:rPr>
        <w:t>：</w:t>
      </w:r>
    </w:p>
    <w:p w14:paraId="22795251" w14:textId="74832903" w:rsidR="000B711F" w:rsidRDefault="000B711F" w:rsidP="000B711F">
      <w:pPr>
        <w:pStyle w:val="p1"/>
      </w:pPr>
      <w:r>
        <w:t>基于 SOMD 的量测噪声估计方法仅依赖于参与计算的两个测量系统的输出，因此能够有效反映观测质量，用于量测可靠性评估。</w:t>
      </w:r>
      <w:r>
        <w:rPr>
          <w:rStyle w:val="s1"/>
        </w:rPr>
        <w:t>进一步地，论文推导表明，</w:t>
      </w:r>
      <w:r>
        <w:rPr>
          <w:b/>
          <w:bCs/>
        </w:rPr>
        <w:t>新息序列与残差序列的协方差可近似表示量测噪声协方差</w:t>
      </w:r>
      <w:r>
        <w:rPr>
          <w:rStyle w:val="s1"/>
        </w:rPr>
        <w:t>：</w:t>
      </w:r>
    </w:p>
    <w:p w14:paraId="2049A1D3" w14:textId="77777777" w:rsidR="000B711F" w:rsidRPr="000B711F" w:rsidRDefault="000B711F" w:rsidP="00571C58">
      <w:pPr>
        <w:rPr>
          <w:rFonts w:hint="eastAsia"/>
        </w:rPr>
      </w:pPr>
    </w:p>
    <w:p w14:paraId="1382A645" w14:textId="7D664475" w:rsidR="00052A0A" w:rsidRPr="00052A0A" w:rsidRDefault="00052A0A" w:rsidP="00052A0A">
      <w:pPr>
        <w:pStyle w:val="MTDisplayEquation"/>
      </w:pPr>
      <w:r>
        <w:tab/>
      </w:r>
      <w:r w:rsidR="00001529" w:rsidRPr="00052A0A">
        <w:rPr>
          <w:noProof/>
          <w:position w:val="-16"/>
        </w:rPr>
        <w:object w:dxaOrig="1500" w:dyaOrig="440" w14:anchorId="62E72A0D">
          <v:shape id="_x0000_i1037" type="#_x0000_t75" alt="" style="width:74.95pt;height:22.25pt;mso-width-percent:0;mso-height-percent:0;mso-width-percent:0;mso-height-percent:0" o:ole="">
            <v:imagedata r:id="rId55" o:title=""/>
          </v:shape>
          <o:OLEObject Type="Embed" ProgID="Equation.DSMT4" ShapeID="_x0000_i1037" DrawAspect="Content" ObjectID="_1821452679" r:id="rId56"/>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4743FA">
          <w:rPr>
            <w:noProof/>
          </w:rPr>
          <w:instrText>1</w:instrText>
        </w:r>
      </w:fldSimple>
      <w:r>
        <w:instrText>.</w:instrText>
      </w:r>
      <w:fldSimple w:instr=" SEQ MTEqn \c \* Arabic \* MERGEFORMAT ">
        <w:r w:rsidR="004743FA">
          <w:rPr>
            <w:noProof/>
          </w:rPr>
          <w:instrText>7</w:instrText>
        </w:r>
      </w:fldSimple>
      <w:r>
        <w:instrText>)</w:instrText>
      </w:r>
      <w:r>
        <w:fldChar w:fldCharType="end"/>
      </w:r>
    </w:p>
    <w:p w14:paraId="316CE253" w14:textId="4768FB98" w:rsidR="00052A0A" w:rsidRDefault="00052A0A" w:rsidP="00052A0A">
      <w:pPr>
        <w:rPr>
          <w:rFonts w:ascii="仿宋" w:eastAsia="仿宋" w:hAnsi="仿宋"/>
        </w:rPr>
      </w:pPr>
      <w:r>
        <w:rPr>
          <w:rFonts w:ascii="仿宋" w:eastAsia="仿宋" w:hAnsi="仿宋" w:hint="eastAsia"/>
        </w:rPr>
        <w:t>其中，</w:t>
      </w:r>
      <w:r w:rsidR="00001529" w:rsidRPr="00052A0A">
        <w:rPr>
          <w:rFonts w:ascii="仿宋" w:eastAsia="仿宋" w:hAnsi="仿宋"/>
          <w:noProof/>
          <w:position w:val="-12"/>
        </w:rPr>
        <w:object w:dxaOrig="260" w:dyaOrig="360" w14:anchorId="7131348F">
          <v:shape id="_x0000_i1036" type="#_x0000_t75" alt="" style="width:12.9pt;height:18.15pt;mso-width-percent:0;mso-height-percent:0;mso-width-percent:0;mso-height-percent:0" o:ole="">
            <v:imagedata r:id="rId57" o:title=""/>
          </v:shape>
          <o:OLEObject Type="Embed" ProgID="Equation.DSMT4" ShapeID="_x0000_i1036" DrawAspect="Content" ObjectID="_1821452680" r:id="rId58"/>
        </w:object>
      </w:r>
      <w:r>
        <w:rPr>
          <w:rFonts w:ascii="仿宋" w:eastAsia="仿宋" w:hAnsi="仿宋" w:hint="eastAsia"/>
        </w:rPr>
        <w:t>和</w:t>
      </w:r>
      <w:r w:rsidR="00001529" w:rsidRPr="0071373C">
        <w:rPr>
          <w:noProof/>
          <w:position w:val="-12"/>
        </w:rPr>
        <w:object w:dxaOrig="279" w:dyaOrig="360" w14:anchorId="6A119E6D">
          <v:shape id="_x0000_i1035" type="#_x0000_t75" alt="" style="width:14.05pt;height:18.15pt;mso-width-percent:0;mso-height-percent:0;mso-width-percent:0;mso-height-percent:0" o:ole="">
            <v:imagedata r:id="rId59" o:title=""/>
          </v:shape>
          <o:OLEObject Type="Embed" ProgID="Equation.DSMT4" ShapeID="_x0000_i1035" DrawAspect="Content" ObjectID="_1821452681" r:id="rId60"/>
        </w:object>
      </w:r>
      <w:r>
        <w:rPr>
          <w:rFonts w:ascii="仿宋" w:eastAsia="仿宋" w:hAnsi="仿宋" w:hint="eastAsia"/>
        </w:rPr>
        <w:t>表示新息和残差，定义如下：</w:t>
      </w:r>
    </w:p>
    <w:p w14:paraId="4CDD4750" w14:textId="7087421E" w:rsidR="00052A0A" w:rsidRDefault="00052A0A" w:rsidP="00052A0A">
      <w:pPr>
        <w:pStyle w:val="MTDisplayEquation"/>
      </w:pPr>
      <w:r>
        <w:tab/>
      </w:r>
      <w:r w:rsidR="00001529" w:rsidRPr="00052A0A">
        <w:rPr>
          <w:noProof/>
          <w:position w:val="-36"/>
        </w:rPr>
        <w:object w:dxaOrig="1880" w:dyaOrig="840" w14:anchorId="37F435F2">
          <v:shape id="_x0000_i1034" type="#_x0000_t75" alt="" style="width:94.25pt;height:42.15pt;mso-width-percent:0;mso-height-percent:0;mso-width-percent:0;mso-height-percent:0" o:ole="">
            <v:imagedata r:id="rId61" o:title=""/>
          </v:shape>
          <o:OLEObject Type="Embed" ProgID="Equation.DSMT4" ShapeID="_x0000_i1034" DrawAspect="Content" ObjectID="_1821452682" r:id="rId62"/>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4743FA">
          <w:rPr>
            <w:noProof/>
          </w:rPr>
          <w:instrText>1</w:instrText>
        </w:r>
      </w:fldSimple>
      <w:r>
        <w:instrText>.</w:instrText>
      </w:r>
      <w:fldSimple w:instr=" SEQ MTEqn \c \* Arabic \* MERGEFORMAT ">
        <w:r w:rsidR="004743FA">
          <w:rPr>
            <w:noProof/>
          </w:rPr>
          <w:instrText>8</w:instrText>
        </w:r>
      </w:fldSimple>
      <w:r>
        <w:instrText>)</w:instrText>
      </w:r>
      <w:r>
        <w:fldChar w:fldCharType="end"/>
      </w:r>
    </w:p>
    <w:p w14:paraId="61C92CC9" w14:textId="279ACA1B" w:rsidR="00052A0A" w:rsidRPr="00052A0A" w:rsidRDefault="00052A0A" w:rsidP="00052A0A">
      <w:pPr>
        <w:ind w:firstLineChars="200" w:firstLine="480"/>
        <w:rPr>
          <w:rFonts w:ascii="仿宋" w:eastAsia="仿宋" w:hAnsi="仿宋"/>
        </w:rPr>
      </w:pPr>
      <w:r>
        <w:rPr>
          <w:rFonts w:ascii="仿宋" w:eastAsia="仿宋" w:hAnsi="仿宋" w:hint="eastAsia"/>
        </w:rPr>
        <w:t>根据公式可知，</w:t>
      </w:r>
      <w:r w:rsidR="00001529" w:rsidRPr="00052A0A">
        <w:rPr>
          <w:rFonts w:ascii="仿宋" w:eastAsia="仿宋" w:hAnsi="仿宋"/>
          <w:noProof/>
          <w:position w:val="-14"/>
        </w:rPr>
        <w:object w:dxaOrig="380" w:dyaOrig="380" w14:anchorId="272D70A8">
          <v:shape id="_x0000_i1033" type="#_x0000_t75" alt="" style="width:18.75pt;height:18.75pt;mso-width-percent:0;mso-height-percent:0;mso-width-percent:0;mso-height-percent:0" o:ole="">
            <v:imagedata r:id="rId63" o:title=""/>
          </v:shape>
          <o:OLEObject Type="Embed" ProgID="Equation.DSMT4" ShapeID="_x0000_i1033" DrawAspect="Content" ObjectID="_1821452683" r:id="rId64"/>
        </w:object>
      </w:r>
      <w:r w:rsidR="00736074" w:rsidRPr="00052A0A">
        <w:rPr>
          <w:rFonts w:ascii="仿宋" w:eastAsia="仿宋" w:hAnsi="仿宋"/>
          <w:bCs/>
        </w:rPr>
        <w:t>与状态估计相关</w:t>
      </w:r>
      <w:r w:rsidR="00660E77" w:rsidRPr="00052A0A">
        <w:rPr>
          <w:rFonts w:ascii="仿宋" w:eastAsia="仿宋" w:hAnsi="仿宋" w:hint="eastAsia"/>
        </w:rPr>
        <w:t>，</w:t>
      </w:r>
      <w:r w:rsidR="0076659F">
        <w:rPr>
          <w:rFonts w:ascii="仿宋" w:eastAsia="仿宋" w:hAnsi="仿宋" w:hint="eastAsia"/>
        </w:rPr>
        <w:t>换言之</w:t>
      </w:r>
      <w:r w:rsidR="001C04EB">
        <w:rPr>
          <w:rFonts w:ascii="仿宋" w:eastAsia="仿宋" w:hAnsi="仿宋" w:hint="eastAsia"/>
        </w:rPr>
        <w:t>如果状态估计存在较大的偏差，则</w:t>
      </w:r>
      <w:r w:rsidR="00001529" w:rsidRPr="00052A0A">
        <w:rPr>
          <w:rFonts w:ascii="仿宋" w:eastAsia="仿宋" w:hAnsi="仿宋"/>
          <w:noProof/>
          <w:position w:val="-14"/>
        </w:rPr>
        <w:object w:dxaOrig="380" w:dyaOrig="380" w14:anchorId="64CEFD5A">
          <v:shape id="_x0000_i1032" type="#_x0000_t75" alt="" style="width:18.75pt;height:18.75pt;mso-width-percent:0;mso-height-percent:0;mso-width-percent:0;mso-height-percent:0" o:ole="">
            <v:imagedata r:id="rId63" o:title=""/>
          </v:shape>
          <o:OLEObject Type="Embed" ProgID="Equation.DSMT4" ShapeID="_x0000_i1032" DrawAspect="Content" ObjectID="_1821452684" r:id="rId65"/>
        </w:object>
      </w:r>
      <w:r w:rsidR="001C04EB">
        <w:rPr>
          <w:rFonts w:ascii="仿宋" w:eastAsia="仿宋" w:hAnsi="仿宋" w:hint="eastAsia"/>
        </w:rPr>
        <w:t>的结果会大于</w:t>
      </w:r>
      <w:r w:rsidR="00001529" w:rsidRPr="0071373C">
        <w:rPr>
          <w:noProof/>
          <w:position w:val="-12"/>
        </w:rPr>
        <w:object w:dxaOrig="620" w:dyaOrig="360" w14:anchorId="7600CB07">
          <v:shape id="_x0000_i1031" type="#_x0000_t75" alt="" style="width:31pt;height:18.15pt;mso-width-percent:0;mso-height-percent:0;mso-width-percent:0;mso-height-percent:0" o:ole="">
            <v:imagedata r:id="rId66" o:title=""/>
          </v:shape>
          <o:OLEObject Type="Embed" ProgID="Equation.DSMT4" ShapeID="_x0000_i1031" DrawAspect="Content" ObjectID="_1821452685" r:id="rId67"/>
        </w:object>
      </w:r>
      <w:r w:rsidR="0076659F">
        <w:rPr>
          <w:rFonts w:ascii="仿宋" w:eastAsia="仿宋" w:hAnsi="仿宋" w:hint="eastAsia"/>
        </w:rPr>
        <w:t>，</w:t>
      </w:r>
      <w:r>
        <w:rPr>
          <w:rFonts w:ascii="仿宋" w:eastAsia="仿宋" w:hAnsi="仿宋" w:hint="eastAsia"/>
        </w:rPr>
        <w:t>因此</w:t>
      </w:r>
      <w:r w:rsidR="00660E77" w:rsidRPr="00052A0A">
        <w:rPr>
          <w:rFonts w:ascii="仿宋" w:eastAsia="仿宋" w:hAnsi="仿宋" w:hint="eastAsia"/>
        </w:rPr>
        <w:t>定义如下的性能评估指标</w:t>
      </w:r>
    </w:p>
    <w:p w14:paraId="7473704D" w14:textId="12DA1B4D" w:rsidR="00660E77" w:rsidRDefault="004743FA" w:rsidP="004743FA">
      <w:pPr>
        <w:pStyle w:val="MTDisplayEquation"/>
      </w:pPr>
      <w:r>
        <w:tab/>
      </w:r>
      <w:r w:rsidR="00001529" w:rsidRPr="004743FA">
        <w:rPr>
          <w:noProof/>
          <w:position w:val="-38"/>
        </w:rPr>
        <w:object w:dxaOrig="2540" w:dyaOrig="880" w14:anchorId="4A65BC0A">
          <v:shape id="_x0000_i1030" type="#_x0000_t75" alt="" style="width:127pt;height:43.9pt;mso-width-percent:0;mso-height-percent:0;mso-width-percent:0;mso-height-percent:0" o:ole="">
            <v:imagedata r:id="rId68" o:title=""/>
          </v:shape>
          <o:OLEObject Type="Embed" ProgID="Equation.DSMT4" ShapeID="_x0000_i1030" DrawAspect="Content" ObjectID="_1821452686" r:id="rId69"/>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Pr>
            <w:noProof/>
          </w:rPr>
          <w:instrText>1</w:instrText>
        </w:r>
      </w:fldSimple>
      <w:r>
        <w:instrText>.</w:instrText>
      </w:r>
      <w:fldSimple w:instr=" SEQ MTEqn \c \* Arabic \* MERGEFORMAT ">
        <w:r>
          <w:rPr>
            <w:noProof/>
          </w:rPr>
          <w:instrText>9</w:instrText>
        </w:r>
      </w:fldSimple>
      <w:r>
        <w:instrText>)</w:instrText>
      </w:r>
      <w:r>
        <w:fldChar w:fldCharType="end"/>
      </w:r>
    </w:p>
    <w:p w14:paraId="63502B61" w14:textId="20EC9A05" w:rsidR="006258F7" w:rsidRDefault="006258F7" w:rsidP="00BC4024">
      <w:pPr>
        <w:ind w:firstLineChars="200" w:firstLine="480"/>
        <w:rPr>
          <w:rFonts w:ascii="仿宋" w:eastAsia="仿宋" w:hAnsi="仿宋"/>
        </w:rPr>
      </w:pPr>
      <w:r w:rsidRPr="00562FB3">
        <w:rPr>
          <w:rFonts w:ascii="仿宋" w:eastAsia="仿宋" w:hAnsi="仿宋" w:hint="eastAsia"/>
        </w:rPr>
        <w:t>假设不存在观测模型和动态模型同时失效的情况，</w:t>
      </w:r>
      <w:r w:rsidR="00001529" w:rsidRPr="00562FB3">
        <w:rPr>
          <w:rFonts w:ascii="仿宋" w:eastAsia="仿宋" w:hAnsi="仿宋"/>
          <w:noProof/>
          <w:position w:val="-4"/>
        </w:rPr>
        <w:object w:dxaOrig="420" w:dyaOrig="300" w14:anchorId="4E414932">
          <v:shape id="_x0000_i1029" type="#_x0000_t75" alt="" style="width:21.05pt;height:15.2pt;mso-width-percent:0;mso-height-percent:0;mso-width-percent:0;mso-height-percent:0" o:ole="">
            <v:imagedata r:id="rId70" o:title=""/>
          </v:shape>
          <o:OLEObject Type="Embed" ProgID="Equation.DSMT4" ShapeID="_x0000_i1029" DrawAspect="Content" ObjectID="_1821452687" r:id="rId71"/>
        </w:object>
      </w:r>
      <w:r w:rsidR="00052A0A" w:rsidRPr="00562FB3">
        <w:rPr>
          <w:rFonts w:ascii="仿宋" w:eastAsia="仿宋" w:hAnsi="仿宋" w:hint="eastAsia"/>
        </w:rPr>
        <w:t>当基于方式估计的量测噪声差值较大时，则认为偏差主要来源于卡尔曼滤波状态预测中潜在的故障，当</w:t>
      </w:r>
      <w:r w:rsidR="00001529" w:rsidRPr="00562FB3">
        <w:rPr>
          <w:rFonts w:ascii="仿宋" w:eastAsia="仿宋" w:hAnsi="仿宋"/>
          <w:noProof/>
          <w:position w:val="-4"/>
        </w:rPr>
        <w:object w:dxaOrig="460" w:dyaOrig="300" w14:anchorId="3CAADFD5">
          <v:shape id="_x0000_i1028" type="#_x0000_t75" alt="" style="width:22.85pt;height:15.2pt;mso-width-percent:0;mso-height-percent:0;mso-width-percent:0;mso-height-percent:0" o:ole="">
            <v:imagedata r:id="rId72" o:title=""/>
          </v:shape>
          <o:OLEObject Type="Embed" ProgID="Equation.DSMT4" ShapeID="_x0000_i1028" DrawAspect="Content" ObjectID="_1821452688" r:id="rId73"/>
        </w:object>
      </w:r>
      <w:r w:rsidR="00052A0A" w:rsidRPr="00562FB3">
        <w:rPr>
          <w:rFonts w:ascii="仿宋" w:eastAsia="仿宋" w:hAnsi="仿宋" w:hint="eastAsia"/>
        </w:rPr>
        <w:t>较大时，则认为GNSS量测精度下降。</w:t>
      </w:r>
      <w:r w:rsidRPr="00562FB3">
        <w:rPr>
          <w:rFonts w:ascii="仿宋" w:eastAsia="仿宋" w:hAnsi="仿宋" w:hint="eastAsia"/>
        </w:rPr>
        <w:t xml:space="preserve"> </w:t>
      </w:r>
    </w:p>
    <w:p w14:paraId="40E2F1CF" w14:textId="5295EDBB" w:rsidR="0026610A" w:rsidRPr="008937B8" w:rsidRDefault="0026610A" w:rsidP="008937B8">
      <w:pPr>
        <w:pStyle w:val="p1"/>
        <w:ind w:firstLine="420"/>
        <w:rPr>
          <w:rFonts w:hint="eastAsia"/>
        </w:rPr>
      </w:pPr>
      <w:r>
        <w:t>在本文分析中，假设观测模型与动态模型不会同时失效。令</w:t>
      </w:r>
      <w:r w:rsidR="00001529" w:rsidRPr="00562FB3">
        <w:rPr>
          <w:rFonts w:ascii="仿宋" w:eastAsia="仿宋" w:hAnsi="仿宋"/>
          <w:noProof/>
          <w:position w:val="-4"/>
        </w:rPr>
        <w:object w:dxaOrig="420" w:dyaOrig="300" w14:anchorId="775B1C28">
          <v:shape id="_x0000_i1027" type="#_x0000_t75" alt="" style="width:21.05pt;height:15.2pt;mso-width-percent:0;mso-height-percent:0;mso-width-percent:0;mso-height-percent:0" o:ole="">
            <v:imagedata r:id="rId70" o:title=""/>
          </v:shape>
          <o:OLEObject Type="Embed" ProgID="Equation.DSMT4" ShapeID="_x0000_i1027" DrawAspect="Content" ObjectID="_1821452689" r:id="rId74"/>
        </w:object>
      </w:r>
      <w:r>
        <w:t xml:space="preserve">表示基于两种方法估计的量测噪声协方差之差，当 </w:t>
      </w:r>
      <w:r w:rsidR="00001529" w:rsidRPr="00562FB3">
        <w:rPr>
          <w:rFonts w:ascii="仿宋" w:eastAsia="仿宋" w:hAnsi="仿宋"/>
          <w:noProof/>
          <w:position w:val="-4"/>
        </w:rPr>
        <w:object w:dxaOrig="420" w:dyaOrig="300" w14:anchorId="22A77131">
          <v:shape id="_x0000_i1026" type="#_x0000_t75" alt="" style="width:21.05pt;height:15.2pt;mso-width-percent:0;mso-height-percent:0;mso-width-percent:0;mso-height-percent:0" o:ole="">
            <v:imagedata r:id="rId70" o:title=""/>
          </v:shape>
          <o:OLEObject Type="Embed" ProgID="Equation.DSMT4" ShapeID="_x0000_i1026" DrawAspect="Content" ObjectID="_1821452690" r:id="rId75"/>
        </w:object>
      </w:r>
      <w:r>
        <w:t>显著增大时，可判断偏差主要来源于</w:t>
      </w:r>
      <w:r>
        <w:rPr>
          <w:rStyle w:val="s2"/>
          <w:b/>
          <w:bCs/>
        </w:rPr>
        <w:t>卡尔曼滤波状态预测中的潜在故障</w:t>
      </w:r>
      <w:r>
        <w:t>（即动态模型异常）；而当</w:t>
      </w:r>
      <w:r w:rsidR="00001529" w:rsidRPr="00562FB3">
        <w:rPr>
          <w:rFonts w:ascii="仿宋" w:eastAsia="仿宋" w:hAnsi="仿宋"/>
          <w:noProof/>
          <w:position w:val="-4"/>
        </w:rPr>
        <w:object w:dxaOrig="460" w:dyaOrig="300" w14:anchorId="7B3819B1">
          <v:shape id="_x0000_i1025" type="#_x0000_t75" alt="" style="width:22.85pt;height:15.2pt;mso-width-percent:0;mso-height-percent:0;mso-width-percent:0;mso-height-percent:0" o:ole="">
            <v:imagedata r:id="rId72" o:title=""/>
          </v:shape>
          <o:OLEObject Type="Embed" ProgID="Equation.DSMT4" ShapeID="_x0000_i1025" DrawAspect="Content" ObjectID="_1821452691" r:id="rId76"/>
        </w:object>
      </w:r>
      <w:r>
        <w:t>在另一阈值范围内显著增加时，则可判断为</w:t>
      </w:r>
      <w:r>
        <w:rPr>
          <w:rStyle w:val="s2"/>
          <w:b/>
          <w:bCs/>
        </w:rPr>
        <w:t>GNSS 量测精度下降</w:t>
      </w:r>
      <w:r>
        <w:t>（即观测模型异常）。</w:t>
      </w:r>
    </w:p>
    <w:p w14:paraId="1C4844CB" w14:textId="40F02F06" w:rsidR="002C5C95" w:rsidRPr="002C5C95" w:rsidRDefault="002C5C95" w:rsidP="007332FA">
      <w:pPr>
        <w:pStyle w:val="3"/>
      </w:pPr>
      <w:r w:rsidRPr="002C5C95">
        <w:rPr>
          <w:rFonts w:hint="eastAsia"/>
        </w:rPr>
        <w:lastRenderedPageBreak/>
        <w:t>2</w:t>
      </w:r>
      <w:r w:rsidRPr="002C5C95">
        <w:t>.</w:t>
      </w:r>
      <w:r>
        <w:t xml:space="preserve">3 </w:t>
      </w:r>
      <w:r>
        <w:rPr>
          <w:rFonts w:hint="eastAsia"/>
        </w:rPr>
        <w:t>自适应卡尔曼滤波</w:t>
      </w:r>
    </w:p>
    <w:p w14:paraId="0E9CE535" w14:textId="495C1203" w:rsidR="00657126" w:rsidRDefault="004E1B17" w:rsidP="007332FA">
      <w:pPr>
        <w:pStyle w:val="2"/>
      </w:pPr>
      <w:r>
        <w:t>4</w:t>
      </w:r>
      <w:r w:rsidR="008C150B">
        <w:rPr>
          <w:rFonts w:hint="eastAsia"/>
        </w:rPr>
        <w:t>、</w:t>
      </w:r>
      <w:r w:rsidR="001B6016" w:rsidRPr="00BC4667">
        <w:rPr>
          <w:rFonts w:hint="eastAsia"/>
        </w:rPr>
        <w:t>实验部分</w:t>
      </w:r>
      <w:r w:rsidR="008C150B">
        <w:rPr>
          <w:rFonts w:hint="eastAsia"/>
        </w:rPr>
        <w:t>（</w:t>
      </w:r>
      <w:r w:rsidR="008C150B">
        <w:t>Experiment and Result Analysis</w:t>
      </w:r>
    </w:p>
    <w:p w14:paraId="3975FB9E" w14:textId="77777777" w:rsidR="009850E1" w:rsidRPr="009850E1" w:rsidRDefault="009850E1" w:rsidP="009850E1">
      <w:pPr>
        <w:spacing w:before="120" w:after="120"/>
        <w:ind w:firstLine="232"/>
        <w:jc w:val="center"/>
        <w:rPr>
          <w:rFonts w:ascii="Times" w:hAnsi="Times" w:cs="Times New Roman"/>
          <w:color w:val="000000"/>
          <w:sz w:val="18"/>
          <w:szCs w:val="18"/>
        </w:rPr>
      </w:pPr>
      <w:r w:rsidRPr="009850E1">
        <w:rPr>
          <w:rFonts w:ascii="Times" w:hAnsi="Times" w:cs="Times New Roman"/>
          <w:color w:val="000000"/>
          <w:sz w:val="18"/>
          <w:szCs w:val="18"/>
        </w:rPr>
        <w:t>Table1: Average RMSEs of Position and Velocity over 100 Monte Carlo Runs</w:t>
      </w:r>
    </w:p>
    <w:tbl>
      <w:tblPr>
        <w:tblW w:w="8306" w:type="dxa"/>
        <w:tblLook w:val="04A0" w:firstRow="1" w:lastRow="0" w:firstColumn="1" w:lastColumn="0" w:noHBand="0" w:noVBand="1"/>
      </w:tblPr>
      <w:tblGrid>
        <w:gridCol w:w="1054"/>
        <w:gridCol w:w="981"/>
        <w:gridCol w:w="831"/>
        <w:gridCol w:w="762"/>
        <w:gridCol w:w="901"/>
        <w:gridCol w:w="872"/>
        <w:gridCol w:w="836"/>
        <w:gridCol w:w="827"/>
        <w:gridCol w:w="621"/>
        <w:gridCol w:w="621"/>
      </w:tblGrid>
      <w:tr w:rsidR="00B51E58" w:rsidRPr="009850E1" w14:paraId="32FB4EC2" w14:textId="4691DA81" w:rsidTr="00872624">
        <w:tc>
          <w:tcPr>
            <w:tcW w:w="1069" w:type="dxa"/>
            <w:tcBorders>
              <w:top w:val="single" w:sz="4" w:space="0" w:color="auto"/>
              <w:bottom w:val="single" w:sz="4" w:space="0" w:color="auto"/>
            </w:tcBorders>
            <w:shd w:val="clear" w:color="auto" w:fill="auto"/>
          </w:tcPr>
          <w:p w14:paraId="5AB42890" w14:textId="2A5ED2EE" w:rsidR="00872624" w:rsidRPr="009850E1" w:rsidRDefault="00872624" w:rsidP="007332FA">
            <w:pPr>
              <w:jc w:val="center"/>
              <w:rPr>
                <w:rFonts w:ascii="Times New Roman" w:eastAsia="仿宋" w:hAnsi="Times New Roman" w:cs="Times New Roman"/>
                <w:sz w:val="18"/>
                <w:szCs w:val="18"/>
              </w:rPr>
            </w:pPr>
            <w:r>
              <w:rPr>
                <w:rFonts w:ascii="Times New Roman" w:eastAsia="仿宋" w:hAnsi="Times New Roman" w:cs="Times New Roman" w:hint="eastAsia"/>
                <w:sz w:val="18"/>
                <w:szCs w:val="18"/>
              </w:rPr>
              <w:t>A</w:t>
            </w:r>
            <w:r>
              <w:rPr>
                <w:rFonts w:ascii="Times New Roman" w:eastAsia="仿宋" w:hAnsi="Times New Roman" w:cs="Times New Roman"/>
                <w:sz w:val="18"/>
                <w:szCs w:val="18"/>
              </w:rPr>
              <w:t>lgorithm</w:t>
            </w:r>
          </w:p>
        </w:tc>
        <w:tc>
          <w:tcPr>
            <w:tcW w:w="986" w:type="dxa"/>
            <w:tcBorders>
              <w:top w:val="single" w:sz="4" w:space="0" w:color="auto"/>
              <w:bottom w:val="single" w:sz="4" w:space="0" w:color="auto"/>
            </w:tcBorders>
            <w:shd w:val="clear" w:color="auto" w:fill="auto"/>
            <w:vAlign w:val="center"/>
          </w:tcPr>
          <w:p w14:paraId="4C850A75" w14:textId="60B28EE4" w:rsidR="00872624" w:rsidRPr="009850E1" w:rsidRDefault="00872624" w:rsidP="007332FA">
            <w:pPr>
              <w:jc w:val="center"/>
              <w:rPr>
                <w:rFonts w:ascii="Times New Roman" w:eastAsia="仿宋" w:hAnsi="Times New Roman" w:cs="Times New Roman"/>
                <w:sz w:val="18"/>
                <w:szCs w:val="18"/>
              </w:rPr>
            </w:pPr>
            <w:r>
              <w:rPr>
                <w:rFonts w:ascii="Times New Roman" w:eastAsia="仿宋" w:hAnsi="Times New Roman" w:cs="Times New Roman" w:hint="eastAsia"/>
                <w:sz w:val="18"/>
                <w:szCs w:val="18"/>
              </w:rPr>
              <w:t>L</w:t>
            </w:r>
            <w:r>
              <w:rPr>
                <w:rFonts w:ascii="Times New Roman" w:eastAsia="仿宋" w:hAnsi="Times New Roman" w:cs="Times New Roman"/>
                <w:sz w:val="18"/>
                <w:szCs w:val="18"/>
              </w:rPr>
              <w:t>ongitude</w:t>
            </w:r>
          </w:p>
        </w:tc>
        <w:tc>
          <w:tcPr>
            <w:tcW w:w="834" w:type="dxa"/>
            <w:tcBorders>
              <w:top w:val="single" w:sz="4" w:space="0" w:color="auto"/>
              <w:bottom w:val="single" w:sz="4" w:space="0" w:color="auto"/>
            </w:tcBorders>
            <w:shd w:val="clear" w:color="auto" w:fill="auto"/>
            <w:vAlign w:val="center"/>
          </w:tcPr>
          <w:p w14:paraId="26EF04CB" w14:textId="2E60EACB" w:rsidR="00872624" w:rsidRPr="009850E1" w:rsidRDefault="00872624" w:rsidP="007332FA">
            <w:pPr>
              <w:jc w:val="center"/>
              <w:rPr>
                <w:rFonts w:ascii="Times New Roman" w:eastAsia="仿宋" w:hAnsi="Times New Roman" w:cs="Times New Roman"/>
                <w:sz w:val="18"/>
                <w:szCs w:val="18"/>
              </w:rPr>
            </w:pPr>
            <w:r>
              <w:rPr>
                <w:rFonts w:ascii="Times New Roman" w:eastAsia="仿宋" w:hAnsi="Times New Roman" w:cs="Times New Roman" w:hint="eastAsia"/>
                <w:sz w:val="18"/>
                <w:szCs w:val="18"/>
              </w:rPr>
              <w:t>L</w:t>
            </w:r>
            <w:r>
              <w:rPr>
                <w:rFonts w:ascii="Times New Roman" w:eastAsia="仿宋" w:hAnsi="Times New Roman" w:cs="Times New Roman"/>
                <w:sz w:val="18"/>
                <w:szCs w:val="18"/>
              </w:rPr>
              <w:t>atitude</w:t>
            </w:r>
          </w:p>
        </w:tc>
        <w:tc>
          <w:tcPr>
            <w:tcW w:w="772" w:type="dxa"/>
            <w:tcBorders>
              <w:top w:val="single" w:sz="4" w:space="0" w:color="auto"/>
              <w:bottom w:val="single" w:sz="4" w:space="0" w:color="auto"/>
            </w:tcBorders>
            <w:shd w:val="clear" w:color="auto" w:fill="auto"/>
            <w:vAlign w:val="center"/>
          </w:tcPr>
          <w:p w14:paraId="3A97B4DE" w14:textId="7425AB48" w:rsidR="00872624" w:rsidRPr="009850E1" w:rsidRDefault="00872624" w:rsidP="007332FA">
            <w:pPr>
              <w:jc w:val="center"/>
              <w:rPr>
                <w:rFonts w:ascii="Times New Roman" w:eastAsia="仿宋" w:hAnsi="Times New Roman" w:cs="Times New Roman"/>
                <w:sz w:val="18"/>
                <w:szCs w:val="18"/>
              </w:rPr>
            </w:pPr>
            <w:r>
              <w:rPr>
                <w:rFonts w:ascii="Times New Roman" w:eastAsia="仿宋" w:hAnsi="Times New Roman" w:cs="Times New Roman" w:hint="eastAsia"/>
                <w:sz w:val="18"/>
                <w:szCs w:val="18"/>
              </w:rPr>
              <w:t>H</w:t>
            </w:r>
            <w:r>
              <w:rPr>
                <w:rFonts w:ascii="Times New Roman" w:eastAsia="仿宋" w:hAnsi="Times New Roman" w:cs="Times New Roman"/>
                <w:sz w:val="18"/>
                <w:szCs w:val="18"/>
              </w:rPr>
              <w:t>eight</w:t>
            </w:r>
          </w:p>
        </w:tc>
        <w:tc>
          <w:tcPr>
            <w:tcW w:w="912" w:type="dxa"/>
            <w:tcBorders>
              <w:top w:val="single" w:sz="4" w:space="0" w:color="auto"/>
              <w:bottom w:val="single" w:sz="4" w:space="0" w:color="auto"/>
            </w:tcBorders>
            <w:shd w:val="clear" w:color="auto" w:fill="auto"/>
            <w:vAlign w:val="center"/>
          </w:tcPr>
          <w:p w14:paraId="6902694F" w14:textId="2A065CBA" w:rsidR="00872624" w:rsidRPr="009850E1" w:rsidRDefault="00872624" w:rsidP="007332FA">
            <w:pPr>
              <w:jc w:val="center"/>
              <w:rPr>
                <w:rFonts w:ascii="Times New Roman" w:eastAsia="仿宋" w:hAnsi="Times New Roman" w:cs="Times New Roman"/>
                <w:sz w:val="18"/>
                <w:szCs w:val="18"/>
                <w:lang w:eastAsia="en-US"/>
              </w:rPr>
            </w:pPr>
            <w:r w:rsidRPr="007332FA">
              <w:rPr>
                <w:rFonts w:ascii="Times New Roman" w:eastAsia="仿宋" w:hAnsi="Times New Roman" w:cs="Times New Roman"/>
                <w:sz w:val="18"/>
                <w:szCs w:val="18"/>
              </w:rPr>
              <w:t>East</w:t>
            </w:r>
            <w:r>
              <w:rPr>
                <w:rFonts w:ascii="Times New Roman" w:eastAsia="仿宋" w:hAnsi="Times New Roman" w:cs="Times New Roman"/>
                <w:sz w:val="18"/>
                <w:szCs w:val="18"/>
              </w:rPr>
              <w:t xml:space="preserve"> </w:t>
            </w:r>
            <w:r w:rsidRPr="007332FA">
              <w:rPr>
                <w:rFonts w:ascii="Times New Roman" w:eastAsia="仿宋" w:hAnsi="Times New Roman" w:cs="Times New Roman"/>
                <w:sz w:val="18"/>
                <w:szCs w:val="18"/>
              </w:rPr>
              <w:t>Velocity (m/s)</w:t>
            </w:r>
          </w:p>
        </w:tc>
        <w:tc>
          <w:tcPr>
            <w:tcW w:w="878" w:type="dxa"/>
            <w:tcBorders>
              <w:top w:val="single" w:sz="4" w:space="0" w:color="auto"/>
              <w:bottom w:val="single" w:sz="4" w:space="0" w:color="auto"/>
              <w:right w:val="nil"/>
            </w:tcBorders>
          </w:tcPr>
          <w:p w14:paraId="469A9EEF" w14:textId="32E71C1E" w:rsidR="00872624" w:rsidRPr="009850E1" w:rsidRDefault="00872624" w:rsidP="007332FA">
            <w:pPr>
              <w:jc w:val="center"/>
              <w:rPr>
                <w:rFonts w:ascii="Times New Roman" w:eastAsia="仿宋" w:hAnsi="Times New Roman" w:cs="Times New Roman"/>
                <w:sz w:val="18"/>
                <w:szCs w:val="18"/>
                <w:lang w:eastAsia="en-US"/>
              </w:rPr>
            </w:pPr>
            <w:r w:rsidRPr="007332FA">
              <w:rPr>
                <w:rFonts w:ascii="Times New Roman" w:eastAsia="仿宋" w:hAnsi="Times New Roman" w:cs="Times New Roman"/>
                <w:sz w:val="18"/>
                <w:szCs w:val="18"/>
              </w:rPr>
              <w:t>North Velocity (m/s)</w:t>
            </w:r>
          </w:p>
        </w:tc>
        <w:tc>
          <w:tcPr>
            <w:tcW w:w="836" w:type="dxa"/>
            <w:tcBorders>
              <w:top w:val="single" w:sz="4" w:space="0" w:color="auto"/>
              <w:bottom w:val="single" w:sz="4" w:space="0" w:color="auto"/>
              <w:right w:val="nil"/>
            </w:tcBorders>
          </w:tcPr>
          <w:p w14:paraId="0A34C88B" w14:textId="057069B5" w:rsidR="00872624" w:rsidRPr="007332FA" w:rsidRDefault="00872624" w:rsidP="007332FA">
            <w:pPr>
              <w:jc w:val="center"/>
              <w:rPr>
                <w:rFonts w:ascii="Times New Roman" w:eastAsia="仿宋" w:hAnsi="Times New Roman" w:cs="Times New Roman"/>
                <w:sz w:val="18"/>
                <w:szCs w:val="18"/>
              </w:rPr>
            </w:pPr>
            <w:r w:rsidRPr="007332FA">
              <w:rPr>
                <w:rFonts w:ascii="Times New Roman" w:eastAsia="仿宋" w:hAnsi="Times New Roman" w:cs="Times New Roman"/>
                <w:sz w:val="18"/>
                <w:szCs w:val="18"/>
              </w:rPr>
              <w:t>Up Velocity (m/s)</w:t>
            </w:r>
          </w:p>
        </w:tc>
        <w:tc>
          <w:tcPr>
            <w:tcW w:w="864" w:type="dxa"/>
            <w:tcBorders>
              <w:top w:val="single" w:sz="4" w:space="0" w:color="auto"/>
              <w:left w:val="nil"/>
              <w:bottom w:val="single" w:sz="4" w:space="0" w:color="auto"/>
            </w:tcBorders>
            <w:shd w:val="clear" w:color="auto" w:fill="auto"/>
          </w:tcPr>
          <w:p w14:paraId="1C8EF28A" w14:textId="3FD82E15" w:rsidR="00872624" w:rsidRPr="009850E1" w:rsidRDefault="00872624" w:rsidP="007332FA">
            <w:pPr>
              <w:jc w:val="center"/>
              <w:rPr>
                <w:rFonts w:ascii="Times New Roman" w:eastAsia="仿宋" w:hAnsi="Times New Roman" w:cs="Times New Roman"/>
                <w:sz w:val="18"/>
                <w:szCs w:val="18"/>
              </w:rPr>
            </w:pPr>
            <w:r w:rsidRPr="007332FA">
              <w:rPr>
                <w:rFonts w:ascii="Times New Roman" w:eastAsia="仿宋" w:hAnsi="Times New Roman" w:cs="Times New Roman"/>
                <w:sz w:val="18"/>
                <w:szCs w:val="18"/>
              </w:rPr>
              <w:t xml:space="preserve">Pitch ( </w:t>
            </w:r>
            <w:r w:rsidRPr="007332FA">
              <w:rPr>
                <w:rFonts w:ascii="微软雅黑" w:eastAsia="微软雅黑" w:hAnsi="微软雅黑" w:cs="微软雅黑" w:hint="eastAsia"/>
                <w:sz w:val="18"/>
                <w:szCs w:val="18"/>
              </w:rPr>
              <w:t>◦</w:t>
            </w:r>
            <w:r w:rsidRPr="007332FA">
              <w:rPr>
                <w:rFonts w:ascii="Times New Roman" w:eastAsia="仿宋" w:hAnsi="Times New Roman" w:cs="Times New Roman"/>
                <w:sz w:val="18"/>
                <w:szCs w:val="18"/>
              </w:rPr>
              <w:t xml:space="preserve"> )</w:t>
            </w:r>
          </w:p>
        </w:tc>
        <w:tc>
          <w:tcPr>
            <w:tcW w:w="598" w:type="dxa"/>
            <w:tcBorders>
              <w:top w:val="single" w:sz="4" w:space="0" w:color="auto"/>
              <w:left w:val="nil"/>
              <w:bottom w:val="single" w:sz="4" w:space="0" w:color="auto"/>
            </w:tcBorders>
          </w:tcPr>
          <w:p w14:paraId="1CACE6E3" w14:textId="0C80DD4A" w:rsidR="00872624" w:rsidRPr="007332FA" w:rsidRDefault="00872624" w:rsidP="007332FA">
            <w:pPr>
              <w:jc w:val="center"/>
              <w:rPr>
                <w:rFonts w:ascii="Times New Roman" w:eastAsia="仿宋" w:hAnsi="Times New Roman" w:cs="Times New Roman"/>
                <w:sz w:val="18"/>
                <w:szCs w:val="18"/>
              </w:rPr>
            </w:pPr>
            <w:r w:rsidRPr="007332FA">
              <w:rPr>
                <w:rFonts w:ascii="Times New Roman" w:eastAsia="仿宋" w:hAnsi="Times New Roman" w:cs="Times New Roman"/>
                <w:sz w:val="18"/>
                <w:szCs w:val="18"/>
              </w:rPr>
              <w:t xml:space="preserve">Roll ( </w:t>
            </w:r>
            <w:r w:rsidRPr="007332FA">
              <w:rPr>
                <w:rFonts w:ascii="微软雅黑" w:eastAsia="微软雅黑" w:hAnsi="微软雅黑" w:cs="微软雅黑" w:hint="eastAsia"/>
                <w:sz w:val="18"/>
                <w:szCs w:val="18"/>
              </w:rPr>
              <w:t>◦</w:t>
            </w:r>
            <w:r w:rsidRPr="007332FA">
              <w:rPr>
                <w:rFonts w:ascii="Times New Roman" w:eastAsia="仿宋" w:hAnsi="Times New Roman" w:cs="Times New Roman"/>
                <w:sz w:val="18"/>
                <w:szCs w:val="18"/>
              </w:rPr>
              <w:t xml:space="preserve"> )</w:t>
            </w:r>
          </w:p>
        </w:tc>
        <w:tc>
          <w:tcPr>
            <w:tcW w:w="557" w:type="dxa"/>
            <w:tcBorders>
              <w:top w:val="single" w:sz="4" w:space="0" w:color="auto"/>
              <w:left w:val="nil"/>
              <w:bottom w:val="single" w:sz="4" w:space="0" w:color="auto"/>
            </w:tcBorders>
          </w:tcPr>
          <w:p w14:paraId="64785AA2" w14:textId="17F38EF3" w:rsidR="00872624" w:rsidRPr="007332FA" w:rsidRDefault="00872624" w:rsidP="007332FA">
            <w:pPr>
              <w:jc w:val="center"/>
              <w:rPr>
                <w:rFonts w:ascii="Times New Roman" w:eastAsia="仿宋" w:hAnsi="Times New Roman" w:cs="Times New Roman"/>
                <w:sz w:val="18"/>
                <w:szCs w:val="18"/>
              </w:rPr>
            </w:pPr>
            <w:r>
              <w:rPr>
                <w:rFonts w:ascii="Times New Roman" w:eastAsia="仿宋" w:hAnsi="Times New Roman" w:cs="Times New Roman"/>
                <w:sz w:val="18"/>
                <w:szCs w:val="18"/>
              </w:rPr>
              <w:t>Yaw</w:t>
            </w:r>
            <w:r w:rsidRPr="007332FA">
              <w:rPr>
                <w:rFonts w:ascii="Times New Roman" w:eastAsia="仿宋" w:hAnsi="Times New Roman" w:cs="Times New Roman"/>
                <w:sz w:val="18"/>
                <w:szCs w:val="18"/>
              </w:rPr>
              <w:t xml:space="preserve"> ( </w:t>
            </w:r>
            <w:r w:rsidRPr="007332FA">
              <w:rPr>
                <w:rFonts w:ascii="微软雅黑" w:eastAsia="微软雅黑" w:hAnsi="微软雅黑" w:cs="微软雅黑" w:hint="eastAsia"/>
                <w:sz w:val="18"/>
                <w:szCs w:val="18"/>
              </w:rPr>
              <w:t>◦</w:t>
            </w:r>
            <w:r w:rsidRPr="007332FA">
              <w:rPr>
                <w:rFonts w:ascii="Times New Roman" w:eastAsia="仿宋" w:hAnsi="Times New Roman" w:cs="Times New Roman"/>
                <w:sz w:val="18"/>
                <w:szCs w:val="18"/>
              </w:rPr>
              <w:t xml:space="preserve"> )</w:t>
            </w:r>
          </w:p>
        </w:tc>
      </w:tr>
      <w:tr w:rsidR="00B51E58" w:rsidRPr="009850E1" w14:paraId="39620B8C" w14:textId="7839D589" w:rsidTr="00872624">
        <w:tc>
          <w:tcPr>
            <w:tcW w:w="1069" w:type="dxa"/>
            <w:tcBorders>
              <w:top w:val="single" w:sz="4" w:space="0" w:color="auto"/>
            </w:tcBorders>
            <w:shd w:val="clear" w:color="auto" w:fill="auto"/>
            <w:vAlign w:val="center"/>
          </w:tcPr>
          <w:p w14:paraId="6E092BE9" w14:textId="68FB18F7" w:rsidR="00872624" w:rsidRPr="009850E1" w:rsidRDefault="00872624" w:rsidP="007332FA">
            <w:pPr>
              <w:jc w:val="center"/>
              <w:rPr>
                <w:rFonts w:ascii="Times New Roman" w:eastAsia="仿宋" w:hAnsi="Times New Roman" w:cs="Times New Roman"/>
                <w:sz w:val="18"/>
                <w:szCs w:val="18"/>
                <w:lang w:eastAsia="en-US"/>
              </w:rPr>
            </w:pPr>
            <w:r>
              <w:rPr>
                <w:rFonts w:ascii="Times New Roman" w:eastAsia="仿宋" w:hAnsi="Times New Roman" w:cs="Times New Roman"/>
                <w:sz w:val="18"/>
                <w:szCs w:val="18"/>
                <w:lang w:eastAsia="en-US"/>
              </w:rPr>
              <w:t>S</w:t>
            </w:r>
            <w:r w:rsidRPr="009850E1">
              <w:rPr>
                <w:rFonts w:ascii="Times New Roman" w:eastAsia="仿宋" w:hAnsi="Times New Roman" w:cs="Times New Roman"/>
                <w:sz w:val="18"/>
                <w:szCs w:val="18"/>
                <w:lang w:eastAsia="en-US"/>
              </w:rPr>
              <w:t>EKF</w:t>
            </w:r>
          </w:p>
        </w:tc>
        <w:tc>
          <w:tcPr>
            <w:tcW w:w="986" w:type="dxa"/>
            <w:tcBorders>
              <w:top w:val="single" w:sz="4" w:space="0" w:color="auto"/>
            </w:tcBorders>
            <w:shd w:val="clear" w:color="auto" w:fill="auto"/>
            <w:vAlign w:val="center"/>
          </w:tcPr>
          <w:p w14:paraId="70E675C3" w14:textId="10653722" w:rsidR="00872624" w:rsidRPr="009850E1" w:rsidRDefault="00872624" w:rsidP="007332FA">
            <w:pPr>
              <w:jc w:val="center"/>
              <w:rPr>
                <w:rFonts w:ascii="Times New Roman" w:eastAsia="仿宋" w:hAnsi="Times New Roman" w:cs="Times New Roman"/>
                <w:sz w:val="18"/>
                <w:szCs w:val="18"/>
                <w:lang w:eastAsia="en-US"/>
              </w:rPr>
            </w:pPr>
            <w:r>
              <w:rPr>
                <w:rFonts w:ascii="Times New Roman" w:eastAsia="仿宋" w:hAnsi="Times New Roman" w:cs="Times New Roman"/>
                <w:sz w:val="18"/>
                <w:szCs w:val="18"/>
                <w:lang w:eastAsia="en-US"/>
              </w:rPr>
              <w:t>5.574</w:t>
            </w:r>
          </w:p>
        </w:tc>
        <w:tc>
          <w:tcPr>
            <w:tcW w:w="834" w:type="dxa"/>
            <w:tcBorders>
              <w:top w:val="single" w:sz="4" w:space="0" w:color="auto"/>
            </w:tcBorders>
            <w:shd w:val="clear" w:color="auto" w:fill="auto"/>
            <w:vAlign w:val="center"/>
          </w:tcPr>
          <w:p w14:paraId="5440BE3D" w14:textId="10CA1013" w:rsidR="00872624" w:rsidRPr="009850E1" w:rsidRDefault="00872624" w:rsidP="007332FA">
            <w:pPr>
              <w:jc w:val="center"/>
              <w:rPr>
                <w:rFonts w:ascii="Times New Roman" w:eastAsia="仿宋" w:hAnsi="Times New Roman" w:cs="Times New Roman"/>
                <w:sz w:val="18"/>
                <w:szCs w:val="18"/>
                <w:lang w:eastAsia="en-US"/>
              </w:rPr>
            </w:pPr>
            <w:r>
              <w:rPr>
                <w:rFonts w:ascii="Times New Roman" w:eastAsia="仿宋" w:hAnsi="Times New Roman" w:cs="Times New Roman"/>
                <w:sz w:val="18"/>
                <w:szCs w:val="18"/>
                <w:lang w:eastAsia="en-US"/>
              </w:rPr>
              <w:t>0.886</w:t>
            </w:r>
          </w:p>
        </w:tc>
        <w:tc>
          <w:tcPr>
            <w:tcW w:w="772" w:type="dxa"/>
            <w:tcBorders>
              <w:top w:val="single" w:sz="4" w:space="0" w:color="auto"/>
            </w:tcBorders>
            <w:shd w:val="clear" w:color="auto" w:fill="auto"/>
          </w:tcPr>
          <w:p w14:paraId="52CF0280" w14:textId="26829115" w:rsidR="00872624" w:rsidRPr="009850E1" w:rsidRDefault="00872624" w:rsidP="007332FA">
            <w:pPr>
              <w:jc w:val="center"/>
              <w:rPr>
                <w:rFonts w:ascii="Times New Roman" w:eastAsia="仿宋" w:hAnsi="Times New Roman" w:cs="Times New Roman"/>
                <w:sz w:val="18"/>
                <w:szCs w:val="18"/>
                <w:lang w:eastAsia="en-US"/>
              </w:rPr>
            </w:pPr>
            <w:r>
              <w:rPr>
                <w:rFonts w:ascii="Times New Roman" w:eastAsia="仿宋" w:hAnsi="Times New Roman" w:cs="Times New Roman"/>
                <w:sz w:val="18"/>
                <w:szCs w:val="18"/>
                <w:lang w:eastAsia="en-US"/>
              </w:rPr>
              <w:t>6.568</w:t>
            </w:r>
          </w:p>
        </w:tc>
        <w:tc>
          <w:tcPr>
            <w:tcW w:w="912" w:type="dxa"/>
            <w:tcBorders>
              <w:top w:val="single" w:sz="4" w:space="0" w:color="auto"/>
            </w:tcBorders>
            <w:shd w:val="clear" w:color="auto" w:fill="auto"/>
          </w:tcPr>
          <w:p w14:paraId="6A9FC842" w14:textId="3BA0AC2B" w:rsidR="00872624" w:rsidRPr="009850E1" w:rsidRDefault="00872624" w:rsidP="007332FA">
            <w:pPr>
              <w:jc w:val="center"/>
              <w:rPr>
                <w:rFonts w:ascii="Times New Roman" w:eastAsia="仿宋" w:hAnsi="Times New Roman" w:cs="Times New Roman"/>
                <w:sz w:val="18"/>
                <w:szCs w:val="18"/>
                <w:lang w:eastAsia="en-US"/>
              </w:rPr>
            </w:pPr>
            <w:r>
              <w:rPr>
                <w:rFonts w:ascii="Times New Roman" w:eastAsia="仿宋" w:hAnsi="Times New Roman" w:cs="Times New Roman"/>
                <w:sz w:val="18"/>
                <w:szCs w:val="18"/>
                <w:lang w:eastAsia="en-US"/>
              </w:rPr>
              <w:t>0.784</w:t>
            </w:r>
          </w:p>
        </w:tc>
        <w:tc>
          <w:tcPr>
            <w:tcW w:w="878" w:type="dxa"/>
            <w:tcBorders>
              <w:top w:val="single" w:sz="4" w:space="0" w:color="auto"/>
            </w:tcBorders>
          </w:tcPr>
          <w:p w14:paraId="2EE526DE" w14:textId="4769B945" w:rsidR="00872624" w:rsidRPr="009850E1" w:rsidRDefault="00872624" w:rsidP="007332FA">
            <w:pPr>
              <w:jc w:val="center"/>
              <w:rPr>
                <w:rFonts w:ascii="Times New Roman" w:eastAsia="仿宋" w:hAnsi="Times New Roman" w:cs="Times New Roman"/>
                <w:sz w:val="18"/>
                <w:szCs w:val="18"/>
              </w:rPr>
            </w:pPr>
            <w:r>
              <w:rPr>
                <w:rFonts w:ascii="Times New Roman" w:eastAsia="仿宋" w:hAnsi="Times New Roman" w:cs="Times New Roman"/>
                <w:sz w:val="18"/>
                <w:szCs w:val="18"/>
              </w:rPr>
              <w:t>0.206</w:t>
            </w:r>
          </w:p>
        </w:tc>
        <w:tc>
          <w:tcPr>
            <w:tcW w:w="836" w:type="dxa"/>
            <w:tcBorders>
              <w:top w:val="single" w:sz="4" w:space="0" w:color="auto"/>
            </w:tcBorders>
          </w:tcPr>
          <w:p w14:paraId="249728B7" w14:textId="7DFB0624" w:rsidR="00872624" w:rsidRPr="009850E1" w:rsidRDefault="00872624" w:rsidP="007332FA">
            <w:pPr>
              <w:jc w:val="center"/>
              <w:rPr>
                <w:rFonts w:ascii="Times New Roman" w:eastAsia="仿宋" w:hAnsi="Times New Roman" w:cs="Times New Roman"/>
                <w:sz w:val="18"/>
                <w:szCs w:val="18"/>
              </w:rPr>
            </w:pPr>
            <w:r>
              <w:rPr>
                <w:rFonts w:ascii="Times New Roman" w:eastAsia="仿宋" w:hAnsi="Times New Roman" w:cs="Times New Roman" w:hint="eastAsia"/>
                <w:sz w:val="18"/>
                <w:szCs w:val="18"/>
              </w:rPr>
              <w:t>0</w:t>
            </w:r>
            <w:r>
              <w:rPr>
                <w:rFonts w:ascii="Times New Roman" w:eastAsia="仿宋" w:hAnsi="Times New Roman" w:cs="Times New Roman"/>
                <w:sz w:val="18"/>
                <w:szCs w:val="18"/>
              </w:rPr>
              <w:t>.253</w:t>
            </w:r>
          </w:p>
        </w:tc>
        <w:tc>
          <w:tcPr>
            <w:tcW w:w="864" w:type="dxa"/>
            <w:tcBorders>
              <w:top w:val="single" w:sz="4" w:space="0" w:color="auto"/>
            </w:tcBorders>
            <w:shd w:val="clear" w:color="auto" w:fill="auto"/>
            <w:vAlign w:val="center"/>
          </w:tcPr>
          <w:p w14:paraId="0ED26B10" w14:textId="3C1A97BA" w:rsidR="00872624" w:rsidRPr="009850E1" w:rsidRDefault="00872624" w:rsidP="007332FA">
            <w:pPr>
              <w:jc w:val="center"/>
              <w:rPr>
                <w:rFonts w:ascii="Times New Roman" w:eastAsia="仿宋" w:hAnsi="Times New Roman" w:cs="Times New Roman"/>
                <w:sz w:val="18"/>
                <w:szCs w:val="18"/>
                <w:lang w:eastAsia="en-US"/>
              </w:rPr>
            </w:pPr>
            <w:r>
              <w:rPr>
                <w:rFonts w:ascii="Times New Roman" w:eastAsia="仿宋" w:hAnsi="Times New Roman" w:cs="Times New Roman"/>
                <w:sz w:val="18"/>
                <w:szCs w:val="18"/>
                <w:lang w:eastAsia="en-US"/>
              </w:rPr>
              <w:t>0.0</w:t>
            </w:r>
            <w:r w:rsidR="00B51E58">
              <w:rPr>
                <w:rFonts w:ascii="Times New Roman" w:eastAsia="仿宋" w:hAnsi="Times New Roman" w:cs="Times New Roman"/>
                <w:sz w:val="18"/>
                <w:szCs w:val="18"/>
                <w:lang w:eastAsia="en-US"/>
              </w:rPr>
              <w:t>54</w:t>
            </w:r>
          </w:p>
        </w:tc>
        <w:tc>
          <w:tcPr>
            <w:tcW w:w="598" w:type="dxa"/>
            <w:tcBorders>
              <w:top w:val="single" w:sz="4" w:space="0" w:color="auto"/>
            </w:tcBorders>
          </w:tcPr>
          <w:p w14:paraId="2EE4B496" w14:textId="005698A4" w:rsidR="00872624" w:rsidRPr="009850E1" w:rsidRDefault="00872624" w:rsidP="007332FA">
            <w:pPr>
              <w:jc w:val="center"/>
              <w:rPr>
                <w:rFonts w:ascii="Times New Roman" w:eastAsia="仿宋" w:hAnsi="Times New Roman" w:cs="Times New Roman"/>
                <w:sz w:val="18"/>
                <w:szCs w:val="18"/>
              </w:rPr>
            </w:pPr>
            <w:r>
              <w:rPr>
                <w:rFonts w:ascii="Times New Roman" w:eastAsia="仿宋" w:hAnsi="Times New Roman" w:cs="Times New Roman"/>
                <w:sz w:val="18"/>
                <w:szCs w:val="18"/>
              </w:rPr>
              <w:t>0.</w:t>
            </w:r>
            <w:r w:rsidR="00B51E58">
              <w:rPr>
                <w:rFonts w:ascii="Times New Roman" w:eastAsia="仿宋" w:hAnsi="Times New Roman" w:cs="Times New Roman"/>
                <w:sz w:val="18"/>
                <w:szCs w:val="18"/>
              </w:rPr>
              <w:t>323</w:t>
            </w:r>
          </w:p>
        </w:tc>
        <w:tc>
          <w:tcPr>
            <w:tcW w:w="557" w:type="dxa"/>
            <w:tcBorders>
              <w:top w:val="single" w:sz="4" w:space="0" w:color="auto"/>
            </w:tcBorders>
          </w:tcPr>
          <w:p w14:paraId="5DC1DD0F" w14:textId="245F2419" w:rsidR="00872624" w:rsidRPr="009850E1" w:rsidRDefault="00872624" w:rsidP="007332FA">
            <w:pPr>
              <w:jc w:val="center"/>
              <w:rPr>
                <w:rFonts w:ascii="Times New Roman" w:eastAsia="仿宋" w:hAnsi="Times New Roman" w:cs="Times New Roman"/>
                <w:sz w:val="18"/>
                <w:szCs w:val="18"/>
              </w:rPr>
            </w:pPr>
            <w:r>
              <w:rPr>
                <w:rFonts w:ascii="Times New Roman" w:eastAsia="仿宋" w:hAnsi="Times New Roman" w:cs="Times New Roman"/>
                <w:sz w:val="18"/>
                <w:szCs w:val="18"/>
              </w:rPr>
              <w:t>0.1</w:t>
            </w:r>
            <w:r w:rsidR="00B51E58">
              <w:rPr>
                <w:rFonts w:ascii="Times New Roman" w:eastAsia="仿宋" w:hAnsi="Times New Roman" w:cs="Times New Roman"/>
                <w:sz w:val="18"/>
                <w:szCs w:val="18"/>
              </w:rPr>
              <w:t>77</w:t>
            </w:r>
          </w:p>
        </w:tc>
      </w:tr>
      <w:tr w:rsidR="00B51E58" w:rsidRPr="009850E1" w14:paraId="15BA46C9" w14:textId="714A5EB0" w:rsidTr="00872624">
        <w:tc>
          <w:tcPr>
            <w:tcW w:w="1069" w:type="dxa"/>
            <w:shd w:val="clear" w:color="auto" w:fill="auto"/>
            <w:vAlign w:val="center"/>
          </w:tcPr>
          <w:p w14:paraId="0161BF52" w14:textId="4210D5E3" w:rsidR="00872624" w:rsidRPr="009850E1" w:rsidRDefault="00872624" w:rsidP="007332FA">
            <w:pPr>
              <w:jc w:val="center"/>
              <w:rPr>
                <w:rFonts w:ascii="Times New Roman" w:eastAsia="仿宋" w:hAnsi="Times New Roman" w:cs="Times New Roman"/>
                <w:sz w:val="18"/>
                <w:szCs w:val="18"/>
              </w:rPr>
            </w:pPr>
            <w:r>
              <w:rPr>
                <w:rFonts w:ascii="Times New Roman" w:eastAsia="仿宋" w:hAnsi="Times New Roman" w:cs="Times New Roman" w:hint="eastAsia"/>
                <w:sz w:val="18"/>
                <w:szCs w:val="18"/>
              </w:rPr>
              <w:t>S</w:t>
            </w:r>
            <w:r>
              <w:rPr>
                <w:rFonts w:ascii="Times New Roman" w:eastAsia="仿宋" w:hAnsi="Times New Roman" w:cs="Times New Roman"/>
                <w:sz w:val="18"/>
                <w:szCs w:val="18"/>
              </w:rPr>
              <w:t>TEKF</w:t>
            </w:r>
          </w:p>
        </w:tc>
        <w:tc>
          <w:tcPr>
            <w:tcW w:w="986" w:type="dxa"/>
            <w:shd w:val="clear" w:color="auto" w:fill="auto"/>
            <w:vAlign w:val="center"/>
          </w:tcPr>
          <w:p w14:paraId="1DF56EE1" w14:textId="03372E6A" w:rsidR="00872624" w:rsidRPr="009850E1" w:rsidRDefault="00292DA9" w:rsidP="007332FA">
            <w:pPr>
              <w:jc w:val="center"/>
              <w:rPr>
                <w:rFonts w:ascii="Times New Roman" w:eastAsia="仿宋" w:hAnsi="Times New Roman" w:cs="Times New Roman"/>
                <w:sz w:val="18"/>
                <w:szCs w:val="18"/>
              </w:rPr>
            </w:pPr>
            <w:r>
              <w:rPr>
                <w:rFonts w:ascii="Times New Roman" w:eastAsia="仿宋" w:hAnsi="Times New Roman" w:cs="Times New Roman" w:hint="eastAsia"/>
                <w:sz w:val="18"/>
                <w:szCs w:val="18"/>
              </w:rPr>
              <w:t>5</w:t>
            </w:r>
            <w:r>
              <w:rPr>
                <w:rFonts w:ascii="Times New Roman" w:eastAsia="仿宋" w:hAnsi="Times New Roman" w:cs="Times New Roman"/>
                <w:sz w:val="18"/>
                <w:szCs w:val="18"/>
              </w:rPr>
              <w:t>.050</w:t>
            </w:r>
          </w:p>
        </w:tc>
        <w:tc>
          <w:tcPr>
            <w:tcW w:w="834" w:type="dxa"/>
            <w:shd w:val="clear" w:color="auto" w:fill="auto"/>
          </w:tcPr>
          <w:p w14:paraId="6BAB6928" w14:textId="7687CE72" w:rsidR="00872624" w:rsidRPr="009850E1" w:rsidRDefault="00292DA9" w:rsidP="007332FA">
            <w:pPr>
              <w:jc w:val="center"/>
              <w:rPr>
                <w:rFonts w:ascii="Times New Roman" w:eastAsia="仿宋" w:hAnsi="Times New Roman" w:cs="Times New Roman"/>
                <w:sz w:val="18"/>
                <w:szCs w:val="18"/>
              </w:rPr>
            </w:pPr>
            <w:r>
              <w:rPr>
                <w:rFonts w:ascii="Times New Roman" w:eastAsia="仿宋" w:hAnsi="Times New Roman" w:cs="Times New Roman" w:hint="eastAsia"/>
                <w:sz w:val="18"/>
                <w:szCs w:val="18"/>
              </w:rPr>
              <w:t>1</w:t>
            </w:r>
            <w:r>
              <w:rPr>
                <w:rFonts w:ascii="Times New Roman" w:eastAsia="仿宋" w:hAnsi="Times New Roman" w:cs="Times New Roman"/>
                <w:sz w:val="18"/>
                <w:szCs w:val="18"/>
              </w:rPr>
              <w:t>.24</w:t>
            </w:r>
          </w:p>
        </w:tc>
        <w:tc>
          <w:tcPr>
            <w:tcW w:w="772" w:type="dxa"/>
            <w:shd w:val="clear" w:color="auto" w:fill="auto"/>
          </w:tcPr>
          <w:p w14:paraId="29EE0A72" w14:textId="7BDFDDF8" w:rsidR="00872624" w:rsidRPr="009850E1" w:rsidRDefault="00292DA9" w:rsidP="007332FA">
            <w:pPr>
              <w:jc w:val="center"/>
              <w:rPr>
                <w:rFonts w:ascii="Times New Roman" w:eastAsia="仿宋" w:hAnsi="Times New Roman" w:cs="Times New Roman"/>
                <w:sz w:val="18"/>
                <w:szCs w:val="18"/>
              </w:rPr>
            </w:pPr>
            <w:r>
              <w:rPr>
                <w:rFonts w:ascii="Times New Roman" w:eastAsia="仿宋" w:hAnsi="Times New Roman" w:cs="Times New Roman" w:hint="eastAsia"/>
                <w:sz w:val="18"/>
                <w:szCs w:val="18"/>
              </w:rPr>
              <w:t>1</w:t>
            </w:r>
            <w:r>
              <w:rPr>
                <w:rFonts w:ascii="Times New Roman" w:eastAsia="仿宋" w:hAnsi="Times New Roman" w:cs="Times New Roman"/>
                <w:sz w:val="18"/>
                <w:szCs w:val="18"/>
              </w:rPr>
              <w:t>3.64</w:t>
            </w:r>
          </w:p>
        </w:tc>
        <w:tc>
          <w:tcPr>
            <w:tcW w:w="912" w:type="dxa"/>
            <w:shd w:val="clear" w:color="auto" w:fill="auto"/>
          </w:tcPr>
          <w:p w14:paraId="2C1390A8" w14:textId="76D8AD60" w:rsidR="00872624" w:rsidRPr="009850E1" w:rsidRDefault="00292DA9" w:rsidP="007332FA">
            <w:pPr>
              <w:jc w:val="center"/>
              <w:rPr>
                <w:rFonts w:ascii="Times New Roman" w:eastAsia="仿宋" w:hAnsi="Times New Roman" w:cs="Times New Roman"/>
                <w:sz w:val="18"/>
                <w:szCs w:val="18"/>
              </w:rPr>
            </w:pPr>
            <w:r>
              <w:rPr>
                <w:rFonts w:ascii="Times New Roman" w:eastAsia="仿宋" w:hAnsi="Times New Roman" w:cs="Times New Roman" w:hint="eastAsia"/>
                <w:sz w:val="18"/>
                <w:szCs w:val="18"/>
              </w:rPr>
              <w:t>0</w:t>
            </w:r>
            <w:r>
              <w:rPr>
                <w:rFonts w:ascii="Times New Roman" w:eastAsia="仿宋" w:hAnsi="Times New Roman" w:cs="Times New Roman"/>
                <w:sz w:val="18"/>
                <w:szCs w:val="18"/>
              </w:rPr>
              <w:t>.74</w:t>
            </w:r>
          </w:p>
        </w:tc>
        <w:tc>
          <w:tcPr>
            <w:tcW w:w="878" w:type="dxa"/>
          </w:tcPr>
          <w:p w14:paraId="2BC62F29" w14:textId="4731CEDF" w:rsidR="00872624" w:rsidRPr="009850E1" w:rsidRDefault="00292DA9" w:rsidP="007332FA">
            <w:pPr>
              <w:jc w:val="center"/>
              <w:rPr>
                <w:rFonts w:ascii="Times New Roman" w:eastAsia="仿宋" w:hAnsi="Times New Roman" w:cs="Times New Roman"/>
                <w:sz w:val="18"/>
                <w:szCs w:val="18"/>
              </w:rPr>
            </w:pPr>
            <w:r>
              <w:rPr>
                <w:rFonts w:ascii="Times New Roman" w:eastAsia="仿宋" w:hAnsi="Times New Roman" w:cs="Times New Roman" w:hint="eastAsia"/>
                <w:sz w:val="18"/>
                <w:szCs w:val="18"/>
              </w:rPr>
              <w:t>0</w:t>
            </w:r>
            <w:r>
              <w:rPr>
                <w:rFonts w:ascii="Times New Roman" w:eastAsia="仿宋" w:hAnsi="Times New Roman" w:cs="Times New Roman"/>
                <w:sz w:val="18"/>
                <w:szCs w:val="18"/>
              </w:rPr>
              <w:t>.246</w:t>
            </w:r>
          </w:p>
        </w:tc>
        <w:tc>
          <w:tcPr>
            <w:tcW w:w="836" w:type="dxa"/>
          </w:tcPr>
          <w:p w14:paraId="1C77C6EE" w14:textId="340A6E63" w:rsidR="00872624" w:rsidRPr="009850E1" w:rsidRDefault="00292DA9" w:rsidP="007332FA">
            <w:pPr>
              <w:jc w:val="center"/>
              <w:rPr>
                <w:rFonts w:ascii="Times New Roman" w:eastAsia="仿宋" w:hAnsi="Times New Roman" w:cs="Times New Roman"/>
                <w:sz w:val="18"/>
                <w:szCs w:val="18"/>
              </w:rPr>
            </w:pPr>
            <w:r>
              <w:rPr>
                <w:rFonts w:ascii="Times New Roman" w:eastAsia="仿宋" w:hAnsi="Times New Roman" w:cs="Times New Roman" w:hint="eastAsia"/>
                <w:sz w:val="18"/>
                <w:szCs w:val="18"/>
              </w:rPr>
              <w:t>0</w:t>
            </w:r>
            <w:r>
              <w:rPr>
                <w:rFonts w:ascii="Times New Roman" w:eastAsia="仿宋" w:hAnsi="Times New Roman" w:cs="Times New Roman"/>
                <w:sz w:val="18"/>
                <w:szCs w:val="18"/>
              </w:rPr>
              <w:t>.566</w:t>
            </w:r>
          </w:p>
        </w:tc>
        <w:tc>
          <w:tcPr>
            <w:tcW w:w="864" w:type="dxa"/>
            <w:shd w:val="clear" w:color="auto" w:fill="auto"/>
            <w:vAlign w:val="center"/>
          </w:tcPr>
          <w:p w14:paraId="05A13D53" w14:textId="39D83F9E" w:rsidR="00872624" w:rsidRPr="009850E1" w:rsidRDefault="00292DA9" w:rsidP="007332FA">
            <w:pPr>
              <w:jc w:val="center"/>
              <w:rPr>
                <w:rFonts w:ascii="Times New Roman" w:eastAsia="仿宋" w:hAnsi="Times New Roman" w:cs="Times New Roman"/>
                <w:sz w:val="18"/>
                <w:szCs w:val="18"/>
              </w:rPr>
            </w:pPr>
            <w:r>
              <w:rPr>
                <w:rFonts w:ascii="Times New Roman" w:eastAsia="仿宋" w:hAnsi="Times New Roman" w:cs="Times New Roman" w:hint="eastAsia"/>
                <w:sz w:val="18"/>
                <w:szCs w:val="18"/>
              </w:rPr>
              <w:t>0</w:t>
            </w:r>
            <w:r>
              <w:rPr>
                <w:rFonts w:ascii="Times New Roman" w:eastAsia="仿宋" w:hAnsi="Times New Roman" w:cs="Times New Roman"/>
                <w:sz w:val="18"/>
                <w:szCs w:val="18"/>
              </w:rPr>
              <w:t>.967</w:t>
            </w:r>
          </w:p>
        </w:tc>
        <w:tc>
          <w:tcPr>
            <w:tcW w:w="598" w:type="dxa"/>
          </w:tcPr>
          <w:p w14:paraId="27F4138F" w14:textId="021D9E40" w:rsidR="00872624" w:rsidRPr="009850E1" w:rsidRDefault="00292DA9" w:rsidP="007332FA">
            <w:pPr>
              <w:jc w:val="center"/>
              <w:rPr>
                <w:rFonts w:ascii="Times New Roman" w:eastAsia="仿宋" w:hAnsi="Times New Roman" w:cs="Times New Roman"/>
                <w:sz w:val="18"/>
                <w:szCs w:val="18"/>
              </w:rPr>
            </w:pPr>
            <w:r>
              <w:rPr>
                <w:rFonts w:ascii="Times New Roman" w:eastAsia="仿宋" w:hAnsi="Times New Roman" w:cs="Times New Roman" w:hint="eastAsia"/>
                <w:sz w:val="18"/>
                <w:szCs w:val="18"/>
              </w:rPr>
              <w:t>0</w:t>
            </w:r>
            <w:r>
              <w:rPr>
                <w:rFonts w:ascii="Times New Roman" w:eastAsia="仿宋" w:hAnsi="Times New Roman" w:cs="Times New Roman"/>
                <w:sz w:val="18"/>
                <w:szCs w:val="18"/>
              </w:rPr>
              <w:t>.356</w:t>
            </w:r>
          </w:p>
        </w:tc>
        <w:tc>
          <w:tcPr>
            <w:tcW w:w="557" w:type="dxa"/>
          </w:tcPr>
          <w:p w14:paraId="4D1F88C3" w14:textId="3FDFAE86" w:rsidR="00872624" w:rsidRPr="009850E1" w:rsidRDefault="00292DA9" w:rsidP="007332FA">
            <w:pPr>
              <w:jc w:val="center"/>
              <w:rPr>
                <w:rFonts w:ascii="Times New Roman" w:eastAsia="仿宋" w:hAnsi="Times New Roman" w:cs="Times New Roman"/>
                <w:sz w:val="18"/>
                <w:szCs w:val="18"/>
              </w:rPr>
            </w:pPr>
            <w:r>
              <w:rPr>
                <w:rFonts w:ascii="Times New Roman" w:eastAsia="仿宋" w:hAnsi="Times New Roman" w:cs="Times New Roman" w:hint="eastAsia"/>
                <w:sz w:val="18"/>
                <w:szCs w:val="18"/>
              </w:rPr>
              <w:t>0</w:t>
            </w:r>
            <w:r>
              <w:rPr>
                <w:rFonts w:ascii="Times New Roman" w:eastAsia="仿宋" w:hAnsi="Times New Roman" w:cs="Times New Roman"/>
                <w:sz w:val="18"/>
                <w:szCs w:val="18"/>
              </w:rPr>
              <w:t>.427</w:t>
            </w:r>
          </w:p>
        </w:tc>
      </w:tr>
      <w:tr w:rsidR="00B51E58" w:rsidRPr="009850E1" w14:paraId="5E09EDE8" w14:textId="4DCE805F" w:rsidTr="00872624">
        <w:tc>
          <w:tcPr>
            <w:tcW w:w="1069" w:type="dxa"/>
            <w:shd w:val="clear" w:color="auto" w:fill="auto"/>
            <w:vAlign w:val="center"/>
          </w:tcPr>
          <w:p w14:paraId="263A5840" w14:textId="026C8BE3" w:rsidR="00872624" w:rsidRPr="009850E1" w:rsidRDefault="00872624" w:rsidP="007332FA">
            <w:pPr>
              <w:rPr>
                <w:rFonts w:ascii="Times New Roman" w:eastAsia="仿宋" w:hAnsi="Times New Roman" w:cs="Times New Roman"/>
                <w:sz w:val="18"/>
                <w:szCs w:val="18"/>
                <w:lang w:eastAsia="en-US"/>
              </w:rPr>
            </w:pPr>
            <w:r>
              <w:rPr>
                <w:rFonts w:ascii="Times New Roman" w:eastAsia="DengXian" w:hAnsi="Times New Roman" w:cs="Times New Roman"/>
                <w:sz w:val="18"/>
                <w:szCs w:val="18"/>
                <w:lang w:eastAsia="en-US"/>
              </w:rPr>
              <w:t xml:space="preserve">  EIAKF</w:t>
            </w:r>
          </w:p>
        </w:tc>
        <w:tc>
          <w:tcPr>
            <w:tcW w:w="986" w:type="dxa"/>
            <w:shd w:val="clear" w:color="auto" w:fill="auto"/>
            <w:vAlign w:val="center"/>
          </w:tcPr>
          <w:p w14:paraId="275850D0" w14:textId="1DFBACD7" w:rsidR="00872624" w:rsidRPr="009850E1" w:rsidRDefault="00872624" w:rsidP="007332FA">
            <w:pPr>
              <w:jc w:val="center"/>
              <w:rPr>
                <w:rFonts w:ascii="Times New Roman" w:eastAsia="仿宋" w:hAnsi="Times New Roman" w:cs="Times New Roman"/>
                <w:sz w:val="18"/>
                <w:szCs w:val="18"/>
                <w:lang w:eastAsia="en-US"/>
              </w:rPr>
            </w:pPr>
          </w:p>
        </w:tc>
        <w:tc>
          <w:tcPr>
            <w:tcW w:w="834" w:type="dxa"/>
            <w:shd w:val="clear" w:color="auto" w:fill="auto"/>
          </w:tcPr>
          <w:p w14:paraId="022112EF" w14:textId="439749EC" w:rsidR="00872624" w:rsidRPr="009850E1" w:rsidRDefault="00872624" w:rsidP="007332FA">
            <w:pPr>
              <w:jc w:val="center"/>
              <w:rPr>
                <w:rFonts w:ascii="Times New Roman" w:eastAsia="仿宋" w:hAnsi="Times New Roman" w:cs="Times New Roman"/>
                <w:sz w:val="18"/>
                <w:szCs w:val="18"/>
                <w:lang w:eastAsia="en-US"/>
              </w:rPr>
            </w:pPr>
          </w:p>
        </w:tc>
        <w:tc>
          <w:tcPr>
            <w:tcW w:w="772" w:type="dxa"/>
            <w:shd w:val="clear" w:color="auto" w:fill="auto"/>
          </w:tcPr>
          <w:p w14:paraId="49E0065B" w14:textId="412856D0" w:rsidR="00872624" w:rsidRPr="009850E1" w:rsidRDefault="00872624" w:rsidP="007332FA">
            <w:pPr>
              <w:jc w:val="center"/>
              <w:rPr>
                <w:rFonts w:ascii="Times New Roman" w:eastAsia="仿宋" w:hAnsi="Times New Roman" w:cs="Times New Roman"/>
                <w:sz w:val="18"/>
                <w:szCs w:val="18"/>
                <w:lang w:eastAsia="en-US"/>
              </w:rPr>
            </w:pPr>
          </w:p>
        </w:tc>
        <w:tc>
          <w:tcPr>
            <w:tcW w:w="912" w:type="dxa"/>
            <w:shd w:val="clear" w:color="auto" w:fill="auto"/>
          </w:tcPr>
          <w:p w14:paraId="3260BF5B" w14:textId="31270645" w:rsidR="00872624" w:rsidRPr="009850E1" w:rsidRDefault="00872624" w:rsidP="007332FA">
            <w:pPr>
              <w:jc w:val="center"/>
              <w:rPr>
                <w:rFonts w:ascii="Times New Roman" w:eastAsia="仿宋" w:hAnsi="Times New Roman" w:cs="Times New Roman"/>
                <w:sz w:val="18"/>
                <w:szCs w:val="18"/>
                <w:lang w:eastAsia="en-US"/>
              </w:rPr>
            </w:pPr>
          </w:p>
        </w:tc>
        <w:tc>
          <w:tcPr>
            <w:tcW w:w="878" w:type="dxa"/>
          </w:tcPr>
          <w:p w14:paraId="0347C884" w14:textId="77777777" w:rsidR="00872624" w:rsidRPr="009850E1" w:rsidRDefault="00872624" w:rsidP="007332FA">
            <w:pPr>
              <w:jc w:val="center"/>
              <w:rPr>
                <w:rFonts w:ascii="Times New Roman" w:eastAsia="仿宋" w:hAnsi="Times New Roman" w:cs="Times New Roman"/>
                <w:sz w:val="18"/>
                <w:szCs w:val="18"/>
                <w:lang w:eastAsia="en-US"/>
              </w:rPr>
            </w:pPr>
          </w:p>
        </w:tc>
        <w:tc>
          <w:tcPr>
            <w:tcW w:w="836" w:type="dxa"/>
          </w:tcPr>
          <w:p w14:paraId="2F80518B" w14:textId="77777777" w:rsidR="00872624" w:rsidRPr="009850E1" w:rsidRDefault="00872624" w:rsidP="007332FA">
            <w:pPr>
              <w:jc w:val="center"/>
              <w:rPr>
                <w:rFonts w:ascii="Times New Roman" w:eastAsia="仿宋" w:hAnsi="Times New Roman" w:cs="Times New Roman"/>
                <w:sz w:val="18"/>
                <w:szCs w:val="18"/>
                <w:lang w:eastAsia="en-US"/>
              </w:rPr>
            </w:pPr>
          </w:p>
        </w:tc>
        <w:tc>
          <w:tcPr>
            <w:tcW w:w="864" w:type="dxa"/>
            <w:shd w:val="clear" w:color="auto" w:fill="auto"/>
            <w:vAlign w:val="center"/>
          </w:tcPr>
          <w:p w14:paraId="4499DEEC" w14:textId="76157B45" w:rsidR="00872624" w:rsidRPr="009850E1" w:rsidRDefault="00872624" w:rsidP="007332FA">
            <w:pPr>
              <w:jc w:val="center"/>
              <w:rPr>
                <w:rFonts w:ascii="Times New Roman" w:eastAsia="仿宋" w:hAnsi="Times New Roman" w:cs="Times New Roman"/>
                <w:sz w:val="18"/>
                <w:szCs w:val="18"/>
                <w:lang w:eastAsia="en-US"/>
              </w:rPr>
            </w:pPr>
          </w:p>
        </w:tc>
        <w:tc>
          <w:tcPr>
            <w:tcW w:w="598" w:type="dxa"/>
          </w:tcPr>
          <w:p w14:paraId="473536B3" w14:textId="77777777" w:rsidR="00872624" w:rsidRPr="009850E1" w:rsidRDefault="00872624" w:rsidP="007332FA">
            <w:pPr>
              <w:jc w:val="center"/>
              <w:rPr>
                <w:rFonts w:ascii="Times New Roman" w:eastAsia="仿宋" w:hAnsi="Times New Roman" w:cs="Times New Roman"/>
                <w:sz w:val="18"/>
                <w:szCs w:val="18"/>
                <w:lang w:eastAsia="en-US"/>
              </w:rPr>
            </w:pPr>
          </w:p>
        </w:tc>
        <w:tc>
          <w:tcPr>
            <w:tcW w:w="557" w:type="dxa"/>
          </w:tcPr>
          <w:p w14:paraId="061FAD0F" w14:textId="77777777" w:rsidR="00872624" w:rsidRPr="009850E1" w:rsidRDefault="00872624" w:rsidP="007332FA">
            <w:pPr>
              <w:jc w:val="center"/>
              <w:rPr>
                <w:rFonts w:ascii="Times New Roman" w:eastAsia="仿宋" w:hAnsi="Times New Roman" w:cs="Times New Roman"/>
                <w:sz w:val="18"/>
                <w:szCs w:val="18"/>
                <w:lang w:eastAsia="en-US"/>
              </w:rPr>
            </w:pPr>
          </w:p>
        </w:tc>
      </w:tr>
      <w:tr w:rsidR="00B51E58" w:rsidRPr="009850E1" w14:paraId="5BF8F8B3" w14:textId="083EC52F" w:rsidTr="00872624">
        <w:trPr>
          <w:trHeight w:val="339"/>
        </w:trPr>
        <w:tc>
          <w:tcPr>
            <w:tcW w:w="1069" w:type="dxa"/>
            <w:shd w:val="clear" w:color="auto" w:fill="auto"/>
            <w:vAlign w:val="center"/>
          </w:tcPr>
          <w:p w14:paraId="3DF8C5E2" w14:textId="29760435" w:rsidR="00872624" w:rsidRPr="009850E1" w:rsidRDefault="00872624" w:rsidP="007332FA">
            <w:pPr>
              <w:rPr>
                <w:rFonts w:ascii="Times New Roman" w:eastAsia="仿宋" w:hAnsi="Times New Roman" w:cs="Times New Roman"/>
                <w:sz w:val="18"/>
                <w:szCs w:val="18"/>
                <w:lang w:eastAsia="en-US"/>
              </w:rPr>
            </w:pPr>
            <w:r>
              <w:rPr>
                <w:rFonts w:ascii="Times New Roman" w:eastAsia="DengXian" w:hAnsi="Times New Roman" w:cs="Times New Roman"/>
                <w:sz w:val="18"/>
                <w:szCs w:val="18"/>
                <w:lang w:eastAsia="en-US"/>
              </w:rPr>
              <w:t xml:space="preserve"> ERMAKF</w:t>
            </w:r>
          </w:p>
        </w:tc>
        <w:tc>
          <w:tcPr>
            <w:tcW w:w="986" w:type="dxa"/>
            <w:shd w:val="clear" w:color="auto" w:fill="auto"/>
            <w:vAlign w:val="center"/>
          </w:tcPr>
          <w:p w14:paraId="0BCC3876" w14:textId="18EC9ABF" w:rsidR="00872624" w:rsidRPr="009850E1" w:rsidRDefault="00872624" w:rsidP="007332FA">
            <w:pPr>
              <w:jc w:val="center"/>
              <w:rPr>
                <w:rFonts w:ascii="Times New Roman" w:eastAsia="仿宋" w:hAnsi="Times New Roman" w:cs="Times New Roman"/>
                <w:sz w:val="18"/>
                <w:szCs w:val="18"/>
                <w:lang w:eastAsia="en-US"/>
              </w:rPr>
            </w:pPr>
          </w:p>
        </w:tc>
        <w:tc>
          <w:tcPr>
            <w:tcW w:w="834" w:type="dxa"/>
            <w:shd w:val="clear" w:color="auto" w:fill="auto"/>
          </w:tcPr>
          <w:p w14:paraId="349EB3AD" w14:textId="17A7BC39" w:rsidR="00872624" w:rsidRPr="009850E1" w:rsidRDefault="00872624" w:rsidP="007332FA">
            <w:pPr>
              <w:jc w:val="center"/>
              <w:rPr>
                <w:rFonts w:ascii="Times New Roman" w:eastAsia="仿宋" w:hAnsi="Times New Roman" w:cs="Times New Roman"/>
                <w:sz w:val="18"/>
                <w:szCs w:val="18"/>
                <w:lang w:eastAsia="en-US"/>
              </w:rPr>
            </w:pPr>
          </w:p>
        </w:tc>
        <w:tc>
          <w:tcPr>
            <w:tcW w:w="772" w:type="dxa"/>
            <w:shd w:val="clear" w:color="auto" w:fill="auto"/>
          </w:tcPr>
          <w:p w14:paraId="475FBF27" w14:textId="33F9F7E4" w:rsidR="00872624" w:rsidRPr="009850E1" w:rsidRDefault="00872624" w:rsidP="007332FA">
            <w:pPr>
              <w:jc w:val="center"/>
              <w:rPr>
                <w:rFonts w:ascii="Times New Roman" w:eastAsia="仿宋" w:hAnsi="Times New Roman" w:cs="Times New Roman"/>
                <w:sz w:val="18"/>
                <w:szCs w:val="18"/>
                <w:lang w:eastAsia="en-US"/>
              </w:rPr>
            </w:pPr>
          </w:p>
        </w:tc>
        <w:tc>
          <w:tcPr>
            <w:tcW w:w="912" w:type="dxa"/>
            <w:shd w:val="clear" w:color="auto" w:fill="auto"/>
          </w:tcPr>
          <w:p w14:paraId="3F3503B3" w14:textId="559E4640" w:rsidR="00872624" w:rsidRPr="009850E1" w:rsidRDefault="00872624" w:rsidP="007332FA">
            <w:pPr>
              <w:jc w:val="center"/>
              <w:rPr>
                <w:rFonts w:ascii="Times New Roman" w:eastAsia="仿宋" w:hAnsi="Times New Roman" w:cs="Times New Roman"/>
                <w:sz w:val="18"/>
                <w:szCs w:val="18"/>
                <w:lang w:eastAsia="en-US"/>
              </w:rPr>
            </w:pPr>
          </w:p>
        </w:tc>
        <w:tc>
          <w:tcPr>
            <w:tcW w:w="878" w:type="dxa"/>
          </w:tcPr>
          <w:p w14:paraId="11E54800" w14:textId="77777777" w:rsidR="00872624" w:rsidRPr="009850E1" w:rsidRDefault="00872624" w:rsidP="007332FA">
            <w:pPr>
              <w:jc w:val="center"/>
              <w:rPr>
                <w:rFonts w:ascii="Times New Roman" w:eastAsia="仿宋" w:hAnsi="Times New Roman" w:cs="Times New Roman"/>
                <w:sz w:val="18"/>
                <w:szCs w:val="18"/>
                <w:lang w:eastAsia="en-US"/>
              </w:rPr>
            </w:pPr>
          </w:p>
        </w:tc>
        <w:tc>
          <w:tcPr>
            <w:tcW w:w="836" w:type="dxa"/>
          </w:tcPr>
          <w:p w14:paraId="6BF8CC72" w14:textId="77777777" w:rsidR="00872624" w:rsidRPr="009850E1" w:rsidRDefault="00872624" w:rsidP="007332FA">
            <w:pPr>
              <w:jc w:val="center"/>
              <w:rPr>
                <w:rFonts w:ascii="Times New Roman" w:eastAsia="仿宋" w:hAnsi="Times New Roman" w:cs="Times New Roman"/>
                <w:sz w:val="18"/>
                <w:szCs w:val="18"/>
                <w:lang w:eastAsia="en-US"/>
              </w:rPr>
            </w:pPr>
          </w:p>
        </w:tc>
        <w:tc>
          <w:tcPr>
            <w:tcW w:w="864" w:type="dxa"/>
            <w:shd w:val="clear" w:color="auto" w:fill="auto"/>
            <w:vAlign w:val="center"/>
          </w:tcPr>
          <w:p w14:paraId="6FDBBD45" w14:textId="5B22803B" w:rsidR="00872624" w:rsidRPr="009850E1" w:rsidRDefault="00872624" w:rsidP="007332FA">
            <w:pPr>
              <w:jc w:val="center"/>
              <w:rPr>
                <w:rFonts w:ascii="Times New Roman" w:eastAsia="仿宋" w:hAnsi="Times New Roman" w:cs="Times New Roman"/>
                <w:sz w:val="18"/>
                <w:szCs w:val="18"/>
                <w:lang w:eastAsia="en-US"/>
              </w:rPr>
            </w:pPr>
          </w:p>
        </w:tc>
        <w:tc>
          <w:tcPr>
            <w:tcW w:w="598" w:type="dxa"/>
          </w:tcPr>
          <w:p w14:paraId="55581441" w14:textId="77777777" w:rsidR="00872624" w:rsidRPr="009850E1" w:rsidRDefault="00872624" w:rsidP="007332FA">
            <w:pPr>
              <w:jc w:val="center"/>
              <w:rPr>
                <w:rFonts w:ascii="Times New Roman" w:eastAsia="仿宋" w:hAnsi="Times New Roman" w:cs="Times New Roman"/>
                <w:sz w:val="18"/>
                <w:szCs w:val="18"/>
                <w:lang w:eastAsia="en-US"/>
              </w:rPr>
            </w:pPr>
          </w:p>
        </w:tc>
        <w:tc>
          <w:tcPr>
            <w:tcW w:w="557" w:type="dxa"/>
          </w:tcPr>
          <w:p w14:paraId="6B1F6068" w14:textId="77777777" w:rsidR="00872624" w:rsidRPr="009850E1" w:rsidRDefault="00872624" w:rsidP="007332FA">
            <w:pPr>
              <w:jc w:val="center"/>
              <w:rPr>
                <w:rFonts w:ascii="Times New Roman" w:eastAsia="仿宋" w:hAnsi="Times New Roman" w:cs="Times New Roman"/>
                <w:sz w:val="18"/>
                <w:szCs w:val="18"/>
                <w:lang w:eastAsia="en-US"/>
              </w:rPr>
            </w:pPr>
          </w:p>
        </w:tc>
      </w:tr>
      <w:tr w:rsidR="00B51E58" w:rsidRPr="009850E1" w14:paraId="2FF2A152" w14:textId="2DC268CC" w:rsidTr="00872624">
        <w:tc>
          <w:tcPr>
            <w:tcW w:w="1069" w:type="dxa"/>
            <w:tcBorders>
              <w:bottom w:val="single" w:sz="4" w:space="0" w:color="auto"/>
            </w:tcBorders>
            <w:shd w:val="clear" w:color="auto" w:fill="auto"/>
            <w:vAlign w:val="center"/>
          </w:tcPr>
          <w:p w14:paraId="5B3B0306" w14:textId="79241687" w:rsidR="00872624" w:rsidRPr="009850E1" w:rsidRDefault="00872624" w:rsidP="007332FA">
            <w:pPr>
              <w:jc w:val="center"/>
              <w:rPr>
                <w:rFonts w:ascii="Times New Roman" w:eastAsia="DengXian" w:hAnsi="Times New Roman" w:cs="Times New Roman"/>
                <w:sz w:val="16"/>
                <w:szCs w:val="16"/>
              </w:rPr>
            </w:pPr>
            <w:r>
              <w:rPr>
                <w:rFonts w:ascii="Times New Roman" w:eastAsia="DengXian" w:hAnsi="Times New Roman" w:cs="Times New Roman" w:hint="eastAsia"/>
                <w:sz w:val="16"/>
                <w:szCs w:val="16"/>
              </w:rPr>
              <w:t>P</w:t>
            </w:r>
            <w:r>
              <w:rPr>
                <w:rFonts w:ascii="Times New Roman" w:eastAsia="DengXian" w:hAnsi="Times New Roman" w:cs="Times New Roman"/>
                <w:sz w:val="16"/>
                <w:szCs w:val="16"/>
              </w:rPr>
              <w:t xml:space="preserve">roposed </w:t>
            </w:r>
          </w:p>
        </w:tc>
        <w:tc>
          <w:tcPr>
            <w:tcW w:w="986" w:type="dxa"/>
            <w:tcBorders>
              <w:bottom w:val="single" w:sz="4" w:space="0" w:color="auto"/>
            </w:tcBorders>
            <w:shd w:val="clear" w:color="auto" w:fill="auto"/>
            <w:vAlign w:val="center"/>
          </w:tcPr>
          <w:p w14:paraId="01EFD66C" w14:textId="010C28D8" w:rsidR="00872624" w:rsidRPr="009850E1" w:rsidRDefault="00872624" w:rsidP="007332FA">
            <w:pPr>
              <w:jc w:val="center"/>
              <w:rPr>
                <w:rFonts w:ascii="Times New Roman" w:eastAsia="仿宋" w:hAnsi="Times New Roman" w:cs="Times New Roman"/>
                <w:b/>
                <w:bCs/>
                <w:sz w:val="18"/>
                <w:szCs w:val="18"/>
                <w:lang w:eastAsia="en-US"/>
              </w:rPr>
            </w:pPr>
          </w:p>
        </w:tc>
        <w:tc>
          <w:tcPr>
            <w:tcW w:w="834" w:type="dxa"/>
            <w:tcBorders>
              <w:bottom w:val="single" w:sz="4" w:space="0" w:color="auto"/>
            </w:tcBorders>
            <w:shd w:val="clear" w:color="auto" w:fill="auto"/>
          </w:tcPr>
          <w:p w14:paraId="6901AD85" w14:textId="2343F49E" w:rsidR="00872624" w:rsidRPr="009850E1" w:rsidRDefault="00872624" w:rsidP="007332FA">
            <w:pPr>
              <w:jc w:val="center"/>
              <w:rPr>
                <w:rFonts w:ascii="Times New Roman" w:eastAsia="仿宋" w:hAnsi="Times New Roman" w:cs="Times New Roman"/>
                <w:b/>
                <w:bCs/>
                <w:sz w:val="18"/>
                <w:szCs w:val="18"/>
                <w:lang w:eastAsia="en-US"/>
              </w:rPr>
            </w:pPr>
          </w:p>
        </w:tc>
        <w:tc>
          <w:tcPr>
            <w:tcW w:w="772" w:type="dxa"/>
            <w:tcBorders>
              <w:bottom w:val="single" w:sz="4" w:space="0" w:color="auto"/>
            </w:tcBorders>
            <w:shd w:val="clear" w:color="auto" w:fill="auto"/>
          </w:tcPr>
          <w:p w14:paraId="006AC1AE" w14:textId="105EE355" w:rsidR="00872624" w:rsidRPr="009850E1" w:rsidRDefault="00872624" w:rsidP="007332FA">
            <w:pPr>
              <w:jc w:val="center"/>
              <w:rPr>
                <w:rFonts w:ascii="Times New Roman" w:eastAsia="仿宋" w:hAnsi="Times New Roman" w:cs="Times New Roman"/>
                <w:b/>
                <w:bCs/>
                <w:sz w:val="18"/>
                <w:szCs w:val="18"/>
                <w:lang w:eastAsia="en-US"/>
              </w:rPr>
            </w:pPr>
          </w:p>
        </w:tc>
        <w:tc>
          <w:tcPr>
            <w:tcW w:w="912" w:type="dxa"/>
            <w:tcBorders>
              <w:bottom w:val="single" w:sz="4" w:space="0" w:color="auto"/>
            </w:tcBorders>
            <w:shd w:val="clear" w:color="auto" w:fill="auto"/>
          </w:tcPr>
          <w:p w14:paraId="1A94EC15" w14:textId="406C289D" w:rsidR="00872624" w:rsidRPr="009850E1" w:rsidRDefault="00872624" w:rsidP="007332FA">
            <w:pPr>
              <w:jc w:val="center"/>
              <w:rPr>
                <w:rFonts w:ascii="Times New Roman" w:eastAsia="仿宋" w:hAnsi="Times New Roman" w:cs="Times New Roman"/>
                <w:b/>
                <w:bCs/>
                <w:sz w:val="18"/>
                <w:szCs w:val="18"/>
                <w:lang w:eastAsia="en-US"/>
              </w:rPr>
            </w:pPr>
          </w:p>
        </w:tc>
        <w:tc>
          <w:tcPr>
            <w:tcW w:w="878" w:type="dxa"/>
            <w:tcBorders>
              <w:bottom w:val="single" w:sz="4" w:space="0" w:color="auto"/>
            </w:tcBorders>
          </w:tcPr>
          <w:p w14:paraId="1306F69E" w14:textId="77777777" w:rsidR="00872624" w:rsidRPr="009850E1" w:rsidRDefault="00872624" w:rsidP="007332FA">
            <w:pPr>
              <w:jc w:val="center"/>
              <w:rPr>
                <w:rFonts w:ascii="Times New Roman" w:eastAsia="仿宋" w:hAnsi="Times New Roman" w:cs="Times New Roman"/>
                <w:b/>
                <w:bCs/>
                <w:sz w:val="18"/>
                <w:szCs w:val="18"/>
                <w:lang w:eastAsia="en-US"/>
              </w:rPr>
            </w:pPr>
          </w:p>
        </w:tc>
        <w:tc>
          <w:tcPr>
            <w:tcW w:w="836" w:type="dxa"/>
            <w:tcBorders>
              <w:bottom w:val="single" w:sz="4" w:space="0" w:color="auto"/>
            </w:tcBorders>
          </w:tcPr>
          <w:p w14:paraId="632137E7" w14:textId="77777777" w:rsidR="00872624" w:rsidRPr="009850E1" w:rsidRDefault="00872624" w:rsidP="007332FA">
            <w:pPr>
              <w:jc w:val="center"/>
              <w:rPr>
                <w:rFonts w:ascii="Times New Roman" w:eastAsia="仿宋" w:hAnsi="Times New Roman" w:cs="Times New Roman"/>
                <w:b/>
                <w:bCs/>
                <w:sz w:val="18"/>
                <w:szCs w:val="18"/>
                <w:lang w:eastAsia="en-US"/>
              </w:rPr>
            </w:pPr>
          </w:p>
        </w:tc>
        <w:tc>
          <w:tcPr>
            <w:tcW w:w="864" w:type="dxa"/>
            <w:tcBorders>
              <w:bottom w:val="single" w:sz="4" w:space="0" w:color="auto"/>
            </w:tcBorders>
            <w:shd w:val="clear" w:color="auto" w:fill="auto"/>
            <w:vAlign w:val="center"/>
          </w:tcPr>
          <w:p w14:paraId="5E319A20" w14:textId="47F9422A" w:rsidR="00872624" w:rsidRPr="009850E1" w:rsidRDefault="00872624" w:rsidP="007332FA">
            <w:pPr>
              <w:jc w:val="center"/>
              <w:rPr>
                <w:rFonts w:ascii="Times New Roman" w:eastAsia="仿宋" w:hAnsi="Times New Roman" w:cs="Times New Roman"/>
                <w:b/>
                <w:bCs/>
                <w:sz w:val="18"/>
                <w:szCs w:val="18"/>
                <w:lang w:eastAsia="en-US"/>
              </w:rPr>
            </w:pPr>
          </w:p>
        </w:tc>
        <w:tc>
          <w:tcPr>
            <w:tcW w:w="598" w:type="dxa"/>
            <w:tcBorders>
              <w:bottom w:val="single" w:sz="4" w:space="0" w:color="auto"/>
            </w:tcBorders>
          </w:tcPr>
          <w:p w14:paraId="6E56EC39" w14:textId="77777777" w:rsidR="00872624" w:rsidRPr="009850E1" w:rsidRDefault="00872624" w:rsidP="007332FA">
            <w:pPr>
              <w:jc w:val="center"/>
              <w:rPr>
                <w:rFonts w:ascii="Times New Roman" w:eastAsia="仿宋" w:hAnsi="Times New Roman" w:cs="Times New Roman"/>
                <w:b/>
                <w:bCs/>
                <w:sz w:val="18"/>
                <w:szCs w:val="18"/>
                <w:lang w:eastAsia="en-US"/>
              </w:rPr>
            </w:pPr>
          </w:p>
        </w:tc>
        <w:tc>
          <w:tcPr>
            <w:tcW w:w="557" w:type="dxa"/>
            <w:tcBorders>
              <w:bottom w:val="single" w:sz="4" w:space="0" w:color="auto"/>
            </w:tcBorders>
          </w:tcPr>
          <w:p w14:paraId="163B2D0F" w14:textId="77777777" w:rsidR="00872624" w:rsidRPr="009850E1" w:rsidRDefault="00872624" w:rsidP="007332FA">
            <w:pPr>
              <w:jc w:val="center"/>
              <w:rPr>
                <w:rFonts w:ascii="Times New Roman" w:eastAsia="仿宋" w:hAnsi="Times New Roman" w:cs="Times New Roman"/>
                <w:b/>
                <w:bCs/>
                <w:sz w:val="18"/>
                <w:szCs w:val="18"/>
                <w:lang w:eastAsia="en-US"/>
              </w:rPr>
            </w:pPr>
          </w:p>
        </w:tc>
      </w:tr>
    </w:tbl>
    <w:p w14:paraId="2D85DE7C" w14:textId="77777777" w:rsidR="00657126" w:rsidRPr="00657126" w:rsidRDefault="00657126" w:rsidP="00657126"/>
    <w:p w14:paraId="58B9DA38" w14:textId="77777777" w:rsidR="00D0310D" w:rsidRDefault="00D0310D" w:rsidP="00BF5EBF">
      <w:pPr>
        <w:ind w:firstLineChars="200" w:firstLine="480"/>
        <w:rPr>
          <w:rFonts w:ascii="仿宋" w:eastAsia="仿宋" w:hAnsi="仿宋"/>
        </w:rPr>
      </w:pPr>
    </w:p>
    <w:p w14:paraId="1FA103F4" w14:textId="558A364D" w:rsidR="00D0310D" w:rsidRDefault="00D0310D" w:rsidP="00BF5EBF">
      <w:pPr>
        <w:ind w:firstLineChars="200" w:firstLine="480"/>
        <w:rPr>
          <w:rFonts w:ascii="仿宋" w:eastAsia="仿宋" w:hAnsi="仿宋"/>
        </w:rPr>
      </w:pPr>
    </w:p>
    <w:p w14:paraId="3252094E" w14:textId="103BCD4E" w:rsidR="00496DBE" w:rsidRDefault="00496DBE" w:rsidP="00BF5EBF">
      <w:pPr>
        <w:ind w:firstLineChars="200" w:firstLine="480"/>
        <w:rPr>
          <w:rFonts w:ascii="仿宋" w:eastAsia="仿宋" w:hAnsi="仿宋"/>
        </w:rPr>
      </w:pPr>
    </w:p>
    <w:p w14:paraId="613FE640" w14:textId="6B7118F0" w:rsidR="00496DBE" w:rsidRDefault="00496DBE" w:rsidP="00BF5EBF">
      <w:pPr>
        <w:ind w:firstLineChars="200" w:firstLine="480"/>
        <w:rPr>
          <w:rFonts w:ascii="仿宋" w:eastAsia="仿宋" w:hAnsi="仿宋"/>
        </w:rPr>
      </w:pPr>
    </w:p>
    <w:p w14:paraId="6CD69A68" w14:textId="7FEE8548" w:rsidR="00496DBE" w:rsidRDefault="00496DBE" w:rsidP="00BF5EBF">
      <w:pPr>
        <w:ind w:firstLineChars="200" w:firstLine="480"/>
        <w:rPr>
          <w:rFonts w:ascii="仿宋" w:eastAsia="仿宋" w:hAnsi="仿宋"/>
        </w:rPr>
      </w:pPr>
    </w:p>
    <w:p w14:paraId="7C7C24F2" w14:textId="77777777" w:rsidR="00496DBE" w:rsidRDefault="00496DBE" w:rsidP="00BF5EBF">
      <w:pPr>
        <w:ind w:firstLineChars="200" w:firstLine="480"/>
        <w:rPr>
          <w:rFonts w:ascii="仿宋" w:eastAsia="仿宋" w:hAnsi="仿宋"/>
        </w:rPr>
      </w:pPr>
    </w:p>
    <w:tbl>
      <w:tblPr>
        <w:tblW w:w="8306" w:type="dxa"/>
        <w:tblLook w:val="04A0" w:firstRow="1" w:lastRow="0" w:firstColumn="1" w:lastColumn="0" w:noHBand="0" w:noVBand="1"/>
      </w:tblPr>
      <w:tblGrid>
        <w:gridCol w:w="1054"/>
        <w:gridCol w:w="981"/>
        <w:gridCol w:w="831"/>
        <w:gridCol w:w="762"/>
        <w:gridCol w:w="901"/>
        <w:gridCol w:w="872"/>
        <w:gridCol w:w="836"/>
        <w:gridCol w:w="827"/>
        <w:gridCol w:w="621"/>
        <w:gridCol w:w="621"/>
      </w:tblGrid>
      <w:tr w:rsidR="00D0310D" w:rsidRPr="009850E1" w14:paraId="4AA73260" w14:textId="77777777" w:rsidTr="007111A9">
        <w:tc>
          <w:tcPr>
            <w:tcW w:w="1069" w:type="dxa"/>
            <w:tcBorders>
              <w:top w:val="single" w:sz="4" w:space="0" w:color="auto"/>
              <w:bottom w:val="single" w:sz="4" w:space="0" w:color="auto"/>
            </w:tcBorders>
            <w:shd w:val="clear" w:color="auto" w:fill="auto"/>
          </w:tcPr>
          <w:p w14:paraId="12ADBA03" w14:textId="77777777" w:rsidR="00D0310D" w:rsidRPr="009850E1" w:rsidRDefault="00D0310D" w:rsidP="007111A9">
            <w:pPr>
              <w:jc w:val="center"/>
              <w:rPr>
                <w:rFonts w:ascii="Times New Roman" w:eastAsia="仿宋" w:hAnsi="Times New Roman" w:cs="Times New Roman"/>
                <w:sz w:val="18"/>
                <w:szCs w:val="18"/>
              </w:rPr>
            </w:pPr>
            <w:r>
              <w:rPr>
                <w:rFonts w:ascii="Times New Roman" w:eastAsia="仿宋" w:hAnsi="Times New Roman" w:cs="Times New Roman" w:hint="eastAsia"/>
                <w:sz w:val="18"/>
                <w:szCs w:val="18"/>
              </w:rPr>
              <w:t>A</w:t>
            </w:r>
            <w:r>
              <w:rPr>
                <w:rFonts w:ascii="Times New Roman" w:eastAsia="仿宋" w:hAnsi="Times New Roman" w:cs="Times New Roman"/>
                <w:sz w:val="18"/>
                <w:szCs w:val="18"/>
              </w:rPr>
              <w:t>lgorithm</w:t>
            </w:r>
          </w:p>
        </w:tc>
        <w:tc>
          <w:tcPr>
            <w:tcW w:w="986" w:type="dxa"/>
            <w:tcBorders>
              <w:top w:val="single" w:sz="4" w:space="0" w:color="auto"/>
              <w:bottom w:val="single" w:sz="4" w:space="0" w:color="auto"/>
            </w:tcBorders>
            <w:shd w:val="clear" w:color="auto" w:fill="auto"/>
            <w:vAlign w:val="center"/>
          </w:tcPr>
          <w:p w14:paraId="2DC5B712" w14:textId="77777777" w:rsidR="00D0310D" w:rsidRPr="009850E1" w:rsidRDefault="00D0310D" w:rsidP="007111A9">
            <w:pPr>
              <w:jc w:val="center"/>
              <w:rPr>
                <w:rFonts w:ascii="Times New Roman" w:eastAsia="仿宋" w:hAnsi="Times New Roman" w:cs="Times New Roman"/>
                <w:sz w:val="18"/>
                <w:szCs w:val="18"/>
              </w:rPr>
            </w:pPr>
            <w:r>
              <w:rPr>
                <w:rFonts w:ascii="Times New Roman" w:eastAsia="仿宋" w:hAnsi="Times New Roman" w:cs="Times New Roman" w:hint="eastAsia"/>
                <w:sz w:val="18"/>
                <w:szCs w:val="18"/>
              </w:rPr>
              <w:t>L</w:t>
            </w:r>
            <w:r>
              <w:rPr>
                <w:rFonts w:ascii="Times New Roman" w:eastAsia="仿宋" w:hAnsi="Times New Roman" w:cs="Times New Roman"/>
                <w:sz w:val="18"/>
                <w:szCs w:val="18"/>
              </w:rPr>
              <w:t>ongitude</w:t>
            </w:r>
          </w:p>
        </w:tc>
        <w:tc>
          <w:tcPr>
            <w:tcW w:w="834" w:type="dxa"/>
            <w:tcBorders>
              <w:top w:val="single" w:sz="4" w:space="0" w:color="auto"/>
              <w:bottom w:val="single" w:sz="4" w:space="0" w:color="auto"/>
            </w:tcBorders>
            <w:shd w:val="clear" w:color="auto" w:fill="auto"/>
            <w:vAlign w:val="center"/>
          </w:tcPr>
          <w:p w14:paraId="150CE6F0" w14:textId="77777777" w:rsidR="00D0310D" w:rsidRPr="009850E1" w:rsidRDefault="00D0310D" w:rsidP="007111A9">
            <w:pPr>
              <w:jc w:val="center"/>
              <w:rPr>
                <w:rFonts w:ascii="Times New Roman" w:eastAsia="仿宋" w:hAnsi="Times New Roman" w:cs="Times New Roman"/>
                <w:sz w:val="18"/>
                <w:szCs w:val="18"/>
              </w:rPr>
            </w:pPr>
            <w:r>
              <w:rPr>
                <w:rFonts w:ascii="Times New Roman" w:eastAsia="仿宋" w:hAnsi="Times New Roman" w:cs="Times New Roman" w:hint="eastAsia"/>
                <w:sz w:val="18"/>
                <w:szCs w:val="18"/>
              </w:rPr>
              <w:t>L</w:t>
            </w:r>
            <w:r>
              <w:rPr>
                <w:rFonts w:ascii="Times New Roman" w:eastAsia="仿宋" w:hAnsi="Times New Roman" w:cs="Times New Roman"/>
                <w:sz w:val="18"/>
                <w:szCs w:val="18"/>
              </w:rPr>
              <w:t>atitude</w:t>
            </w:r>
          </w:p>
        </w:tc>
        <w:tc>
          <w:tcPr>
            <w:tcW w:w="772" w:type="dxa"/>
            <w:tcBorders>
              <w:top w:val="single" w:sz="4" w:space="0" w:color="auto"/>
              <w:bottom w:val="single" w:sz="4" w:space="0" w:color="auto"/>
            </w:tcBorders>
            <w:shd w:val="clear" w:color="auto" w:fill="auto"/>
            <w:vAlign w:val="center"/>
          </w:tcPr>
          <w:p w14:paraId="2B043DE9" w14:textId="77777777" w:rsidR="00D0310D" w:rsidRPr="009850E1" w:rsidRDefault="00D0310D" w:rsidP="007111A9">
            <w:pPr>
              <w:jc w:val="center"/>
              <w:rPr>
                <w:rFonts w:ascii="Times New Roman" w:eastAsia="仿宋" w:hAnsi="Times New Roman" w:cs="Times New Roman"/>
                <w:sz w:val="18"/>
                <w:szCs w:val="18"/>
              </w:rPr>
            </w:pPr>
            <w:r>
              <w:rPr>
                <w:rFonts w:ascii="Times New Roman" w:eastAsia="仿宋" w:hAnsi="Times New Roman" w:cs="Times New Roman" w:hint="eastAsia"/>
                <w:sz w:val="18"/>
                <w:szCs w:val="18"/>
              </w:rPr>
              <w:t>H</w:t>
            </w:r>
            <w:r>
              <w:rPr>
                <w:rFonts w:ascii="Times New Roman" w:eastAsia="仿宋" w:hAnsi="Times New Roman" w:cs="Times New Roman"/>
                <w:sz w:val="18"/>
                <w:szCs w:val="18"/>
              </w:rPr>
              <w:t>eight</w:t>
            </w:r>
          </w:p>
        </w:tc>
        <w:tc>
          <w:tcPr>
            <w:tcW w:w="912" w:type="dxa"/>
            <w:tcBorders>
              <w:top w:val="single" w:sz="4" w:space="0" w:color="auto"/>
              <w:bottom w:val="single" w:sz="4" w:space="0" w:color="auto"/>
            </w:tcBorders>
            <w:shd w:val="clear" w:color="auto" w:fill="auto"/>
            <w:vAlign w:val="center"/>
          </w:tcPr>
          <w:p w14:paraId="5CC7DA60" w14:textId="77777777" w:rsidR="00D0310D" w:rsidRPr="009850E1" w:rsidRDefault="00D0310D" w:rsidP="007111A9">
            <w:pPr>
              <w:jc w:val="center"/>
              <w:rPr>
                <w:rFonts w:ascii="Times New Roman" w:eastAsia="仿宋" w:hAnsi="Times New Roman" w:cs="Times New Roman"/>
                <w:sz w:val="18"/>
                <w:szCs w:val="18"/>
                <w:lang w:eastAsia="en-US"/>
              </w:rPr>
            </w:pPr>
            <w:r w:rsidRPr="007332FA">
              <w:rPr>
                <w:rFonts w:ascii="Times New Roman" w:eastAsia="仿宋" w:hAnsi="Times New Roman" w:cs="Times New Roman"/>
                <w:sz w:val="18"/>
                <w:szCs w:val="18"/>
              </w:rPr>
              <w:t>East</w:t>
            </w:r>
            <w:r>
              <w:rPr>
                <w:rFonts w:ascii="Times New Roman" w:eastAsia="仿宋" w:hAnsi="Times New Roman" w:cs="Times New Roman"/>
                <w:sz w:val="18"/>
                <w:szCs w:val="18"/>
              </w:rPr>
              <w:t xml:space="preserve"> </w:t>
            </w:r>
            <w:r w:rsidRPr="007332FA">
              <w:rPr>
                <w:rFonts w:ascii="Times New Roman" w:eastAsia="仿宋" w:hAnsi="Times New Roman" w:cs="Times New Roman"/>
                <w:sz w:val="18"/>
                <w:szCs w:val="18"/>
              </w:rPr>
              <w:t>Velocity (m/s)</w:t>
            </w:r>
          </w:p>
        </w:tc>
        <w:tc>
          <w:tcPr>
            <w:tcW w:w="878" w:type="dxa"/>
            <w:tcBorders>
              <w:top w:val="single" w:sz="4" w:space="0" w:color="auto"/>
              <w:bottom w:val="single" w:sz="4" w:space="0" w:color="auto"/>
              <w:right w:val="nil"/>
            </w:tcBorders>
          </w:tcPr>
          <w:p w14:paraId="7A1180B2" w14:textId="77777777" w:rsidR="00D0310D" w:rsidRPr="009850E1" w:rsidRDefault="00D0310D" w:rsidP="007111A9">
            <w:pPr>
              <w:jc w:val="center"/>
              <w:rPr>
                <w:rFonts w:ascii="Times New Roman" w:eastAsia="仿宋" w:hAnsi="Times New Roman" w:cs="Times New Roman"/>
                <w:sz w:val="18"/>
                <w:szCs w:val="18"/>
                <w:lang w:eastAsia="en-US"/>
              </w:rPr>
            </w:pPr>
            <w:r w:rsidRPr="007332FA">
              <w:rPr>
                <w:rFonts w:ascii="Times New Roman" w:eastAsia="仿宋" w:hAnsi="Times New Roman" w:cs="Times New Roman"/>
                <w:sz w:val="18"/>
                <w:szCs w:val="18"/>
              </w:rPr>
              <w:t>North Velocity (m/s)</w:t>
            </w:r>
          </w:p>
        </w:tc>
        <w:tc>
          <w:tcPr>
            <w:tcW w:w="836" w:type="dxa"/>
            <w:tcBorders>
              <w:top w:val="single" w:sz="4" w:space="0" w:color="auto"/>
              <w:bottom w:val="single" w:sz="4" w:space="0" w:color="auto"/>
              <w:right w:val="nil"/>
            </w:tcBorders>
          </w:tcPr>
          <w:p w14:paraId="0C83151E" w14:textId="77777777" w:rsidR="00D0310D" w:rsidRPr="007332FA" w:rsidRDefault="00D0310D" w:rsidP="007111A9">
            <w:pPr>
              <w:jc w:val="center"/>
              <w:rPr>
                <w:rFonts w:ascii="Times New Roman" w:eastAsia="仿宋" w:hAnsi="Times New Roman" w:cs="Times New Roman"/>
                <w:sz w:val="18"/>
                <w:szCs w:val="18"/>
              </w:rPr>
            </w:pPr>
            <w:r w:rsidRPr="007332FA">
              <w:rPr>
                <w:rFonts w:ascii="Times New Roman" w:eastAsia="仿宋" w:hAnsi="Times New Roman" w:cs="Times New Roman"/>
                <w:sz w:val="18"/>
                <w:szCs w:val="18"/>
              </w:rPr>
              <w:t>Up Velocity (m/s)</w:t>
            </w:r>
          </w:p>
        </w:tc>
        <w:tc>
          <w:tcPr>
            <w:tcW w:w="864" w:type="dxa"/>
            <w:tcBorders>
              <w:top w:val="single" w:sz="4" w:space="0" w:color="auto"/>
              <w:left w:val="nil"/>
              <w:bottom w:val="single" w:sz="4" w:space="0" w:color="auto"/>
            </w:tcBorders>
            <w:shd w:val="clear" w:color="auto" w:fill="auto"/>
          </w:tcPr>
          <w:p w14:paraId="1BCDDB78" w14:textId="77777777" w:rsidR="00D0310D" w:rsidRPr="009850E1" w:rsidRDefault="00D0310D" w:rsidP="007111A9">
            <w:pPr>
              <w:jc w:val="center"/>
              <w:rPr>
                <w:rFonts w:ascii="Times New Roman" w:eastAsia="仿宋" w:hAnsi="Times New Roman" w:cs="Times New Roman"/>
                <w:sz w:val="18"/>
                <w:szCs w:val="18"/>
              </w:rPr>
            </w:pPr>
            <w:r w:rsidRPr="007332FA">
              <w:rPr>
                <w:rFonts w:ascii="Times New Roman" w:eastAsia="仿宋" w:hAnsi="Times New Roman" w:cs="Times New Roman"/>
                <w:sz w:val="18"/>
                <w:szCs w:val="18"/>
              </w:rPr>
              <w:t xml:space="preserve">Pitch ( </w:t>
            </w:r>
            <w:r w:rsidRPr="007332FA">
              <w:rPr>
                <w:rFonts w:ascii="微软雅黑" w:eastAsia="微软雅黑" w:hAnsi="微软雅黑" w:cs="微软雅黑" w:hint="eastAsia"/>
                <w:sz w:val="18"/>
                <w:szCs w:val="18"/>
              </w:rPr>
              <w:t>◦</w:t>
            </w:r>
            <w:r w:rsidRPr="007332FA">
              <w:rPr>
                <w:rFonts w:ascii="Times New Roman" w:eastAsia="仿宋" w:hAnsi="Times New Roman" w:cs="Times New Roman"/>
                <w:sz w:val="18"/>
                <w:szCs w:val="18"/>
              </w:rPr>
              <w:t xml:space="preserve"> )</w:t>
            </w:r>
          </w:p>
        </w:tc>
        <w:tc>
          <w:tcPr>
            <w:tcW w:w="598" w:type="dxa"/>
            <w:tcBorders>
              <w:top w:val="single" w:sz="4" w:space="0" w:color="auto"/>
              <w:left w:val="nil"/>
              <w:bottom w:val="single" w:sz="4" w:space="0" w:color="auto"/>
            </w:tcBorders>
          </w:tcPr>
          <w:p w14:paraId="43694D94" w14:textId="77777777" w:rsidR="00D0310D" w:rsidRPr="007332FA" w:rsidRDefault="00D0310D" w:rsidP="007111A9">
            <w:pPr>
              <w:jc w:val="center"/>
              <w:rPr>
                <w:rFonts w:ascii="Times New Roman" w:eastAsia="仿宋" w:hAnsi="Times New Roman" w:cs="Times New Roman"/>
                <w:sz w:val="18"/>
                <w:szCs w:val="18"/>
              </w:rPr>
            </w:pPr>
            <w:r w:rsidRPr="007332FA">
              <w:rPr>
                <w:rFonts w:ascii="Times New Roman" w:eastAsia="仿宋" w:hAnsi="Times New Roman" w:cs="Times New Roman"/>
                <w:sz w:val="18"/>
                <w:szCs w:val="18"/>
              </w:rPr>
              <w:t xml:space="preserve">Roll ( </w:t>
            </w:r>
            <w:r w:rsidRPr="007332FA">
              <w:rPr>
                <w:rFonts w:ascii="微软雅黑" w:eastAsia="微软雅黑" w:hAnsi="微软雅黑" w:cs="微软雅黑" w:hint="eastAsia"/>
                <w:sz w:val="18"/>
                <w:szCs w:val="18"/>
              </w:rPr>
              <w:t>◦</w:t>
            </w:r>
            <w:r w:rsidRPr="007332FA">
              <w:rPr>
                <w:rFonts w:ascii="Times New Roman" w:eastAsia="仿宋" w:hAnsi="Times New Roman" w:cs="Times New Roman"/>
                <w:sz w:val="18"/>
                <w:szCs w:val="18"/>
              </w:rPr>
              <w:t xml:space="preserve"> )</w:t>
            </w:r>
          </w:p>
        </w:tc>
        <w:tc>
          <w:tcPr>
            <w:tcW w:w="557" w:type="dxa"/>
            <w:tcBorders>
              <w:top w:val="single" w:sz="4" w:space="0" w:color="auto"/>
              <w:left w:val="nil"/>
              <w:bottom w:val="single" w:sz="4" w:space="0" w:color="auto"/>
            </w:tcBorders>
          </w:tcPr>
          <w:p w14:paraId="39D20F71" w14:textId="77777777" w:rsidR="00D0310D" w:rsidRPr="007332FA" w:rsidRDefault="00D0310D" w:rsidP="007111A9">
            <w:pPr>
              <w:jc w:val="center"/>
              <w:rPr>
                <w:rFonts w:ascii="Times New Roman" w:eastAsia="仿宋" w:hAnsi="Times New Roman" w:cs="Times New Roman"/>
                <w:sz w:val="18"/>
                <w:szCs w:val="18"/>
              </w:rPr>
            </w:pPr>
            <w:r>
              <w:rPr>
                <w:rFonts w:ascii="Times New Roman" w:eastAsia="仿宋" w:hAnsi="Times New Roman" w:cs="Times New Roman"/>
                <w:sz w:val="18"/>
                <w:szCs w:val="18"/>
              </w:rPr>
              <w:t>Yaw</w:t>
            </w:r>
            <w:r w:rsidRPr="007332FA">
              <w:rPr>
                <w:rFonts w:ascii="Times New Roman" w:eastAsia="仿宋" w:hAnsi="Times New Roman" w:cs="Times New Roman"/>
                <w:sz w:val="18"/>
                <w:szCs w:val="18"/>
              </w:rPr>
              <w:t xml:space="preserve"> ( </w:t>
            </w:r>
            <w:r w:rsidRPr="007332FA">
              <w:rPr>
                <w:rFonts w:ascii="微软雅黑" w:eastAsia="微软雅黑" w:hAnsi="微软雅黑" w:cs="微软雅黑" w:hint="eastAsia"/>
                <w:sz w:val="18"/>
                <w:szCs w:val="18"/>
              </w:rPr>
              <w:t>◦</w:t>
            </w:r>
            <w:r w:rsidRPr="007332FA">
              <w:rPr>
                <w:rFonts w:ascii="Times New Roman" w:eastAsia="仿宋" w:hAnsi="Times New Roman" w:cs="Times New Roman"/>
                <w:sz w:val="18"/>
                <w:szCs w:val="18"/>
              </w:rPr>
              <w:t xml:space="preserve"> )</w:t>
            </w:r>
          </w:p>
        </w:tc>
      </w:tr>
      <w:tr w:rsidR="00D0310D" w:rsidRPr="009850E1" w14:paraId="3738BEC0" w14:textId="77777777" w:rsidTr="007111A9">
        <w:tc>
          <w:tcPr>
            <w:tcW w:w="1069" w:type="dxa"/>
            <w:tcBorders>
              <w:top w:val="single" w:sz="4" w:space="0" w:color="auto"/>
            </w:tcBorders>
            <w:shd w:val="clear" w:color="auto" w:fill="auto"/>
            <w:vAlign w:val="center"/>
          </w:tcPr>
          <w:p w14:paraId="0B445BEE" w14:textId="77777777" w:rsidR="00D0310D" w:rsidRPr="009850E1" w:rsidRDefault="00D0310D" w:rsidP="007111A9">
            <w:pPr>
              <w:jc w:val="center"/>
              <w:rPr>
                <w:rFonts w:ascii="Times New Roman" w:eastAsia="仿宋" w:hAnsi="Times New Roman" w:cs="Times New Roman"/>
                <w:sz w:val="18"/>
                <w:szCs w:val="18"/>
                <w:lang w:eastAsia="en-US"/>
              </w:rPr>
            </w:pPr>
            <w:r>
              <w:rPr>
                <w:rFonts w:ascii="Times New Roman" w:eastAsia="仿宋" w:hAnsi="Times New Roman" w:cs="Times New Roman"/>
                <w:sz w:val="18"/>
                <w:szCs w:val="18"/>
                <w:lang w:eastAsia="en-US"/>
              </w:rPr>
              <w:t>S</w:t>
            </w:r>
            <w:r w:rsidRPr="009850E1">
              <w:rPr>
                <w:rFonts w:ascii="Times New Roman" w:eastAsia="仿宋" w:hAnsi="Times New Roman" w:cs="Times New Roman"/>
                <w:sz w:val="18"/>
                <w:szCs w:val="18"/>
                <w:lang w:eastAsia="en-US"/>
              </w:rPr>
              <w:t>EKF</w:t>
            </w:r>
          </w:p>
        </w:tc>
        <w:tc>
          <w:tcPr>
            <w:tcW w:w="986" w:type="dxa"/>
            <w:tcBorders>
              <w:top w:val="single" w:sz="4" w:space="0" w:color="auto"/>
            </w:tcBorders>
            <w:shd w:val="clear" w:color="auto" w:fill="auto"/>
            <w:vAlign w:val="center"/>
          </w:tcPr>
          <w:p w14:paraId="58875EC6" w14:textId="2529DA66" w:rsidR="00D0310D" w:rsidRPr="009850E1" w:rsidRDefault="00B51E58" w:rsidP="007111A9">
            <w:pPr>
              <w:jc w:val="center"/>
              <w:rPr>
                <w:rFonts w:ascii="Times New Roman" w:eastAsia="仿宋" w:hAnsi="Times New Roman" w:cs="Times New Roman"/>
                <w:sz w:val="18"/>
                <w:szCs w:val="18"/>
              </w:rPr>
            </w:pPr>
            <w:r>
              <w:rPr>
                <w:rFonts w:ascii="Times New Roman" w:eastAsia="仿宋" w:hAnsi="Times New Roman" w:cs="Times New Roman" w:hint="eastAsia"/>
                <w:sz w:val="18"/>
                <w:szCs w:val="18"/>
              </w:rPr>
              <w:t>3</w:t>
            </w:r>
            <w:r>
              <w:rPr>
                <w:rFonts w:ascii="Times New Roman" w:eastAsia="仿宋" w:hAnsi="Times New Roman" w:cs="Times New Roman"/>
                <w:sz w:val="18"/>
                <w:szCs w:val="18"/>
              </w:rPr>
              <w:t>.774</w:t>
            </w:r>
          </w:p>
        </w:tc>
        <w:tc>
          <w:tcPr>
            <w:tcW w:w="834" w:type="dxa"/>
            <w:tcBorders>
              <w:top w:val="single" w:sz="4" w:space="0" w:color="auto"/>
            </w:tcBorders>
            <w:shd w:val="clear" w:color="auto" w:fill="auto"/>
            <w:vAlign w:val="center"/>
          </w:tcPr>
          <w:p w14:paraId="5C4BBD4D" w14:textId="7A5A0EA2" w:rsidR="00D0310D" w:rsidRPr="009850E1" w:rsidRDefault="00B51E58" w:rsidP="007111A9">
            <w:pPr>
              <w:jc w:val="center"/>
              <w:rPr>
                <w:rFonts w:ascii="Times New Roman" w:eastAsia="仿宋" w:hAnsi="Times New Roman" w:cs="Times New Roman"/>
                <w:sz w:val="18"/>
                <w:szCs w:val="18"/>
                <w:lang w:eastAsia="en-US"/>
              </w:rPr>
            </w:pPr>
            <w:r>
              <w:rPr>
                <w:rFonts w:ascii="Times New Roman" w:eastAsia="仿宋" w:hAnsi="Times New Roman" w:cs="Times New Roman"/>
                <w:sz w:val="18"/>
                <w:szCs w:val="18"/>
                <w:lang w:eastAsia="en-US"/>
              </w:rPr>
              <w:t>1.426</w:t>
            </w:r>
          </w:p>
        </w:tc>
        <w:tc>
          <w:tcPr>
            <w:tcW w:w="772" w:type="dxa"/>
            <w:tcBorders>
              <w:top w:val="single" w:sz="4" w:space="0" w:color="auto"/>
            </w:tcBorders>
            <w:shd w:val="clear" w:color="auto" w:fill="auto"/>
          </w:tcPr>
          <w:p w14:paraId="60AA17F9" w14:textId="550AF4EE" w:rsidR="00D0310D" w:rsidRPr="009850E1" w:rsidRDefault="00B51E58" w:rsidP="007111A9">
            <w:pPr>
              <w:jc w:val="center"/>
              <w:rPr>
                <w:rFonts w:ascii="Times New Roman" w:eastAsia="仿宋" w:hAnsi="Times New Roman" w:cs="Times New Roman"/>
                <w:sz w:val="18"/>
                <w:szCs w:val="18"/>
                <w:lang w:eastAsia="en-US"/>
              </w:rPr>
            </w:pPr>
            <w:r>
              <w:rPr>
                <w:rFonts w:ascii="Times New Roman" w:eastAsia="仿宋" w:hAnsi="Times New Roman" w:cs="Times New Roman"/>
                <w:sz w:val="18"/>
                <w:szCs w:val="18"/>
                <w:lang w:eastAsia="en-US"/>
              </w:rPr>
              <w:t>4.654</w:t>
            </w:r>
          </w:p>
        </w:tc>
        <w:tc>
          <w:tcPr>
            <w:tcW w:w="912" w:type="dxa"/>
            <w:tcBorders>
              <w:top w:val="single" w:sz="4" w:space="0" w:color="auto"/>
            </w:tcBorders>
            <w:shd w:val="clear" w:color="auto" w:fill="auto"/>
          </w:tcPr>
          <w:p w14:paraId="7866A5F6" w14:textId="370ADA75" w:rsidR="00D0310D" w:rsidRPr="009850E1" w:rsidRDefault="00D0310D" w:rsidP="007111A9">
            <w:pPr>
              <w:jc w:val="center"/>
              <w:rPr>
                <w:rFonts w:ascii="Times New Roman" w:eastAsia="仿宋" w:hAnsi="Times New Roman" w:cs="Times New Roman"/>
                <w:sz w:val="18"/>
                <w:szCs w:val="18"/>
                <w:lang w:eastAsia="en-US"/>
              </w:rPr>
            </w:pPr>
            <w:r>
              <w:rPr>
                <w:rFonts w:ascii="Times New Roman" w:eastAsia="仿宋" w:hAnsi="Times New Roman" w:cs="Times New Roman"/>
                <w:sz w:val="18"/>
                <w:szCs w:val="18"/>
                <w:lang w:eastAsia="en-US"/>
              </w:rPr>
              <w:t>0.</w:t>
            </w:r>
            <w:r w:rsidR="00B51E58">
              <w:rPr>
                <w:rFonts w:ascii="Times New Roman" w:eastAsia="仿宋" w:hAnsi="Times New Roman" w:cs="Times New Roman"/>
                <w:sz w:val="18"/>
                <w:szCs w:val="18"/>
                <w:lang w:eastAsia="en-US"/>
              </w:rPr>
              <w:t>376</w:t>
            </w:r>
          </w:p>
        </w:tc>
        <w:tc>
          <w:tcPr>
            <w:tcW w:w="878" w:type="dxa"/>
            <w:tcBorders>
              <w:top w:val="single" w:sz="4" w:space="0" w:color="auto"/>
            </w:tcBorders>
          </w:tcPr>
          <w:p w14:paraId="14F9CDE6" w14:textId="0EC534C5" w:rsidR="00D0310D" w:rsidRPr="009850E1" w:rsidRDefault="00D0310D" w:rsidP="007111A9">
            <w:pPr>
              <w:jc w:val="center"/>
              <w:rPr>
                <w:rFonts w:ascii="Times New Roman" w:eastAsia="仿宋" w:hAnsi="Times New Roman" w:cs="Times New Roman"/>
                <w:sz w:val="18"/>
                <w:szCs w:val="18"/>
              </w:rPr>
            </w:pPr>
            <w:r>
              <w:rPr>
                <w:rFonts w:ascii="Times New Roman" w:eastAsia="仿宋" w:hAnsi="Times New Roman" w:cs="Times New Roman"/>
                <w:sz w:val="18"/>
                <w:szCs w:val="18"/>
              </w:rPr>
              <w:t>0.</w:t>
            </w:r>
            <w:r w:rsidR="00B51E58">
              <w:rPr>
                <w:rFonts w:ascii="Times New Roman" w:eastAsia="仿宋" w:hAnsi="Times New Roman" w:cs="Times New Roman"/>
                <w:sz w:val="18"/>
                <w:szCs w:val="18"/>
              </w:rPr>
              <w:t>148</w:t>
            </w:r>
          </w:p>
        </w:tc>
        <w:tc>
          <w:tcPr>
            <w:tcW w:w="836" w:type="dxa"/>
            <w:tcBorders>
              <w:top w:val="single" w:sz="4" w:space="0" w:color="auto"/>
            </w:tcBorders>
          </w:tcPr>
          <w:p w14:paraId="4E5CAA06" w14:textId="42F4C777" w:rsidR="00D0310D" w:rsidRPr="009850E1" w:rsidRDefault="00D0310D" w:rsidP="007111A9">
            <w:pPr>
              <w:jc w:val="center"/>
              <w:rPr>
                <w:rFonts w:ascii="Times New Roman" w:eastAsia="仿宋" w:hAnsi="Times New Roman" w:cs="Times New Roman"/>
                <w:sz w:val="18"/>
                <w:szCs w:val="18"/>
              </w:rPr>
            </w:pPr>
            <w:r>
              <w:rPr>
                <w:rFonts w:ascii="Times New Roman" w:eastAsia="仿宋" w:hAnsi="Times New Roman" w:cs="Times New Roman" w:hint="eastAsia"/>
                <w:sz w:val="18"/>
                <w:szCs w:val="18"/>
              </w:rPr>
              <w:t>0</w:t>
            </w:r>
            <w:r>
              <w:rPr>
                <w:rFonts w:ascii="Times New Roman" w:eastAsia="仿宋" w:hAnsi="Times New Roman" w:cs="Times New Roman"/>
                <w:sz w:val="18"/>
                <w:szCs w:val="18"/>
              </w:rPr>
              <w:t>.2</w:t>
            </w:r>
            <w:r w:rsidR="00B51E58">
              <w:rPr>
                <w:rFonts w:ascii="Times New Roman" w:eastAsia="仿宋" w:hAnsi="Times New Roman" w:cs="Times New Roman"/>
                <w:sz w:val="18"/>
                <w:szCs w:val="18"/>
              </w:rPr>
              <w:t>49</w:t>
            </w:r>
          </w:p>
        </w:tc>
        <w:tc>
          <w:tcPr>
            <w:tcW w:w="864" w:type="dxa"/>
            <w:tcBorders>
              <w:top w:val="single" w:sz="4" w:space="0" w:color="auto"/>
            </w:tcBorders>
            <w:shd w:val="clear" w:color="auto" w:fill="auto"/>
            <w:vAlign w:val="center"/>
          </w:tcPr>
          <w:p w14:paraId="53F38E3B" w14:textId="77777777" w:rsidR="00D0310D" w:rsidRPr="009850E1" w:rsidRDefault="00D0310D" w:rsidP="007111A9">
            <w:pPr>
              <w:jc w:val="center"/>
              <w:rPr>
                <w:rFonts w:ascii="Times New Roman" w:eastAsia="仿宋" w:hAnsi="Times New Roman" w:cs="Times New Roman"/>
                <w:sz w:val="18"/>
                <w:szCs w:val="18"/>
                <w:lang w:eastAsia="en-US"/>
              </w:rPr>
            </w:pPr>
            <w:r>
              <w:rPr>
                <w:rFonts w:ascii="Times New Roman" w:eastAsia="仿宋" w:hAnsi="Times New Roman" w:cs="Times New Roman"/>
                <w:sz w:val="18"/>
                <w:szCs w:val="18"/>
                <w:lang w:eastAsia="en-US"/>
              </w:rPr>
              <w:t>0.096</w:t>
            </w:r>
          </w:p>
        </w:tc>
        <w:tc>
          <w:tcPr>
            <w:tcW w:w="598" w:type="dxa"/>
            <w:tcBorders>
              <w:top w:val="single" w:sz="4" w:space="0" w:color="auto"/>
            </w:tcBorders>
          </w:tcPr>
          <w:p w14:paraId="41A45669" w14:textId="77777777" w:rsidR="00D0310D" w:rsidRPr="009850E1" w:rsidRDefault="00D0310D" w:rsidP="007111A9">
            <w:pPr>
              <w:jc w:val="center"/>
              <w:rPr>
                <w:rFonts w:ascii="Times New Roman" w:eastAsia="仿宋" w:hAnsi="Times New Roman" w:cs="Times New Roman"/>
                <w:sz w:val="18"/>
                <w:szCs w:val="18"/>
              </w:rPr>
            </w:pPr>
            <w:r>
              <w:rPr>
                <w:rFonts w:ascii="Times New Roman" w:eastAsia="仿宋" w:hAnsi="Times New Roman" w:cs="Times New Roman"/>
                <w:sz w:val="18"/>
                <w:szCs w:val="18"/>
              </w:rPr>
              <w:t>0.196</w:t>
            </w:r>
          </w:p>
        </w:tc>
        <w:tc>
          <w:tcPr>
            <w:tcW w:w="557" w:type="dxa"/>
            <w:tcBorders>
              <w:top w:val="single" w:sz="4" w:space="0" w:color="auto"/>
            </w:tcBorders>
          </w:tcPr>
          <w:p w14:paraId="5893BFFA" w14:textId="77777777" w:rsidR="00D0310D" w:rsidRPr="009850E1" w:rsidRDefault="00D0310D" w:rsidP="007111A9">
            <w:pPr>
              <w:jc w:val="center"/>
              <w:rPr>
                <w:rFonts w:ascii="Times New Roman" w:eastAsia="仿宋" w:hAnsi="Times New Roman" w:cs="Times New Roman"/>
                <w:sz w:val="18"/>
                <w:szCs w:val="18"/>
              </w:rPr>
            </w:pPr>
            <w:r>
              <w:rPr>
                <w:rFonts w:ascii="Times New Roman" w:eastAsia="仿宋" w:hAnsi="Times New Roman" w:cs="Times New Roman"/>
                <w:sz w:val="18"/>
                <w:szCs w:val="18"/>
              </w:rPr>
              <w:t>0.131</w:t>
            </w:r>
          </w:p>
        </w:tc>
      </w:tr>
      <w:tr w:rsidR="00D0310D" w:rsidRPr="009850E1" w14:paraId="1BB27CCC" w14:textId="77777777" w:rsidTr="007111A9">
        <w:tc>
          <w:tcPr>
            <w:tcW w:w="1069" w:type="dxa"/>
            <w:shd w:val="clear" w:color="auto" w:fill="auto"/>
            <w:vAlign w:val="center"/>
          </w:tcPr>
          <w:p w14:paraId="16FA98EE" w14:textId="77777777" w:rsidR="00D0310D" w:rsidRPr="009850E1" w:rsidRDefault="00D0310D" w:rsidP="007111A9">
            <w:pPr>
              <w:jc w:val="center"/>
              <w:rPr>
                <w:rFonts w:ascii="Times New Roman" w:eastAsia="仿宋" w:hAnsi="Times New Roman" w:cs="Times New Roman"/>
                <w:sz w:val="18"/>
                <w:szCs w:val="18"/>
              </w:rPr>
            </w:pPr>
            <w:r>
              <w:rPr>
                <w:rFonts w:ascii="Times New Roman" w:eastAsia="仿宋" w:hAnsi="Times New Roman" w:cs="Times New Roman" w:hint="eastAsia"/>
                <w:sz w:val="18"/>
                <w:szCs w:val="18"/>
              </w:rPr>
              <w:t>S</w:t>
            </w:r>
            <w:r>
              <w:rPr>
                <w:rFonts w:ascii="Times New Roman" w:eastAsia="仿宋" w:hAnsi="Times New Roman" w:cs="Times New Roman"/>
                <w:sz w:val="18"/>
                <w:szCs w:val="18"/>
              </w:rPr>
              <w:t>TEKF</w:t>
            </w:r>
          </w:p>
        </w:tc>
        <w:tc>
          <w:tcPr>
            <w:tcW w:w="986" w:type="dxa"/>
            <w:shd w:val="clear" w:color="auto" w:fill="auto"/>
            <w:vAlign w:val="center"/>
          </w:tcPr>
          <w:p w14:paraId="26C99963" w14:textId="76FC42EA" w:rsidR="00D0310D" w:rsidRPr="009850E1" w:rsidRDefault="00292DA9" w:rsidP="007111A9">
            <w:pPr>
              <w:jc w:val="center"/>
              <w:rPr>
                <w:rFonts w:ascii="Times New Roman" w:eastAsia="仿宋" w:hAnsi="Times New Roman" w:cs="Times New Roman"/>
                <w:sz w:val="18"/>
                <w:szCs w:val="18"/>
              </w:rPr>
            </w:pPr>
            <w:r>
              <w:rPr>
                <w:rFonts w:ascii="Times New Roman" w:eastAsia="仿宋" w:hAnsi="Times New Roman" w:cs="Times New Roman" w:hint="eastAsia"/>
                <w:sz w:val="18"/>
                <w:szCs w:val="18"/>
              </w:rPr>
              <w:t>3</w:t>
            </w:r>
            <w:r>
              <w:rPr>
                <w:rFonts w:ascii="Times New Roman" w:eastAsia="仿宋" w:hAnsi="Times New Roman" w:cs="Times New Roman"/>
                <w:sz w:val="18"/>
                <w:szCs w:val="18"/>
              </w:rPr>
              <w:t>.683</w:t>
            </w:r>
          </w:p>
        </w:tc>
        <w:tc>
          <w:tcPr>
            <w:tcW w:w="834" w:type="dxa"/>
            <w:shd w:val="clear" w:color="auto" w:fill="auto"/>
          </w:tcPr>
          <w:p w14:paraId="1F0E23EA" w14:textId="2363E00D" w:rsidR="00D0310D" w:rsidRPr="009850E1" w:rsidRDefault="00E57F52" w:rsidP="007111A9">
            <w:pPr>
              <w:jc w:val="center"/>
              <w:rPr>
                <w:rFonts w:ascii="Times New Roman" w:eastAsia="仿宋" w:hAnsi="Times New Roman" w:cs="Times New Roman"/>
                <w:sz w:val="18"/>
                <w:szCs w:val="18"/>
              </w:rPr>
            </w:pPr>
            <w:r>
              <w:rPr>
                <w:rFonts w:ascii="Times New Roman" w:eastAsia="仿宋" w:hAnsi="Times New Roman" w:cs="Times New Roman" w:hint="eastAsia"/>
                <w:sz w:val="18"/>
                <w:szCs w:val="18"/>
              </w:rPr>
              <w:t>1</w:t>
            </w:r>
            <w:r>
              <w:rPr>
                <w:rFonts w:ascii="Times New Roman" w:eastAsia="仿宋" w:hAnsi="Times New Roman" w:cs="Times New Roman"/>
                <w:sz w:val="18"/>
                <w:szCs w:val="18"/>
              </w:rPr>
              <w:t>.2</w:t>
            </w:r>
            <w:r w:rsidR="00292DA9">
              <w:rPr>
                <w:rFonts w:ascii="Times New Roman" w:eastAsia="仿宋" w:hAnsi="Times New Roman" w:cs="Times New Roman"/>
                <w:sz w:val="18"/>
                <w:szCs w:val="18"/>
              </w:rPr>
              <w:t>54</w:t>
            </w:r>
          </w:p>
        </w:tc>
        <w:tc>
          <w:tcPr>
            <w:tcW w:w="772" w:type="dxa"/>
            <w:shd w:val="clear" w:color="auto" w:fill="auto"/>
          </w:tcPr>
          <w:p w14:paraId="7C847D47" w14:textId="693B10CF" w:rsidR="00D0310D" w:rsidRPr="009850E1" w:rsidRDefault="00292DA9" w:rsidP="007111A9">
            <w:pPr>
              <w:jc w:val="center"/>
              <w:rPr>
                <w:rFonts w:ascii="Times New Roman" w:eastAsia="仿宋" w:hAnsi="Times New Roman" w:cs="Times New Roman"/>
                <w:sz w:val="18"/>
                <w:szCs w:val="18"/>
              </w:rPr>
            </w:pPr>
            <w:r>
              <w:rPr>
                <w:rFonts w:ascii="Times New Roman" w:eastAsia="仿宋" w:hAnsi="Times New Roman" w:cs="Times New Roman" w:hint="eastAsia"/>
                <w:sz w:val="18"/>
                <w:szCs w:val="18"/>
              </w:rPr>
              <w:t>6</w:t>
            </w:r>
            <w:r>
              <w:rPr>
                <w:rFonts w:ascii="Times New Roman" w:eastAsia="仿宋" w:hAnsi="Times New Roman" w:cs="Times New Roman"/>
                <w:sz w:val="18"/>
                <w:szCs w:val="18"/>
              </w:rPr>
              <w:t>.979</w:t>
            </w:r>
          </w:p>
        </w:tc>
        <w:tc>
          <w:tcPr>
            <w:tcW w:w="912" w:type="dxa"/>
            <w:shd w:val="clear" w:color="auto" w:fill="auto"/>
          </w:tcPr>
          <w:p w14:paraId="01C7129E" w14:textId="6E928A32" w:rsidR="00D0310D" w:rsidRPr="009850E1" w:rsidRDefault="00292DA9" w:rsidP="007111A9">
            <w:pPr>
              <w:jc w:val="center"/>
              <w:rPr>
                <w:rFonts w:ascii="Times New Roman" w:eastAsia="仿宋" w:hAnsi="Times New Roman" w:cs="Times New Roman"/>
                <w:sz w:val="18"/>
                <w:szCs w:val="18"/>
              </w:rPr>
            </w:pPr>
            <w:r>
              <w:rPr>
                <w:rFonts w:ascii="Times New Roman" w:eastAsia="仿宋" w:hAnsi="Times New Roman" w:cs="Times New Roman" w:hint="eastAsia"/>
                <w:sz w:val="18"/>
                <w:szCs w:val="18"/>
              </w:rPr>
              <w:t>0</w:t>
            </w:r>
            <w:r>
              <w:rPr>
                <w:rFonts w:ascii="Times New Roman" w:eastAsia="仿宋" w:hAnsi="Times New Roman" w:cs="Times New Roman"/>
                <w:sz w:val="18"/>
                <w:szCs w:val="18"/>
              </w:rPr>
              <w:t>.361</w:t>
            </w:r>
          </w:p>
        </w:tc>
        <w:tc>
          <w:tcPr>
            <w:tcW w:w="878" w:type="dxa"/>
          </w:tcPr>
          <w:p w14:paraId="4D21FAC2" w14:textId="45B19B18" w:rsidR="00D0310D" w:rsidRPr="009850E1" w:rsidRDefault="00292DA9" w:rsidP="007111A9">
            <w:pPr>
              <w:jc w:val="center"/>
              <w:rPr>
                <w:rFonts w:ascii="Times New Roman" w:eastAsia="仿宋" w:hAnsi="Times New Roman" w:cs="Times New Roman"/>
                <w:sz w:val="18"/>
                <w:szCs w:val="18"/>
              </w:rPr>
            </w:pPr>
            <w:r>
              <w:rPr>
                <w:rFonts w:ascii="Times New Roman" w:eastAsia="仿宋" w:hAnsi="Times New Roman" w:cs="Times New Roman" w:hint="eastAsia"/>
                <w:sz w:val="18"/>
                <w:szCs w:val="18"/>
              </w:rPr>
              <w:t>0</w:t>
            </w:r>
            <w:r>
              <w:rPr>
                <w:rFonts w:ascii="Times New Roman" w:eastAsia="仿宋" w:hAnsi="Times New Roman" w:cs="Times New Roman"/>
                <w:sz w:val="18"/>
                <w:szCs w:val="18"/>
              </w:rPr>
              <w:t>.148</w:t>
            </w:r>
          </w:p>
        </w:tc>
        <w:tc>
          <w:tcPr>
            <w:tcW w:w="836" w:type="dxa"/>
          </w:tcPr>
          <w:p w14:paraId="2B9DC9A2" w14:textId="2A31EBE0" w:rsidR="00D0310D" w:rsidRPr="009850E1" w:rsidRDefault="00292DA9" w:rsidP="007111A9">
            <w:pPr>
              <w:jc w:val="center"/>
              <w:rPr>
                <w:rFonts w:ascii="Times New Roman" w:eastAsia="仿宋" w:hAnsi="Times New Roman" w:cs="Times New Roman"/>
                <w:sz w:val="18"/>
                <w:szCs w:val="18"/>
              </w:rPr>
            </w:pPr>
            <w:r>
              <w:rPr>
                <w:rFonts w:ascii="Times New Roman" w:eastAsia="仿宋" w:hAnsi="Times New Roman" w:cs="Times New Roman" w:hint="eastAsia"/>
                <w:sz w:val="18"/>
                <w:szCs w:val="18"/>
              </w:rPr>
              <w:t>0</w:t>
            </w:r>
            <w:r>
              <w:rPr>
                <w:rFonts w:ascii="Times New Roman" w:eastAsia="仿宋" w:hAnsi="Times New Roman" w:cs="Times New Roman"/>
                <w:sz w:val="18"/>
                <w:szCs w:val="18"/>
              </w:rPr>
              <w:t>.320</w:t>
            </w:r>
          </w:p>
        </w:tc>
        <w:tc>
          <w:tcPr>
            <w:tcW w:w="864" w:type="dxa"/>
            <w:shd w:val="clear" w:color="auto" w:fill="auto"/>
            <w:vAlign w:val="center"/>
          </w:tcPr>
          <w:p w14:paraId="5F4D1E92" w14:textId="1B200D91" w:rsidR="00D0310D" w:rsidRPr="009850E1" w:rsidRDefault="00292DA9" w:rsidP="007111A9">
            <w:pPr>
              <w:jc w:val="center"/>
              <w:rPr>
                <w:rFonts w:ascii="Times New Roman" w:eastAsia="仿宋" w:hAnsi="Times New Roman" w:cs="Times New Roman"/>
                <w:sz w:val="18"/>
                <w:szCs w:val="18"/>
              </w:rPr>
            </w:pPr>
            <w:r>
              <w:rPr>
                <w:rFonts w:ascii="Times New Roman" w:eastAsia="仿宋" w:hAnsi="Times New Roman" w:cs="Times New Roman" w:hint="eastAsia"/>
                <w:sz w:val="18"/>
                <w:szCs w:val="18"/>
              </w:rPr>
              <w:t>0</w:t>
            </w:r>
            <w:r>
              <w:rPr>
                <w:rFonts w:ascii="Times New Roman" w:eastAsia="仿宋" w:hAnsi="Times New Roman" w:cs="Times New Roman"/>
                <w:sz w:val="18"/>
                <w:szCs w:val="18"/>
              </w:rPr>
              <w:t>.565</w:t>
            </w:r>
          </w:p>
        </w:tc>
        <w:tc>
          <w:tcPr>
            <w:tcW w:w="598" w:type="dxa"/>
          </w:tcPr>
          <w:p w14:paraId="2C9AB543" w14:textId="37621072" w:rsidR="00D0310D" w:rsidRPr="009850E1" w:rsidRDefault="00292DA9" w:rsidP="007111A9">
            <w:pPr>
              <w:jc w:val="center"/>
              <w:rPr>
                <w:rFonts w:ascii="Times New Roman" w:eastAsia="仿宋" w:hAnsi="Times New Roman" w:cs="Times New Roman"/>
                <w:sz w:val="18"/>
                <w:szCs w:val="18"/>
              </w:rPr>
            </w:pPr>
            <w:r>
              <w:rPr>
                <w:rFonts w:ascii="Times New Roman" w:eastAsia="仿宋" w:hAnsi="Times New Roman" w:cs="Times New Roman" w:hint="eastAsia"/>
                <w:sz w:val="18"/>
                <w:szCs w:val="18"/>
              </w:rPr>
              <w:t>0</w:t>
            </w:r>
            <w:r>
              <w:rPr>
                <w:rFonts w:ascii="Times New Roman" w:eastAsia="仿宋" w:hAnsi="Times New Roman" w:cs="Times New Roman"/>
                <w:sz w:val="18"/>
                <w:szCs w:val="18"/>
              </w:rPr>
              <w:t>.258</w:t>
            </w:r>
          </w:p>
        </w:tc>
        <w:tc>
          <w:tcPr>
            <w:tcW w:w="557" w:type="dxa"/>
          </w:tcPr>
          <w:p w14:paraId="4628863C" w14:textId="570EBC9D" w:rsidR="00D0310D" w:rsidRPr="009850E1" w:rsidRDefault="00292DA9" w:rsidP="007111A9">
            <w:pPr>
              <w:jc w:val="center"/>
              <w:rPr>
                <w:rFonts w:ascii="Times New Roman" w:eastAsia="仿宋" w:hAnsi="Times New Roman" w:cs="Times New Roman"/>
                <w:sz w:val="18"/>
                <w:szCs w:val="18"/>
              </w:rPr>
            </w:pPr>
            <w:r>
              <w:rPr>
                <w:rFonts w:ascii="Times New Roman" w:eastAsia="仿宋" w:hAnsi="Times New Roman" w:cs="Times New Roman" w:hint="eastAsia"/>
                <w:sz w:val="18"/>
                <w:szCs w:val="18"/>
              </w:rPr>
              <w:t>0</w:t>
            </w:r>
            <w:r>
              <w:rPr>
                <w:rFonts w:ascii="Times New Roman" w:eastAsia="仿宋" w:hAnsi="Times New Roman" w:cs="Times New Roman"/>
                <w:sz w:val="18"/>
                <w:szCs w:val="18"/>
              </w:rPr>
              <w:t>.236</w:t>
            </w:r>
          </w:p>
        </w:tc>
      </w:tr>
      <w:tr w:rsidR="00D0310D" w:rsidRPr="009850E1" w14:paraId="43D122A2" w14:textId="77777777" w:rsidTr="007111A9">
        <w:tc>
          <w:tcPr>
            <w:tcW w:w="1069" w:type="dxa"/>
            <w:shd w:val="clear" w:color="auto" w:fill="auto"/>
            <w:vAlign w:val="center"/>
          </w:tcPr>
          <w:p w14:paraId="296A5F26" w14:textId="77777777" w:rsidR="00D0310D" w:rsidRPr="009850E1" w:rsidRDefault="00D0310D" w:rsidP="007111A9">
            <w:pPr>
              <w:rPr>
                <w:rFonts w:ascii="Times New Roman" w:eastAsia="仿宋" w:hAnsi="Times New Roman" w:cs="Times New Roman"/>
                <w:sz w:val="18"/>
                <w:szCs w:val="18"/>
                <w:lang w:eastAsia="en-US"/>
              </w:rPr>
            </w:pPr>
            <w:r>
              <w:rPr>
                <w:rFonts w:ascii="Times New Roman" w:eastAsia="DengXian" w:hAnsi="Times New Roman" w:cs="Times New Roman"/>
                <w:sz w:val="18"/>
                <w:szCs w:val="18"/>
                <w:lang w:eastAsia="en-US"/>
              </w:rPr>
              <w:t xml:space="preserve">  EIAKF</w:t>
            </w:r>
          </w:p>
        </w:tc>
        <w:tc>
          <w:tcPr>
            <w:tcW w:w="986" w:type="dxa"/>
            <w:shd w:val="clear" w:color="auto" w:fill="auto"/>
            <w:vAlign w:val="center"/>
          </w:tcPr>
          <w:p w14:paraId="70D101C1" w14:textId="7CEC702A" w:rsidR="00D0310D" w:rsidRPr="009850E1" w:rsidRDefault="00D0310D" w:rsidP="007111A9">
            <w:pPr>
              <w:jc w:val="center"/>
              <w:rPr>
                <w:rFonts w:ascii="Times New Roman" w:eastAsia="仿宋" w:hAnsi="Times New Roman" w:cs="Times New Roman"/>
                <w:sz w:val="18"/>
                <w:szCs w:val="18"/>
                <w:lang w:eastAsia="en-US"/>
              </w:rPr>
            </w:pPr>
          </w:p>
        </w:tc>
        <w:tc>
          <w:tcPr>
            <w:tcW w:w="834" w:type="dxa"/>
            <w:shd w:val="clear" w:color="auto" w:fill="auto"/>
          </w:tcPr>
          <w:p w14:paraId="1D3D37DC" w14:textId="5EBFBE17" w:rsidR="00D0310D" w:rsidRPr="009850E1" w:rsidRDefault="00D0310D" w:rsidP="007111A9">
            <w:pPr>
              <w:jc w:val="center"/>
              <w:rPr>
                <w:rFonts w:ascii="Times New Roman" w:eastAsia="仿宋" w:hAnsi="Times New Roman" w:cs="Times New Roman"/>
                <w:sz w:val="18"/>
                <w:szCs w:val="18"/>
                <w:lang w:eastAsia="en-US"/>
              </w:rPr>
            </w:pPr>
          </w:p>
        </w:tc>
        <w:tc>
          <w:tcPr>
            <w:tcW w:w="772" w:type="dxa"/>
            <w:shd w:val="clear" w:color="auto" w:fill="auto"/>
          </w:tcPr>
          <w:p w14:paraId="5094B861" w14:textId="7FE3BC67" w:rsidR="00D0310D" w:rsidRPr="009850E1" w:rsidRDefault="00D0310D" w:rsidP="007111A9">
            <w:pPr>
              <w:jc w:val="center"/>
              <w:rPr>
                <w:rFonts w:ascii="Times New Roman" w:eastAsia="仿宋" w:hAnsi="Times New Roman" w:cs="Times New Roman"/>
                <w:sz w:val="18"/>
                <w:szCs w:val="18"/>
                <w:lang w:eastAsia="en-US"/>
              </w:rPr>
            </w:pPr>
          </w:p>
        </w:tc>
        <w:tc>
          <w:tcPr>
            <w:tcW w:w="912" w:type="dxa"/>
            <w:shd w:val="clear" w:color="auto" w:fill="auto"/>
          </w:tcPr>
          <w:p w14:paraId="747249AF" w14:textId="28F2A654" w:rsidR="00D0310D" w:rsidRPr="009850E1" w:rsidRDefault="00D0310D" w:rsidP="007111A9">
            <w:pPr>
              <w:jc w:val="center"/>
              <w:rPr>
                <w:rFonts w:ascii="Times New Roman" w:eastAsia="仿宋" w:hAnsi="Times New Roman" w:cs="Times New Roman"/>
                <w:sz w:val="18"/>
                <w:szCs w:val="18"/>
                <w:lang w:eastAsia="en-US"/>
              </w:rPr>
            </w:pPr>
          </w:p>
        </w:tc>
        <w:tc>
          <w:tcPr>
            <w:tcW w:w="878" w:type="dxa"/>
          </w:tcPr>
          <w:p w14:paraId="5F81C6B8" w14:textId="77777777" w:rsidR="00D0310D" w:rsidRPr="009850E1" w:rsidRDefault="00D0310D" w:rsidP="007111A9">
            <w:pPr>
              <w:jc w:val="center"/>
              <w:rPr>
                <w:rFonts w:ascii="Times New Roman" w:eastAsia="仿宋" w:hAnsi="Times New Roman" w:cs="Times New Roman"/>
                <w:sz w:val="18"/>
                <w:szCs w:val="18"/>
                <w:lang w:eastAsia="en-US"/>
              </w:rPr>
            </w:pPr>
          </w:p>
        </w:tc>
        <w:tc>
          <w:tcPr>
            <w:tcW w:w="836" w:type="dxa"/>
          </w:tcPr>
          <w:p w14:paraId="10B15C56" w14:textId="77777777" w:rsidR="00D0310D" w:rsidRPr="009850E1" w:rsidRDefault="00D0310D" w:rsidP="007111A9">
            <w:pPr>
              <w:jc w:val="center"/>
              <w:rPr>
                <w:rFonts w:ascii="Times New Roman" w:eastAsia="仿宋" w:hAnsi="Times New Roman" w:cs="Times New Roman"/>
                <w:sz w:val="18"/>
                <w:szCs w:val="18"/>
                <w:lang w:eastAsia="en-US"/>
              </w:rPr>
            </w:pPr>
          </w:p>
        </w:tc>
        <w:tc>
          <w:tcPr>
            <w:tcW w:w="864" w:type="dxa"/>
            <w:shd w:val="clear" w:color="auto" w:fill="auto"/>
            <w:vAlign w:val="center"/>
          </w:tcPr>
          <w:p w14:paraId="7F2FFA66" w14:textId="51D9BB48" w:rsidR="00D0310D" w:rsidRPr="009850E1" w:rsidRDefault="00D0310D" w:rsidP="007111A9">
            <w:pPr>
              <w:jc w:val="center"/>
              <w:rPr>
                <w:rFonts w:ascii="Times New Roman" w:eastAsia="仿宋" w:hAnsi="Times New Roman" w:cs="Times New Roman"/>
                <w:sz w:val="18"/>
                <w:szCs w:val="18"/>
                <w:lang w:eastAsia="en-US"/>
              </w:rPr>
            </w:pPr>
          </w:p>
        </w:tc>
        <w:tc>
          <w:tcPr>
            <w:tcW w:w="598" w:type="dxa"/>
          </w:tcPr>
          <w:p w14:paraId="6EA60CDE" w14:textId="77777777" w:rsidR="00D0310D" w:rsidRPr="009850E1" w:rsidRDefault="00D0310D" w:rsidP="007111A9">
            <w:pPr>
              <w:jc w:val="center"/>
              <w:rPr>
                <w:rFonts w:ascii="Times New Roman" w:eastAsia="仿宋" w:hAnsi="Times New Roman" w:cs="Times New Roman"/>
                <w:sz w:val="18"/>
                <w:szCs w:val="18"/>
                <w:lang w:eastAsia="en-US"/>
              </w:rPr>
            </w:pPr>
          </w:p>
        </w:tc>
        <w:tc>
          <w:tcPr>
            <w:tcW w:w="557" w:type="dxa"/>
          </w:tcPr>
          <w:p w14:paraId="73489D8D" w14:textId="77777777" w:rsidR="00D0310D" w:rsidRPr="009850E1" w:rsidRDefault="00D0310D" w:rsidP="007111A9">
            <w:pPr>
              <w:jc w:val="center"/>
              <w:rPr>
                <w:rFonts w:ascii="Times New Roman" w:eastAsia="仿宋" w:hAnsi="Times New Roman" w:cs="Times New Roman"/>
                <w:sz w:val="18"/>
                <w:szCs w:val="18"/>
                <w:lang w:eastAsia="en-US"/>
              </w:rPr>
            </w:pPr>
          </w:p>
        </w:tc>
      </w:tr>
      <w:tr w:rsidR="00D0310D" w:rsidRPr="009850E1" w14:paraId="663F3909" w14:textId="77777777" w:rsidTr="007111A9">
        <w:trPr>
          <w:trHeight w:val="339"/>
        </w:trPr>
        <w:tc>
          <w:tcPr>
            <w:tcW w:w="1069" w:type="dxa"/>
            <w:shd w:val="clear" w:color="auto" w:fill="auto"/>
            <w:vAlign w:val="center"/>
          </w:tcPr>
          <w:p w14:paraId="492A76CB" w14:textId="77777777" w:rsidR="00D0310D" w:rsidRPr="009850E1" w:rsidRDefault="00D0310D" w:rsidP="007111A9">
            <w:pPr>
              <w:rPr>
                <w:rFonts w:ascii="Times New Roman" w:eastAsia="仿宋" w:hAnsi="Times New Roman" w:cs="Times New Roman"/>
                <w:sz w:val="18"/>
                <w:szCs w:val="18"/>
                <w:lang w:eastAsia="en-US"/>
              </w:rPr>
            </w:pPr>
            <w:r>
              <w:rPr>
                <w:rFonts w:ascii="Times New Roman" w:eastAsia="DengXian" w:hAnsi="Times New Roman" w:cs="Times New Roman"/>
                <w:sz w:val="18"/>
                <w:szCs w:val="18"/>
                <w:lang w:eastAsia="en-US"/>
              </w:rPr>
              <w:t xml:space="preserve"> ERMAKF</w:t>
            </w:r>
          </w:p>
        </w:tc>
        <w:tc>
          <w:tcPr>
            <w:tcW w:w="986" w:type="dxa"/>
            <w:shd w:val="clear" w:color="auto" w:fill="auto"/>
            <w:vAlign w:val="center"/>
          </w:tcPr>
          <w:p w14:paraId="7D1C30B2" w14:textId="46E3B004" w:rsidR="00D0310D" w:rsidRPr="009850E1" w:rsidRDefault="00D0310D" w:rsidP="007111A9">
            <w:pPr>
              <w:jc w:val="center"/>
              <w:rPr>
                <w:rFonts w:ascii="Times New Roman" w:eastAsia="仿宋" w:hAnsi="Times New Roman" w:cs="Times New Roman"/>
                <w:sz w:val="18"/>
                <w:szCs w:val="18"/>
                <w:lang w:eastAsia="en-US"/>
              </w:rPr>
            </w:pPr>
          </w:p>
        </w:tc>
        <w:tc>
          <w:tcPr>
            <w:tcW w:w="834" w:type="dxa"/>
            <w:shd w:val="clear" w:color="auto" w:fill="auto"/>
          </w:tcPr>
          <w:p w14:paraId="3D850C88" w14:textId="7972DF0B" w:rsidR="00D0310D" w:rsidRPr="009850E1" w:rsidRDefault="00D0310D" w:rsidP="007111A9">
            <w:pPr>
              <w:jc w:val="center"/>
              <w:rPr>
                <w:rFonts w:ascii="Times New Roman" w:eastAsia="仿宋" w:hAnsi="Times New Roman" w:cs="Times New Roman"/>
                <w:sz w:val="18"/>
                <w:szCs w:val="18"/>
                <w:lang w:eastAsia="en-US"/>
              </w:rPr>
            </w:pPr>
          </w:p>
        </w:tc>
        <w:tc>
          <w:tcPr>
            <w:tcW w:w="772" w:type="dxa"/>
            <w:shd w:val="clear" w:color="auto" w:fill="auto"/>
          </w:tcPr>
          <w:p w14:paraId="343E9E97" w14:textId="257AF76D" w:rsidR="00D0310D" w:rsidRPr="009850E1" w:rsidRDefault="00D0310D" w:rsidP="007111A9">
            <w:pPr>
              <w:jc w:val="center"/>
              <w:rPr>
                <w:rFonts w:ascii="Times New Roman" w:eastAsia="仿宋" w:hAnsi="Times New Roman" w:cs="Times New Roman"/>
                <w:sz w:val="18"/>
                <w:szCs w:val="18"/>
                <w:lang w:eastAsia="en-US"/>
              </w:rPr>
            </w:pPr>
          </w:p>
        </w:tc>
        <w:tc>
          <w:tcPr>
            <w:tcW w:w="912" w:type="dxa"/>
            <w:shd w:val="clear" w:color="auto" w:fill="auto"/>
          </w:tcPr>
          <w:p w14:paraId="6156D0E2" w14:textId="7F63748B" w:rsidR="00D0310D" w:rsidRPr="009850E1" w:rsidRDefault="00D0310D" w:rsidP="007111A9">
            <w:pPr>
              <w:jc w:val="center"/>
              <w:rPr>
                <w:rFonts w:ascii="Times New Roman" w:eastAsia="仿宋" w:hAnsi="Times New Roman" w:cs="Times New Roman"/>
                <w:sz w:val="18"/>
                <w:szCs w:val="18"/>
                <w:lang w:eastAsia="en-US"/>
              </w:rPr>
            </w:pPr>
          </w:p>
        </w:tc>
        <w:tc>
          <w:tcPr>
            <w:tcW w:w="878" w:type="dxa"/>
          </w:tcPr>
          <w:p w14:paraId="5A98599F" w14:textId="77777777" w:rsidR="00D0310D" w:rsidRPr="009850E1" w:rsidRDefault="00D0310D" w:rsidP="007111A9">
            <w:pPr>
              <w:jc w:val="center"/>
              <w:rPr>
                <w:rFonts w:ascii="Times New Roman" w:eastAsia="仿宋" w:hAnsi="Times New Roman" w:cs="Times New Roman"/>
                <w:sz w:val="18"/>
                <w:szCs w:val="18"/>
                <w:lang w:eastAsia="en-US"/>
              </w:rPr>
            </w:pPr>
          </w:p>
        </w:tc>
        <w:tc>
          <w:tcPr>
            <w:tcW w:w="836" w:type="dxa"/>
          </w:tcPr>
          <w:p w14:paraId="21B31BB4" w14:textId="77777777" w:rsidR="00D0310D" w:rsidRPr="009850E1" w:rsidRDefault="00D0310D" w:rsidP="007111A9">
            <w:pPr>
              <w:jc w:val="center"/>
              <w:rPr>
                <w:rFonts w:ascii="Times New Roman" w:eastAsia="仿宋" w:hAnsi="Times New Roman" w:cs="Times New Roman"/>
                <w:sz w:val="18"/>
                <w:szCs w:val="18"/>
                <w:lang w:eastAsia="en-US"/>
              </w:rPr>
            </w:pPr>
          </w:p>
        </w:tc>
        <w:tc>
          <w:tcPr>
            <w:tcW w:w="864" w:type="dxa"/>
            <w:shd w:val="clear" w:color="auto" w:fill="auto"/>
            <w:vAlign w:val="center"/>
          </w:tcPr>
          <w:p w14:paraId="6F3A944A" w14:textId="1597E61C" w:rsidR="00D0310D" w:rsidRPr="009850E1" w:rsidRDefault="00D0310D" w:rsidP="007111A9">
            <w:pPr>
              <w:jc w:val="center"/>
              <w:rPr>
                <w:rFonts w:ascii="Times New Roman" w:eastAsia="仿宋" w:hAnsi="Times New Roman" w:cs="Times New Roman"/>
                <w:sz w:val="18"/>
                <w:szCs w:val="18"/>
                <w:lang w:eastAsia="en-US"/>
              </w:rPr>
            </w:pPr>
          </w:p>
        </w:tc>
        <w:tc>
          <w:tcPr>
            <w:tcW w:w="598" w:type="dxa"/>
          </w:tcPr>
          <w:p w14:paraId="3557DB29" w14:textId="77777777" w:rsidR="00D0310D" w:rsidRPr="009850E1" w:rsidRDefault="00D0310D" w:rsidP="007111A9">
            <w:pPr>
              <w:jc w:val="center"/>
              <w:rPr>
                <w:rFonts w:ascii="Times New Roman" w:eastAsia="仿宋" w:hAnsi="Times New Roman" w:cs="Times New Roman"/>
                <w:sz w:val="18"/>
                <w:szCs w:val="18"/>
                <w:lang w:eastAsia="en-US"/>
              </w:rPr>
            </w:pPr>
          </w:p>
        </w:tc>
        <w:tc>
          <w:tcPr>
            <w:tcW w:w="557" w:type="dxa"/>
          </w:tcPr>
          <w:p w14:paraId="067F8C8A" w14:textId="77777777" w:rsidR="00D0310D" w:rsidRPr="009850E1" w:rsidRDefault="00D0310D" w:rsidP="007111A9">
            <w:pPr>
              <w:jc w:val="center"/>
              <w:rPr>
                <w:rFonts w:ascii="Times New Roman" w:eastAsia="仿宋" w:hAnsi="Times New Roman" w:cs="Times New Roman"/>
                <w:sz w:val="18"/>
                <w:szCs w:val="18"/>
                <w:lang w:eastAsia="en-US"/>
              </w:rPr>
            </w:pPr>
          </w:p>
        </w:tc>
      </w:tr>
      <w:tr w:rsidR="00D0310D" w:rsidRPr="009850E1" w14:paraId="6203EE8B" w14:textId="77777777" w:rsidTr="007111A9">
        <w:tc>
          <w:tcPr>
            <w:tcW w:w="1069" w:type="dxa"/>
            <w:tcBorders>
              <w:bottom w:val="single" w:sz="4" w:space="0" w:color="auto"/>
            </w:tcBorders>
            <w:shd w:val="clear" w:color="auto" w:fill="auto"/>
            <w:vAlign w:val="center"/>
          </w:tcPr>
          <w:p w14:paraId="227C033C" w14:textId="77777777" w:rsidR="00D0310D" w:rsidRPr="009850E1" w:rsidRDefault="00D0310D" w:rsidP="007111A9">
            <w:pPr>
              <w:jc w:val="center"/>
              <w:rPr>
                <w:rFonts w:ascii="Times New Roman" w:eastAsia="DengXian" w:hAnsi="Times New Roman" w:cs="Times New Roman"/>
                <w:sz w:val="16"/>
                <w:szCs w:val="16"/>
              </w:rPr>
            </w:pPr>
            <w:r>
              <w:rPr>
                <w:rFonts w:ascii="Times New Roman" w:eastAsia="DengXian" w:hAnsi="Times New Roman" w:cs="Times New Roman" w:hint="eastAsia"/>
                <w:sz w:val="16"/>
                <w:szCs w:val="16"/>
              </w:rPr>
              <w:t>P</w:t>
            </w:r>
            <w:r>
              <w:rPr>
                <w:rFonts w:ascii="Times New Roman" w:eastAsia="DengXian" w:hAnsi="Times New Roman" w:cs="Times New Roman"/>
                <w:sz w:val="16"/>
                <w:szCs w:val="16"/>
              </w:rPr>
              <w:t xml:space="preserve">roposed </w:t>
            </w:r>
          </w:p>
        </w:tc>
        <w:tc>
          <w:tcPr>
            <w:tcW w:w="986" w:type="dxa"/>
            <w:tcBorders>
              <w:bottom w:val="single" w:sz="4" w:space="0" w:color="auto"/>
            </w:tcBorders>
            <w:shd w:val="clear" w:color="auto" w:fill="auto"/>
            <w:vAlign w:val="center"/>
          </w:tcPr>
          <w:p w14:paraId="0A94DD08" w14:textId="40C65FC1" w:rsidR="00D0310D" w:rsidRPr="009850E1" w:rsidRDefault="00101371" w:rsidP="007111A9">
            <w:pPr>
              <w:jc w:val="center"/>
              <w:rPr>
                <w:rFonts w:ascii="Times New Roman" w:eastAsia="仿宋" w:hAnsi="Times New Roman" w:cs="Times New Roman"/>
                <w:b/>
                <w:bCs/>
                <w:sz w:val="18"/>
                <w:szCs w:val="18"/>
              </w:rPr>
            </w:pPr>
            <w:r>
              <w:rPr>
                <w:rFonts w:ascii="Times New Roman" w:eastAsia="仿宋" w:hAnsi="Times New Roman" w:cs="Times New Roman" w:hint="eastAsia"/>
                <w:b/>
                <w:bCs/>
                <w:sz w:val="18"/>
                <w:szCs w:val="18"/>
              </w:rPr>
              <w:t>2</w:t>
            </w:r>
            <w:r>
              <w:rPr>
                <w:rFonts w:ascii="Times New Roman" w:eastAsia="仿宋" w:hAnsi="Times New Roman" w:cs="Times New Roman"/>
                <w:b/>
                <w:bCs/>
                <w:sz w:val="18"/>
                <w:szCs w:val="18"/>
              </w:rPr>
              <w:t>.</w:t>
            </w:r>
            <w:r w:rsidR="00BD31B1">
              <w:rPr>
                <w:rFonts w:ascii="Times New Roman" w:eastAsia="仿宋" w:hAnsi="Times New Roman" w:cs="Times New Roman"/>
                <w:b/>
                <w:bCs/>
                <w:sz w:val="18"/>
                <w:szCs w:val="18"/>
              </w:rPr>
              <w:t>727</w:t>
            </w:r>
          </w:p>
        </w:tc>
        <w:tc>
          <w:tcPr>
            <w:tcW w:w="834" w:type="dxa"/>
            <w:tcBorders>
              <w:bottom w:val="single" w:sz="4" w:space="0" w:color="auto"/>
            </w:tcBorders>
            <w:shd w:val="clear" w:color="auto" w:fill="auto"/>
          </w:tcPr>
          <w:p w14:paraId="0BF03348" w14:textId="4724D28C" w:rsidR="00D0310D" w:rsidRPr="009850E1" w:rsidRDefault="00BD31B1" w:rsidP="007111A9">
            <w:pPr>
              <w:jc w:val="center"/>
              <w:rPr>
                <w:rFonts w:ascii="Times New Roman" w:eastAsia="仿宋" w:hAnsi="Times New Roman" w:cs="Times New Roman"/>
                <w:b/>
                <w:bCs/>
                <w:sz w:val="18"/>
                <w:szCs w:val="18"/>
              </w:rPr>
            </w:pPr>
            <w:r>
              <w:rPr>
                <w:rFonts w:ascii="Times New Roman" w:eastAsia="仿宋" w:hAnsi="Times New Roman" w:cs="Times New Roman"/>
                <w:b/>
                <w:bCs/>
                <w:sz w:val="18"/>
                <w:szCs w:val="18"/>
              </w:rPr>
              <w:t>1.366</w:t>
            </w:r>
          </w:p>
        </w:tc>
        <w:tc>
          <w:tcPr>
            <w:tcW w:w="772" w:type="dxa"/>
            <w:tcBorders>
              <w:bottom w:val="single" w:sz="4" w:space="0" w:color="auto"/>
            </w:tcBorders>
            <w:shd w:val="clear" w:color="auto" w:fill="auto"/>
          </w:tcPr>
          <w:p w14:paraId="18EC0D8D" w14:textId="0B566363" w:rsidR="00D0310D" w:rsidRPr="009850E1" w:rsidRDefault="00BD31B1" w:rsidP="007111A9">
            <w:pPr>
              <w:jc w:val="center"/>
              <w:rPr>
                <w:rFonts w:ascii="Times New Roman" w:eastAsia="仿宋" w:hAnsi="Times New Roman" w:cs="Times New Roman"/>
                <w:b/>
                <w:bCs/>
                <w:sz w:val="18"/>
                <w:szCs w:val="18"/>
              </w:rPr>
            </w:pPr>
            <w:r>
              <w:rPr>
                <w:rFonts w:ascii="Times New Roman" w:eastAsia="仿宋" w:hAnsi="Times New Roman" w:cs="Times New Roman" w:hint="eastAsia"/>
                <w:b/>
                <w:bCs/>
                <w:sz w:val="18"/>
                <w:szCs w:val="18"/>
              </w:rPr>
              <w:t>2</w:t>
            </w:r>
            <w:r>
              <w:rPr>
                <w:rFonts w:ascii="Times New Roman" w:eastAsia="仿宋" w:hAnsi="Times New Roman" w:cs="Times New Roman"/>
                <w:b/>
                <w:bCs/>
                <w:sz w:val="18"/>
                <w:szCs w:val="18"/>
              </w:rPr>
              <w:t>.01</w:t>
            </w:r>
          </w:p>
        </w:tc>
        <w:tc>
          <w:tcPr>
            <w:tcW w:w="912" w:type="dxa"/>
            <w:tcBorders>
              <w:bottom w:val="single" w:sz="4" w:space="0" w:color="auto"/>
            </w:tcBorders>
            <w:shd w:val="clear" w:color="auto" w:fill="auto"/>
          </w:tcPr>
          <w:p w14:paraId="32D09D22" w14:textId="7117DFB4" w:rsidR="00D0310D" w:rsidRPr="009850E1" w:rsidRDefault="00BD31B1" w:rsidP="007111A9">
            <w:pPr>
              <w:jc w:val="center"/>
              <w:rPr>
                <w:rFonts w:ascii="Times New Roman" w:eastAsia="仿宋" w:hAnsi="Times New Roman" w:cs="Times New Roman"/>
                <w:b/>
                <w:bCs/>
                <w:sz w:val="18"/>
                <w:szCs w:val="18"/>
              </w:rPr>
            </w:pPr>
            <w:r>
              <w:rPr>
                <w:rFonts w:ascii="Times New Roman" w:eastAsia="仿宋" w:hAnsi="Times New Roman" w:cs="Times New Roman" w:hint="eastAsia"/>
                <w:b/>
                <w:bCs/>
                <w:sz w:val="18"/>
                <w:szCs w:val="18"/>
              </w:rPr>
              <w:t>0</w:t>
            </w:r>
            <w:r>
              <w:rPr>
                <w:rFonts w:ascii="Times New Roman" w:eastAsia="仿宋" w:hAnsi="Times New Roman" w:cs="Times New Roman"/>
                <w:b/>
                <w:bCs/>
                <w:sz w:val="18"/>
                <w:szCs w:val="18"/>
              </w:rPr>
              <w:t>.17</w:t>
            </w:r>
          </w:p>
        </w:tc>
        <w:tc>
          <w:tcPr>
            <w:tcW w:w="878" w:type="dxa"/>
            <w:tcBorders>
              <w:bottom w:val="single" w:sz="4" w:space="0" w:color="auto"/>
            </w:tcBorders>
          </w:tcPr>
          <w:p w14:paraId="08290310" w14:textId="299DABEF" w:rsidR="00D0310D" w:rsidRPr="009850E1" w:rsidRDefault="00BD31B1" w:rsidP="007111A9">
            <w:pPr>
              <w:jc w:val="center"/>
              <w:rPr>
                <w:rFonts w:ascii="Times New Roman" w:eastAsia="仿宋" w:hAnsi="Times New Roman" w:cs="Times New Roman"/>
                <w:b/>
                <w:bCs/>
                <w:sz w:val="18"/>
                <w:szCs w:val="18"/>
              </w:rPr>
            </w:pPr>
            <w:r>
              <w:rPr>
                <w:rFonts w:ascii="Times New Roman" w:eastAsia="仿宋" w:hAnsi="Times New Roman" w:cs="Times New Roman" w:hint="eastAsia"/>
                <w:b/>
                <w:bCs/>
                <w:sz w:val="18"/>
                <w:szCs w:val="18"/>
              </w:rPr>
              <w:t>0</w:t>
            </w:r>
            <w:r>
              <w:rPr>
                <w:rFonts w:ascii="Times New Roman" w:eastAsia="仿宋" w:hAnsi="Times New Roman" w:cs="Times New Roman"/>
                <w:b/>
                <w:bCs/>
                <w:sz w:val="18"/>
                <w:szCs w:val="18"/>
              </w:rPr>
              <w:t>.105</w:t>
            </w:r>
          </w:p>
        </w:tc>
        <w:tc>
          <w:tcPr>
            <w:tcW w:w="836" w:type="dxa"/>
            <w:tcBorders>
              <w:bottom w:val="single" w:sz="4" w:space="0" w:color="auto"/>
            </w:tcBorders>
          </w:tcPr>
          <w:p w14:paraId="28672AE5" w14:textId="2AB7F28A" w:rsidR="00D0310D" w:rsidRPr="009850E1" w:rsidRDefault="00BD31B1" w:rsidP="007111A9">
            <w:pPr>
              <w:jc w:val="center"/>
              <w:rPr>
                <w:rFonts w:ascii="Times New Roman" w:eastAsia="仿宋" w:hAnsi="Times New Roman" w:cs="Times New Roman"/>
                <w:b/>
                <w:bCs/>
                <w:sz w:val="18"/>
                <w:szCs w:val="18"/>
              </w:rPr>
            </w:pPr>
            <w:r>
              <w:rPr>
                <w:rFonts w:ascii="Times New Roman" w:eastAsia="仿宋" w:hAnsi="Times New Roman" w:cs="Times New Roman" w:hint="eastAsia"/>
                <w:b/>
                <w:bCs/>
                <w:sz w:val="18"/>
                <w:szCs w:val="18"/>
              </w:rPr>
              <w:t>0</w:t>
            </w:r>
            <w:r>
              <w:rPr>
                <w:rFonts w:ascii="Times New Roman" w:eastAsia="仿宋" w:hAnsi="Times New Roman" w:cs="Times New Roman"/>
                <w:b/>
                <w:bCs/>
                <w:sz w:val="18"/>
                <w:szCs w:val="18"/>
              </w:rPr>
              <w:t>.277</w:t>
            </w:r>
          </w:p>
        </w:tc>
        <w:tc>
          <w:tcPr>
            <w:tcW w:w="864" w:type="dxa"/>
            <w:tcBorders>
              <w:bottom w:val="single" w:sz="4" w:space="0" w:color="auto"/>
            </w:tcBorders>
            <w:shd w:val="clear" w:color="auto" w:fill="auto"/>
            <w:vAlign w:val="center"/>
          </w:tcPr>
          <w:p w14:paraId="18E561DE" w14:textId="49E452CF" w:rsidR="00D0310D" w:rsidRPr="009850E1" w:rsidRDefault="00BD31B1" w:rsidP="007111A9">
            <w:pPr>
              <w:jc w:val="center"/>
              <w:rPr>
                <w:rFonts w:ascii="Times New Roman" w:eastAsia="仿宋" w:hAnsi="Times New Roman" w:cs="Times New Roman"/>
                <w:b/>
                <w:bCs/>
                <w:sz w:val="18"/>
                <w:szCs w:val="18"/>
              </w:rPr>
            </w:pPr>
            <w:r>
              <w:rPr>
                <w:rFonts w:ascii="Times New Roman" w:eastAsia="仿宋" w:hAnsi="Times New Roman" w:cs="Times New Roman" w:hint="eastAsia"/>
                <w:b/>
                <w:bCs/>
                <w:sz w:val="18"/>
                <w:szCs w:val="18"/>
              </w:rPr>
              <w:t>0</w:t>
            </w:r>
            <w:r>
              <w:rPr>
                <w:rFonts w:ascii="Times New Roman" w:eastAsia="仿宋" w:hAnsi="Times New Roman" w:cs="Times New Roman"/>
                <w:b/>
                <w:bCs/>
                <w:sz w:val="18"/>
                <w:szCs w:val="18"/>
              </w:rPr>
              <w:t>.07</w:t>
            </w:r>
          </w:p>
        </w:tc>
        <w:tc>
          <w:tcPr>
            <w:tcW w:w="598" w:type="dxa"/>
            <w:tcBorders>
              <w:bottom w:val="single" w:sz="4" w:space="0" w:color="auto"/>
            </w:tcBorders>
          </w:tcPr>
          <w:p w14:paraId="32E850D9" w14:textId="3BCE86B8" w:rsidR="00D0310D" w:rsidRPr="009850E1" w:rsidRDefault="00BD31B1" w:rsidP="007111A9">
            <w:pPr>
              <w:jc w:val="center"/>
              <w:rPr>
                <w:rFonts w:ascii="Times New Roman" w:eastAsia="仿宋" w:hAnsi="Times New Roman" w:cs="Times New Roman"/>
                <w:b/>
                <w:bCs/>
                <w:sz w:val="18"/>
                <w:szCs w:val="18"/>
              </w:rPr>
            </w:pPr>
            <w:r>
              <w:rPr>
                <w:rFonts w:ascii="Times New Roman" w:eastAsia="仿宋" w:hAnsi="Times New Roman" w:cs="Times New Roman" w:hint="eastAsia"/>
                <w:b/>
                <w:bCs/>
                <w:sz w:val="18"/>
                <w:szCs w:val="18"/>
              </w:rPr>
              <w:t>0</w:t>
            </w:r>
            <w:r>
              <w:rPr>
                <w:rFonts w:ascii="Times New Roman" w:eastAsia="仿宋" w:hAnsi="Times New Roman" w:cs="Times New Roman"/>
                <w:b/>
                <w:bCs/>
                <w:sz w:val="18"/>
                <w:szCs w:val="18"/>
              </w:rPr>
              <w:t>.149</w:t>
            </w:r>
          </w:p>
        </w:tc>
        <w:tc>
          <w:tcPr>
            <w:tcW w:w="557" w:type="dxa"/>
            <w:tcBorders>
              <w:bottom w:val="single" w:sz="4" w:space="0" w:color="auto"/>
            </w:tcBorders>
          </w:tcPr>
          <w:p w14:paraId="15726E73" w14:textId="194363DD" w:rsidR="00D0310D" w:rsidRPr="009850E1" w:rsidRDefault="00BD31B1" w:rsidP="007111A9">
            <w:pPr>
              <w:jc w:val="center"/>
              <w:rPr>
                <w:rFonts w:ascii="Times New Roman" w:eastAsia="仿宋" w:hAnsi="Times New Roman" w:cs="Times New Roman"/>
                <w:b/>
                <w:bCs/>
                <w:sz w:val="18"/>
                <w:szCs w:val="18"/>
              </w:rPr>
            </w:pPr>
            <w:r>
              <w:rPr>
                <w:rFonts w:ascii="Times New Roman" w:eastAsia="仿宋" w:hAnsi="Times New Roman" w:cs="Times New Roman" w:hint="eastAsia"/>
                <w:b/>
                <w:bCs/>
                <w:sz w:val="18"/>
                <w:szCs w:val="18"/>
              </w:rPr>
              <w:t>0</w:t>
            </w:r>
            <w:r>
              <w:rPr>
                <w:rFonts w:ascii="Times New Roman" w:eastAsia="仿宋" w:hAnsi="Times New Roman" w:cs="Times New Roman"/>
                <w:b/>
                <w:bCs/>
                <w:sz w:val="18"/>
                <w:szCs w:val="18"/>
              </w:rPr>
              <w:t>.134</w:t>
            </w:r>
          </w:p>
        </w:tc>
      </w:tr>
    </w:tbl>
    <w:p w14:paraId="41A5320C" w14:textId="77777777" w:rsidR="00D0310D" w:rsidRDefault="00D0310D" w:rsidP="00BF5EBF">
      <w:pPr>
        <w:ind w:firstLineChars="200" w:firstLine="480"/>
        <w:rPr>
          <w:rFonts w:ascii="仿宋" w:eastAsia="仿宋" w:hAnsi="仿宋"/>
        </w:rPr>
      </w:pPr>
    </w:p>
    <w:p w14:paraId="6BB17A4D" w14:textId="77777777" w:rsidR="00D0310D" w:rsidRDefault="00D0310D" w:rsidP="00BF5EBF">
      <w:pPr>
        <w:ind w:firstLineChars="200" w:firstLine="480"/>
        <w:rPr>
          <w:rFonts w:ascii="仿宋" w:eastAsia="仿宋" w:hAnsi="仿宋"/>
        </w:rPr>
      </w:pPr>
    </w:p>
    <w:p w14:paraId="77FA580E" w14:textId="797DD717" w:rsidR="00BF5EBF" w:rsidRDefault="0079603B" w:rsidP="00BF5EBF">
      <w:pPr>
        <w:ind w:firstLineChars="200" w:firstLine="480"/>
        <w:rPr>
          <w:rFonts w:ascii="仿宋" w:eastAsia="仿宋" w:hAnsi="仿宋"/>
        </w:rPr>
      </w:pPr>
      <w:r w:rsidRPr="0079603B">
        <w:rPr>
          <w:rFonts w:ascii="仿宋" w:eastAsia="仿宋" w:hAnsi="仿宋"/>
        </w:rPr>
        <w:t>为了验证所提出的方法，我们使用了在中国天津市进行的现场实验数据。惯性导航系统（INS）采用的是</w:t>
      </w:r>
      <w:proofErr w:type="spellStart"/>
      <w:r w:rsidRPr="0079603B">
        <w:rPr>
          <w:rFonts w:ascii="仿宋" w:eastAsia="仿宋" w:hAnsi="仿宋"/>
        </w:rPr>
        <w:t>NovAtel</w:t>
      </w:r>
      <w:proofErr w:type="spellEnd"/>
      <w:r w:rsidRPr="0079603B">
        <w:rPr>
          <w:rFonts w:ascii="仿宋" w:eastAsia="仿宋" w:hAnsi="仿宋"/>
        </w:rPr>
        <w:t>公司生产的IMU-ISA-100C，全球导航卫星系统（GNSS）采用的是差分接收器。经过</w:t>
      </w:r>
      <w:proofErr w:type="spellStart"/>
      <w:r w:rsidRPr="0079603B">
        <w:rPr>
          <w:rFonts w:ascii="仿宋" w:eastAsia="仿宋" w:hAnsi="仿宋"/>
        </w:rPr>
        <w:t>NovAtel</w:t>
      </w:r>
      <w:proofErr w:type="spellEnd"/>
      <w:r w:rsidRPr="0079603B">
        <w:rPr>
          <w:rFonts w:ascii="仿宋" w:eastAsia="仿宋" w:hAnsi="仿宋"/>
        </w:rPr>
        <w:t xml:space="preserve"> Inertial Explorer的后处理，可以获得地面真值，</w:t>
      </w:r>
      <w:r w:rsidR="00D20009" w:rsidRPr="00DA55A7">
        <w:rPr>
          <w:rFonts w:ascii="仿宋" w:eastAsia="仿宋" w:hAnsi="仿宋"/>
        </w:rPr>
        <w:t>惯性测量单元输出频率为 200Hz；卫星接收机的输出频率为 1Hz</w:t>
      </w:r>
      <w:r w:rsidR="00D20009">
        <w:rPr>
          <w:rFonts w:ascii="仿宋" w:eastAsia="仿宋" w:hAnsi="仿宋" w:hint="eastAsia"/>
        </w:rPr>
        <w:t>,</w:t>
      </w:r>
      <w:r w:rsidR="00DA55A7" w:rsidRPr="00DA55A7">
        <w:rPr>
          <w:rFonts w:ascii="仿宋" w:eastAsia="仿宋" w:hAnsi="仿宋"/>
        </w:rPr>
        <w:t>IMU 和接收机的主要性能参数</w:t>
      </w:r>
      <w:r w:rsidR="00D50512">
        <w:rPr>
          <w:rFonts w:ascii="仿宋" w:eastAsia="仿宋" w:hAnsi="仿宋" w:hint="eastAsia"/>
        </w:rPr>
        <w:t>如参考文献所示</w:t>
      </w:r>
      <w:r w:rsidR="00D20009">
        <w:rPr>
          <w:rFonts w:ascii="仿宋" w:eastAsia="仿宋" w:hAnsi="仿宋" w:hint="eastAsia"/>
        </w:rPr>
        <w:t>。</w:t>
      </w:r>
    </w:p>
    <w:p w14:paraId="04F65BA9" w14:textId="1D1490C4" w:rsidR="004C7448" w:rsidRDefault="004C7448" w:rsidP="004C7448">
      <w:pPr>
        <w:pStyle w:val="p1"/>
        <w:ind w:firstLine="420"/>
        <w:rPr>
          <w:rFonts w:hint="eastAsia"/>
        </w:rPr>
      </w:pPr>
      <w:r>
        <w:t xml:space="preserve">为了验证所提出的 </w:t>
      </w:r>
      <w:r>
        <w:rPr>
          <w:rStyle w:val="s1"/>
          <w:b/>
          <w:bCs/>
        </w:rPr>
        <w:t>SOMD 与伪量测自适应滤波方法</w:t>
      </w:r>
      <w:r>
        <w:t xml:space="preserve"> 的有效性，本研究使用了在中国天津市进行的现场实验数据。惯性导航系统（INS）使用 </w:t>
      </w:r>
      <w:proofErr w:type="spellStart"/>
      <w:r>
        <w:rPr>
          <w:rStyle w:val="s1"/>
          <w:b/>
          <w:bCs/>
        </w:rPr>
        <w:t>NovAtel</w:t>
      </w:r>
      <w:proofErr w:type="spellEnd"/>
      <w:r>
        <w:rPr>
          <w:rStyle w:val="s1"/>
          <w:b/>
          <w:bCs/>
        </w:rPr>
        <w:t xml:space="preserve"> IMU-ISA-100C</w:t>
      </w:r>
      <w:r>
        <w:t xml:space="preserve">，GNSS 采用差分接收机。通过 </w:t>
      </w:r>
      <w:proofErr w:type="spellStart"/>
      <w:r>
        <w:rPr>
          <w:rStyle w:val="s1"/>
          <w:b/>
          <w:bCs/>
        </w:rPr>
        <w:t>NovAtel</w:t>
      </w:r>
      <w:proofErr w:type="spellEnd"/>
      <w:r>
        <w:rPr>
          <w:rStyle w:val="s1"/>
          <w:b/>
          <w:bCs/>
        </w:rPr>
        <w:t xml:space="preserve"> Inertial Explorer</w:t>
      </w:r>
      <w:r>
        <w:t xml:space="preserve"> 的后处理，可获得精确的地面真值。实验中，IMU 的输出频率为 200 Hz，而 </w:t>
      </w:r>
      <w:r>
        <w:lastRenderedPageBreak/>
        <w:t>GNSS 接收机的输出频率为 1 Hz。IMU 和接收机的主要性能参数可参考文献</w:t>
      </w:r>
      <w:r w:rsidR="00B34501">
        <w:rPr>
          <w:rFonts w:hint="eastAsia"/>
        </w:rPr>
        <w:t>【待补充】</w:t>
      </w:r>
    </w:p>
    <w:p w14:paraId="33C7AEFC" w14:textId="77777777" w:rsidR="004C7448" w:rsidRPr="00DA55A7" w:rsidRDefault="004C7448" w:rsidP="00BF5EBF">
      <w:pPr>
        <w:ind w:firstLineChars="200" w:firstLine="480"/>
        <w:rPr>
          <w:rFonts w:ascii="仿宋" w:eastAsia="仿宋" w:hAnsi="仿宋" w:hint="eastAsia"/>
        </w:rPr>
      </w:pPr>
    </w:p>
    <w:p w14:paraId="462D42DD" w14:textId="77777777" w:rsidR="001B6016" w:rsidRDefault="001B6016" w:rsidP="001B6016">
      <w:pPr>
        <w:ind w:firstLineChars="200" w:firstLine="480"/>
        <w:rPr>
          <w:rFonts w:ascii="仿宋" w:eastAsia="仿宋" w:hAnsi="仿宋" w:cs="Times New Roman"/>
        </w:rPr>
      </w:pPr>
      <w:r w:rsidRPr="00BC4667">
        <w:rPr>
          <w:rFonts w:ascii="仿宋" w:eastAsia="仿宋" w:hAnsi="仿宋" w:cs="Times New Roman"/>
        </w:rPr>
        <w:t>在图2中给出了道路实验的轨迹。黄色线条表示真实轨迹，红色线条表示 GNSS 输出结果。可以看到，在两个主要区间内，由于环境较差，GNSS 信号出现了波动。造成挑战的因素包括：蓝色方框区域的树木遮挡以及绿色方框区域的高密度建筑。</w:t>
      </w:r>
    </w:p>
    <w:p w14:paraId="0FA527B6" w14:textId="77777777" w:rsidR="0090496A" w:rsidRDefault="0090496A" w:rsidP="0090496A">
      <w:pPr>
        <w:pStyle w:val="p1"/>
        <w:ind w:firstLine="420"/>
      </w:pPr>
      <w:r>
        <w:t>如图 2 所示，道路实验的轨迹对比结果呈现如下：黄色线表示真实轨迹，红色线表示 GNSS 测量输出。可以观察到，在实验的两个关键区段中，GNSS 信号出现明显波动，导致定位精度下降。造成这些信号波动的主要因素包括：蓝色矩形区域的树木遮挡，以及绿色矩形区域的高密度建筑环境。</w:t>
      </w:r>
    </w:p>
    <w:p w14:paraId="1DD34B6D" w14:textId="77777777" w:rsidR="0090496A" w:rsidRPr="0090496A" w:rsidRDefault="0090496A" w:rsidP="001B6016">
      <w:pPr>
        <w:ind w:firstLineChars="200" w:firstLine="480"/>
        <w:rPr>
          <w:rFonts w:ascii="仿宋" w:eastAsia="仿宋" w:hAnsi="仿宋" w:cs="Times New Roman" w:hint="eastAsia"/>
        </w:rPr>
      </w:pPr>
    </w:p>
    <w:p w14:paraId="516AE16A" w14:textId="77777777" w:rsidR="001B6016" w:rsidRDefault="001B6016" w:rsidP="001B6016">
      <w:pPr>
        <w:ind w:firstLineChars="200" w:firstLine="480"/>
        <w:rPr>
          <w:rFonts w:ascii="仿宋" w:eastAsia="仿宋" w:hAnsi="仿宋" w:cs="Times New Roman"/>
        </w:rPr>
      </w:pPr>
      <w:r w:rsidRPr="00536C83">
        <w:rPr>
          <w:rFonts w:ascii="仿宋" w:eastAsia="仿宋" w:hAnsi="仿宋" w:cs="Times New Roman"/>
        </w:rPr>
        <w:t>从图4a可以看出，与 ERMAKF 和 MCEKF 相比，RMCEKF 的定位精度分别提升了约 17% 和 24%。速度精度方面，RMCEKF 相较于标准 EKF 和 MCEKF 提升了 39% 和 35%，但比 ERMAKF 低约 10%。在姿态解算精度上，RMCEKF 分别比 ERMAKF 和 MCEKF 提高了约 52% 和 33%。</w:t>
      </w:r>
    </w:p>
    <w:p w14:paraId="4E390C91" w14:textId="77777777" w:rsidR="00FB5A77" w:rsidRDefault="00FB5A77" w:rsidP="00FB5A77">
      <w:pPr>
        <w:pStyle w:val="p1"/>
        <w:ind w:firstLine="420"/>
      </w:pPr>
      <w:r>
        <w:t>如图 4(a) 所示，与 ERMAKF 和 MCEKF 相比，RMCEKF 在</w:t>
      </w:r>
      <w:r>
        <w:rPr>
          <w:rStyle w:val="s1"/>
          <w:b/>
          <w:bCs/>
        </w:rPr>
        <w:t>定位精度</w:t>
      </w:r>
      <w:r>
        <w:t>上分别提高了约 17% 和 24%。在</w:t>
      </w:r>
      <w:r>
        <w:rPr>
          <w:rStyle w:val="s1"/>
          <w:b/>
          <w:bCs/>
        </w:rPr>
        <w:t>速度精度</w:t>
      </w:r>
      <w:r>
        <w:t>方面，RMCEKF 相较于标准 EKF 和 MCEKF 提升了 39% 和 35%，但相比 ERMAKF 略低约 10%。在</w:t>
      </w:r>
      <w:r>
        <w:rPr>
          <w:rStyle w:val="s1"/>
          <w:b/>
          <w:bCs/>
        </w:rPr>
        <w:t>姿态解算精度</w:t>
      </w:r>
      <w:r>
        <w:t>上，RMCEKF 分别较 ERMAKF 和 MCEKF 提高了约 52% 和 33%。这些结果表明，RMCEKF 在多种状态量的估计上均表现出显著优势，尤其在姿态估计方面具有较大改进。</w:t>
      </w:r>
    </w:p>
    <w:p w14:paraId="3387C1AC" w14:textId="77777777" w:rsidR="00FB5A77" w:rsidRPr="00FB5A77" w:rsidRDefault="00FB5A77" w:rsidP="001B6016">
      <w:pPr>
        <w:ind w:firstLineChars="200" w:firstLine="480"/>
        <w:rPr>
          <w:rFonts w:ascii="仿宋" w:eastAsia="仿宋" w:hAnsi="仿宋" w:cs="Times New Roman" w:hint="eastAsia"/>
        </w:rPr>
      </w:pPr>
    </w:p>
    <w:p w14:paraId="0C568424" w14:textId="77777777" w:rsidR="001B6016" w:rsidRDefault="001B6016" w:rsidP="001B6016">
      <w:pPr>
        <w:ind w:firstLineChars="200" w:firstLine="480"/>
        <w:rPr>
          <w:rFonts w:ascii="仿宋" w:eastAsia="仿宋" w:hAnsi="仿宋" w:cs="Times New Roman"/>
        </w:rPr>
      </w:pPr>
      <w:r w:rsidRPr="00536C83">
        <w:rPr>
          <w:rFonts w:ascii="仿宋" w:eastAsia="仿宋" w:hAnsi="仿宋" w:cs="Times New Roman"/>
        </w:rPr>
        <w:t>为了进一步分析各方法的估计精度，图3b给出了经度、纬度和高度方向的估计误差。在经度估计方面，由于能够在线估计 GNSS 噪声方差，ERMAKF 和 RMCEKF 的表现优于其他方法；而标准 EKF 和 EIAKF 在 [90 s, 100 s] 区间最大误差约为 20 m，MCEKF 的精度优于 EKF 和 EIAKF，这是因为其使用了 MCC 替代 MMSE。在纬度估计方面，RMCEKF 与先前提出的 ERMAKF 表现相当；RMCEKF 在经度和高度方向表现不如预期，这将成为未来的改进方向。在高度解算方面，RMCEKF 明显优于其他方法。图3c、3d 给出了速度和姿态估计结果的详细信息；ERMAKF 和 RMCEKF 表现更好，其原因与经度估计中类似。</w:t>
      </w:r>
    </w:p>
    <w:p w14:paraId="28713BED" w14:textId="77777777" w:rsidR="004C2CF5" w:rsidRDefault="004C2CF5" w:rsidP="001B6016">
      <w:pPr>
        <w:ind w:firstLineChars="200" w:firstLine="480"/>
        <w:rPr>
          <w:rFonts w:ascii="仿宋" w:eastAsia="仿宋" w:hAnsi="仿宋" w:cs="Times New Roman"/>
        </w:rPr>
      </w:pPr>
    </w:p>
    <w:p w14:paraId="4E450F10" w14:textId="77777777" w:rsidR="004C2CF5" w:rsidRDefault="004C2CF5" w:rsidP="004C2CF5">
      <w:pPr>
        <w:pStyle w:val="p1"/>
      </w:pPr>
      <w:r>
        <w:t>为了进一步分析各方法的估计精度，图 3(b) 给出了经度、纬度和高度方向的估计误差。</w:t>
      </w:r>
    </w:p>
    <w:p w14:paraId="4A5FB978" w14:textId="77777777" w:rsidR="004C2CF5" w:rsidRDefault="004C2CF5" w:rsidP="004C2CF5">
      <w:pPr>
        <w:pStyle w:val="p1"/>
        <w:numPr>
          <w:ilvl w:val="0"/>
          <w:numId w:val="8"/>
        </w:numPr>
      </w:pPr>
      <w:r>
        <w:rPr>
          <w:rStyle w:val="s1"/>
          <w:b/>
          <w:bCs/>
        </w:rPr>
        <w:t>经度估计</w:t>
      </w:r>
      <w:r>
        <w:t>：由于能够在线估计 GNSS 噪声方差，ERMAKF 和 RMCEKF 在整个实验过程中表现出较优性能；而标准 EKF 和 EIAKF 在 [90 s, 100 s] 时间区间的最大误差约为 20 m。MCEKF 的精度优于 EKF 和 EIAKF，这是由于其采用最大相关熵准则（MCC）替代最小均方误差（MMSE）。</w:t>
      </w:r>
    </w:p>
    <w:p w14:paraId="555B1692" w14:textId="77777777" w:rsidR="004C2CF5" w:rsidRDefault="004C2CF5" w:rsidP="004C2CF5">
      <w:pPr>
        <w:pStyle w:val="p1"/>
        <w:numPr>
          <w:ilvl w:val="0"/>
          <w:numId w:val="8"/>
        </w:numPr>
      </w:pPr>
      <w:r>
        <w:rPr>
          <w:rStyle w:val="s1"/>
          <w:b/>
          <w:bCs/>
        </w:rPr>
        <w:lastRenderedPageBreak/>
        <w:t>纬度估计</w:t>
      </w:r>
      <w:r>
        <w:t>：RMCEKF 与 ERMAKF 表现相当；值得注意的是，RMCEKF 在经度和高度方向的表现略低于预期，这提示未来在这些方向的改进空间。</w:t>
      </w:r>
    </w:p>
    <w:p w14:paraId="4D63B350" w14:textId="59BCEE31" w:rsidR="004C2CF5" w:rsidRDefault="004C2CF5" w:rsidP="004C2CF5">
      <w:pPr>
        <w:pStyle w:val="p1"/>
        <w:numPr>
          <w:ilvl w:val="0"/>
          <w:numId w:val="8"/>
        </w:numPr>
        <w:rPr>
          <w:rFonts w:hint="eastAsia"/>
        </w:rPr>
      </w:pPr>
      <w:r>
        <w:rPr>
          <w:rStyle w:val="s1"/>
          <w:b/>
          <w:bCs/>
        </w:rPr>
        <w:t>高度估计</w:t>
      </w:r>
      <w:r>
        <w:t>：RMCEKF 明显优于其他方法，能够提供更稳定的高度解算结果。</w:t>
      </w:r>
    </w:p>
    <w:p w14:paraId="04E2E89F" w14:textId="77777777" w:rsidR="004C2CF5" w:rsidRDefault="004C2CF5" w:rsidP="004C2CF5">
      <w:pPr>
        <w:pStyle w:val="p1"/>
      </w:pPr>
      <w:r>
        <w:t>图 3(c) 和 3(d) 给出了速度和姿态估计结果的详细分析。ERMAKF 和 RMCEKF 在速度与姿态估计中均表现优越，其原因与经度估计中相似，即在线噪声方差估计与鲁棒处理有效抑制了异常量测的影响。总体来看，RMCEKF 在绝大多数状态量的估计精度上表现出明显优势，但在部分方向仍存在改进空间。</w:t>
      </w:r>
    </w:p>
    <w:p w14:paraId="052705F8" w14:textId="77777777" w:rsidR="004C2CF5" w:rsidRPr="004C2CF5" w:rsidRDefault="004C2CF5" w:rsidP="001B6016">
      <w:pPr>
        <w:ind w:firstLineChars="200" w:firstLine="480"/>
        <w:rPr>
          <w:rFonts w:ascii="仿宋" w:eastAsia="仿宋" w:hAnsi="仿宋" w:cs="Times New Roman"/>
        </w:rPr>
      </w:pPr>
    </w:p>
    <w:p w14:paraId="7B308860" w14:textId="77777777" w:rsidR="004C2CF5" w:rsidRPr="00536C83" w:rsidRDefault="004C2CF5" w:rsidP="001B6016">
      <w:pPr>
        <w:ind w:firstLineChars="200" w:firstLine="480"/>
        <w:rPr>
          <w:rFonts w:ascii="仿宋" w:eastAsia="仿宋" w:hAnsi="仿宋" w:cs="Times New Roman" w:hint="eastAsia"/>
        </w:rPr>
      </w:pPr>
    </w:p>
    <w:p w14:paraId="6E180A61" w14:textId="77777777" w:rsidR="001B6016" w:rsidRDefault="001B6016" w:rsidP="001B6016">
      <w:pPr>
        <w:ind w:firstLineChars="200" w:firstLine="480"/>
        <w:rPr>
          <w:rFonts w:ascii="仿宋" w:eastAsia="仿宋" w:hAnsi="仿宋" w:cs="Times New Roman"/>
        </w:rPr>
      </w:pPr>
      <w:r w:rsidRPr="005567D7">
        <w:rPr>
          <w:rFonts w:ascii="仿宋" w:eastAsia="仿宋" w:hAnsi="仿宋" w:cs="Times New Roman"/>
          <w:color w:val="FF0000"/>
        </w:rPr>
        <w:t>表2显示了不同方法的导航误差均方根（RMSE），加粗表示算法中精度最高的结果。</w:t>
      </w:r>
      <w:r w:rsidRPr="00536C83">
        <w:rPr>
          <w:rFonts w:ascii="仿宋" w:eastAsia="仿宋" w:hAnsi="仿宋" w:cs="Times New Roman"/>
        </w:rPr>
        <w:t>与第二优方法相比，RMCEKF 在经度和高度估计上分别提升了约 23% 和 21%。MCEKF 在纬度估计上表现最佳，这值得进一步研究，并可作为提升定位精度的方向。RMCEKF 在速度估计上的表现不如位置估计，主要原因是增强 SOMD 计算的量测噪声协方差被高估。姿态估计方面，RMCEKF 的表现优于所有方法。为简化描述，文中省略了 GNSS 量测噪声协方差估计结果的比较；此外，MCEKF 没有适应量测噪声协方差的机制，详细比较结果请参考文献 [50]。</w:t>
      </w:r>
    </w:p>
    <w:p w14:paraId="26113BDB" w14:textId="77777777" w:rsidR="004C2CF5" w:rsidRDefault="004C2CF5" w:rsidP="001B6016">
      <w:pPr>
        <w:ind w:firstLineChars="200" w:firstLine="480"/>
        <w:rPr>
          <w:rFonts w:ascii="仿宋" w:eastAsia="仿宋" w:hAnsi="仿宋" w:cs="Times New Roman"/>
        </w:rPr>
      </w:pPr>
    </w:p>
    <w:p w14:paraId="04229EC3" w14:textId="77777777" w:rsidR="004C2CF5" w:rsidRDefault="004C2CF5" w:rsidP="004C2CF5">
      <w:pPr>
        <w:pStyle w:val="p1"/>
      </w:pPr>
      <w:r>
        <w:t>表 2 显示了不同方法的导航误差均方根（RMSE），其中加粗的数值表示在各指标中精度最高的结果。</w:t>
      </w:r>
    </w:p>
    <w:p w14:paraId="3F315ED4" w14:textId="77777777" w:rsidR="004C2CF5" w:rsidRDefault="004C2CF5" w:rsidP="004C2CF5">
      <w:pPr>
        <w:pStyle w:val="p1"/>
        <w:numPr>
          <w:ilvl w:val="0"/>
          <w:numId w:val="9"/>
        </w:numPr>
      </w:pPr>
      <w:r>
        <w:rPr>
          <w:rStyle w:val="s1"/>
          <w:b/>
          <w:bCs/>
        </w:rPr>
        <w:t>经度和高度估计</w:t>
      </w:r>
      <w:r>
        <w:t>：与第二优方法相比，RMCEKF 分别提高了约 23% 和 21%，显示出明显优势。</w:t>
      </w:r>
    </w:p>
    <w:p w14:paraId="640FC980" w14:textId="77777777" w:rsidR="004C2CF5" w:rsidRDefault="004C2CF5" w:rsidP="004C2CF5">
      <w:pPr>
        <w:pStyle w:val="p1"/>
        <w:numPr>
          <w:ilvl w:val="0"/>
          <w:numId w:val="9"/>
        </w:numPr>
      </w:pPr>
      <w:r>
        <w:rPr>
          <w:rStyle w:val="s1"/>
          <w:b/>
          <w:bCs/>
        </w:rPr>
        <w:t>纬度估计</w:t>
      </w:r>
      <w:r>
        <w:t>：MCEKF 表现最佳，这一现象值得进一步研究，并可作为提升定位精度的潜在方向。</w:t>
      </w:r>
    </w:p>
    <w:p w14:paraId="4CB20F36" w14:textId="77777777" w:rsidR="004C2CF5" w:rsidRDefault="004C2CF5" w:rsidP="004C2CF5">
      <w:pPr>
        <w:pStyle w:val="p1"/>
        <w:numPr>
          <w:ilvl w:val="0"/>
          <w:numId w:val="9"/>
        </w:numPr>
      </w:pPr>
      <w:r>
        <w:rPr>
          <w:rStyle w:val="s1"/>
          <w:b/>
          <w:bCs/>
        </w:rPr>
        <w:t>速度估计</w:t>
      </w:r>
      <w:r>
        <w:t>：RMCEKF 的性能略低于位置估计，其主要原因是增强 SOMD 方法计算的量测噪声协方差存在高估情况。</w:t>
      </w:r>
    </w:p>
    <w:p w14:paraId="6D439872" w14:textId="3B564DF8" w:rsidR="004C2CF5" w:rsidRDefault="004C2CF5" w:rsidP="004C2CF5">
      <w:pPr>
        <w:pStyle w:val="p1"/>
        <w:numPr>
          <w:ilvl w:val="0"/>
          <w:numId w:val="9"/>
        </w:numPr>
        <w:rPr>
          <w:rFonts w:hint="eastAsia"/>
        </w:rPr>
      </w:pPr>
      <w:r>
        <w:rPr>
          <w:rStyle w:val="s1"/>
          <w:b/>
          <w:bCs/>
        </w:rPr>
        <w:t>姿态估计</w:t>
      </w:r>
      <w:r>
        <w:t>：RMCEKF 在所有方法中均表现最佳。</w:t>
      </w:r>
    </w:p>
    <w:p w14:paraId="553C4B5E" w14:textId="77777777" w:rsidR="004C2CF5" w:rsidRDefault="004C2CF5" w:rsidP="004C2CF5">
      <w:pPr>
        <w:pStyle w:val="p1"/>
      </w:pPr>
      <w:r>
        <w:t>为简化描述，文中省略了 GNSS 量测噪声协方差估计结果的比较。此外，MCEKF 并未采用自适应量测噪声协方差机制，详细结果请参见文献 [50]。</w:t>
      </w:r>
    </w:p>
    <w:p w14:paraId="5E65E3B0" w14:textId="77777777" w:rsidR="004C2CF5" w:rsidRPr="004C2CF5" w:rsidRDefault="004C2CF5" w:rsidP="001B6016">
      <w:pPr>
        <w:ind w:firstLineChars="200" w:firstLine="480"/>
        <w:rPr>
          <w:rFonts w:ascii="仿宋" w:eastAsia="仿宋" w:hAnsi="仿宋" w:cs="Times New Roman" w:hint="eastAsia"/>
        </w:rPr>
      </w:pPr>
    </w:p>
    <w:p w14:paraId="2B531903" w14:textId="77777777" w:rsidR="001B6016" w:rsidRDefault="001B6016" w:rsidP="001B6016">
      <w:pPr>
        <w:ind w:firstLineChars="200" w:firstLine="480"/>
        <w:rPr>
          <w:rFonts w:ascii="仿宋" w:eastAsia="仿宋" w:hAnsi="仿宋" w:cs="Times New Roman"/>
        </w:rPr>
      </w:pPr>
      <w:r w:rsidRPr="00536C83">
        <w:rPr>
          <w:rFonts w:ascii="仿宋" w:eastAsia="仿宋" w:hAnsi="仿宋" w:cs="Times New Roman"/>
        </w:rPr>
        <w:t>与第5.1节相比，RMCEKF 相较于其他方法表现更加优异。具体来看，如图5a所示，RMCEKF 的定位精度分别比 ERMAKF 和 MCEKF 提升约 35% 和 40%；速度估计精度较 ERMAKF 和 MCEKF 提升约 43% 和 53%；姿态精度较 ERMAKF 和 MCEKF 提升约 35% 和 23%。</w:t>
      </w:r>
    </w:p>
    <w:p w14:paraId="4CC6B9DF" w14:textId="77777777" w:rsidR="004C2CF5" w:rsidRDefault="004C2CF5" w:rsidP="004C2CF5">
      <w:pPr>
        <w:pStyle w:val="p1"/>
      </w:pPr>
      <w:r>
        <w:t>与第 5.1 节结果相比，RMCEKF 在各项状态量的估计精度上均表现出明显优势。具体而言，如图 5(a) 所示：</w:t>
      </w:r>
    </w:p>
    <w:p w14:paraId="7ED56D69" w14:textId="77777777" w:rsidR="004C2CF5" w:rsidRDefault="004C2CF5" w:rsidP="004C2CF5">
      <w:pPr>
        <w:pStyle w:val="p1"/>
        <w:numPr>
          <w:ilvl w:val="0"/>
          <w:numId w:val="10"/>
        </w:numPr>
      </w:pPr>
      <w:r>
        <w:rPr>
          <w:rStyle w:val="s1"/>
          <w:b/>
          <w:bCs/>
        </w:rPr>
        <w:t>定位精度</w:t>
      </w:r>
      <w:r>
        <w:t>：RMCEKF 分别较 ERMAKF 和 MCEKF 提高约 35% 和 40%。</w:t>
      </w:r>
    </w:p>
    <w:p w14:paraId="5CD34755" w14:textId="77777777" w:rsidR="004C2CF5" w:rsidRDefault="004C2CF5" w:rsidP="004C2CF5">
      <w:pPr>
        <w:pStyle w:val="p1"/>
        <w:numPr>
          <w:ilvl w:val="0"/>
          <w:numId w:val="10"/>
        </w:numPr>
      </w:pPr>
      <w:r>
        <w:rPr>
          <w:rStyle w:val="s1"/>
          <w:b/>
          <w:bCs/>
        </w:rPr>
        <w:lastRenderedPageBreak/>
        <w:t>速度估计精度</w:t>
      </w:r>
      <w:r>
        <w:t>：RMCEKF 相较于 ERMAKF 和 MCEKF 提升约 43% 和 53%。</w:t>
      </w:r>
    </w:p>
    <w:p w14:paraId="1ABCEB34" w14:textId="1B2B6906" w:rsidR="004C2CF5" w:rsidRDefault="004C2CF5" w:rsidP="004C2CF5">
      <w:pPr>
        <w:pStyle w:val="p1"/>
        <w:numPr>
          <w:ilvl w:val="0"/>
          <w:numId w:val="10"/>
        </w:numPr>
        <w:rPr>
          <w:rFonts w:hint="eastAsia"/>
        </w:rPr>
      </w:pPr>
      <w:r>
        <w:rPr>
          <w:rStyle w:val="s1"/>
          <w:b/>
          <w:bCs/>
        </w:rPr>
        <w:t>姿态精度</w:t>
      </w:r>
      <w:r>
        <w:t>：RMCEKF 分别比 ERMAKF 和 MCEKF 提高约 35% 和 23%。</w:t>
      </w:r>
    </w:p>
    <w:p w14:paraId="5C97D86B" w14:textId="77777777" w:rsidR="004C2CF5" w:rsidRDefault="004C2CF5" w:rsidP="004C2CF5">
      <w:pPr>
        <w:pStyle w:val="p1"/>
      </w:pPr>
      <w:r>
        <w:t>总体来看，RMCEKF 在位置、速度和姿态三个方面均表现出优异性能，显示出该方法在车辆 INS/GNSS 组合导航中的综合优势。</w:t>
      </w:r>
    </w:p>
    <w:p w14:paraId="25FE04C9" w14:textId="77777777" w:rsidR="004C2CF5" w:rsidRPr="004C2CF5" w:rsidRDefault="004C2CF5" w:rsidP="001B6016">
      <w:pPr>
        <w:ind w:firstLineChars="200" w:firstLine="480"/>
        <w:rPr>
          <w:rFonts w:ascii="仿宋" w:eastAsia="仿宋" w:hAnsi="仿宋" w:cs="Times New Roman" w:hint="eastAsia"/>
        </w:rPr>
      </w:pPr>
    </w:p>
    <w:p w14:paraId="2DF33F9D" w14:textId="77777777" w:rsidR="001B6016" w:rsidRDefault="001B6016" w:rsidP="001B6016">
      <w:pPr>
        <w:ind w:firstLineChars="200" w:firstLine="480"/>
        <w:rPr>
          <w:rFonts w:ascii="仿宋" w:eastAsia="仿宋" w:hAnsi="仿宋" w:cs="Times New Roman"/>
        </w:rPr>
      </w:pPr>
      <w:r w:rsidRPr="00536C83">
        <w:rPr>
          <w:rFonts w:ascii="仿宋" w:eastAsia="仿宋" w:hAnsi="仿宋" w:cs="Times New Roman"/>
        </w:rPr>
        <w:t>在图5b–d中，给出了在 [260 s, 320 s] 区间密集建筑环境下的估计误差对比。ERMAKF 和 RMCEKF 优于其他方法的原因与第5.1节类似。然而值得强调的是，</w:t>
      </w:r>
      <w:r w:rsidRPr="007F29F9">
        <w:rPr>
          <w:rFonts w:ascii="仿宋" w:eastAsia="仿宋" w:hAnsi="仿宋" w:cs="Times New Roman"/>
          <w:color w:val="FF0000"/>
        </w:rPr>
        <w:t>RMCEKF 在密集建筑环境下的表现明显优于树木遮挡环境，这是因为该环境的量测噪声呈重尾分布特性，这与文献 [52] 的分析一致</w:t>
      </w:r>
      <w:r w:rsidRPr="00536C83">
        <w:rPr>
          <w:rFonts w:ascii="仿宋" w:eastAsia="仿宋" w:hAnsi="仿宋" w:cs="Times New Roman"/>
        </w:rPr>
        <w:t>。研究表明，在中国上海的密集城市区域，多路径污染的视距（LOS）信号服从 Gamma 分布，而非视距（NLOS）信号服从指数分布，两者均为重尾分布类型。</w:t>
      </w:r>
    </w:p>
    <w:p w14:paraId="0E0A7BCE" w14:textId="77777777" w:rsidR="00FC015E" w:rsidRDefault="00FC015E" w:rsidP="001B6016">
      <w:pPr>
        <w:ind w:firstLineChars="200" w:firstLine="480"/>
        <w:rPr>
          <w:rFonts w:ascii="仿宋" w:eastAsia="仿宋" w:hAnsi="仿宋" w:cs="Times New Roman"/>
        </w:rPr>
      </w:pPr>
    </w:p>
    <w:p w14:paraId="2C24E998" w14:textId="77777777" w:rsidR="00147417" w:rsidRDefault="00147417" w:rsidP="00147417">
      <w:pPr>
        <w:pStyle w:val="p1"/>
        <w:ind w:firstLine="420"/>
      </w:pPr>
      <w:r>
        <w:t>图 5(b)–(d) 给出了在 [260 s, 320 s] 时间区间、密集建筑环境下的估计误差对比。ERMAKF 与 RMCEKF 的优越表现与第 5.1 节分析结果相似。值得注意的是，RMCEKF 在密集建筑环境下的性能明显优于树木遮挡环境，其原因在于该环境下的量测噪声呈重尾分布特性。相关研究表明，在中国上海的密集城市区域，多路径污染的视距（LOS）信号服从 Gamma 分布，而非视距（NLOS）信号服从指数分布，两者均属于重尾分布类型，这与文献 [52] 的分析一致。</w:t>
      </w:r>
    </w:p>
    <w:p w14:paraId="65726866" w14:textId="77777777" w:rsidR="00147417" w:rsidRPr="00147417" w:rsidRDefault="00147417" w:rsidP="001B6016">
      <w:pPr>
        <w:ind w:firstLineChars="200" w:firstLine="480"/>
        <w:rPr>
          <w:rFonts w:ascii="仿宋" w:eastAsia="仿宋" w:hAnsi="仿宋" w:cs="Times New Roman" w:hint="eastAsia"/>
        </w:rPr>
      </w:pPr>
    </w:p>
    <w:p w14:paraId="793AF063" w14:textId="77777777" w:rsidR="00FC015E" w:rsidRPr="00536C83" w:rsidRDefault="00FC015E" w:rsidP="001B6016">
      <w:pPr>
        <w:ind w:firstLineChars="200" w:firstLine="480"/>
        <w:rPr>
          <w:rFonts w:ascii="仿宋" w:eastAsia="仿宋" w:hAnsi="仿宋" w:cs="Times New Roman" w:hint="eastAsia"/>
        </w:rPr>
      </w:pPr>
    </w:p>
    <w:p w14:paraId="67DC345D" w14:textId="77777777" w:rsidR="001B6016" w:rsidRDefault="001B6016" w:rsidP="001B6016">
      <w:pPr>
        <w:ind w:firstLineChars="200" w:firstLine="480"/>
        <w:rPr>
          <w:rFonts w:ascii="仿宋" w:eastAsia="仿宋" w:hAnsi="仿宋" w:cs="Times New Roman"/>
        </w:rPr>
      </w:pPr>
      <w:r w:rsidRPr="00536C83">
        <w:rPr>
          <w:rFonts w:ascii="仿宋" w:eastAsia="仿宋" w:hAnsi="仿宋" w:cs="Times New Roman"/>
        </w:rPr>
        <w:t>表3展示了密集建筑区域中不同方法的导航误差均方根（RMSE），加粗表示算法中精度最高的结果。结果显示，除北向速度项略低于最佳方法（MCEKF，约差 1%）外，RMCEKF 在所有项上均保持最低误差。具体而言，与 ERMAKF 相比，RMCEKF 在经度、纬度和高度的定位误差分别提升约 45%（1.4543 m vs. 2.6509 m）、1%（1.4129 m vs. 1.4191 m）和 37%（2.1926 m vs. 3.4597 m），从而使三维定位误差总体提升约 43%。</w:t>
      </w:r>
    </w:p>
    <w:p w14:paraId="1F00B89F" w14:textId="77777777" w:rsidR="000D2872" w:rsidRDefault="000D2872" w:rsidP="000A33BF">
      <w:pPr>
        <w:rPr>
          <w:rFonts w:ascii="仿宋" w:eastAsia="仿宋" w:hAnsi="仿宋" w:cs="Times New Roman" w:hint="eastAsia"/>
        </w:rPr>
      </w:pPr>
    </w:p>
    <w:p w14:paraId="1BB5141B" w14:textId="77777777" w:rsidR="000D2872" w:rsidRDefault="000D2872" w:rsidP="000D2872">
      <w:pPr>
        <w:pStyle w:val="p1"/>
        <w:ind w:firstLine="420"/>
      </w:pPr>
      <w:r>
        <w:t>表 3 展示了密集建筑区域中不同方法的导航误差均方根（RMSE），其中加粗数值表示各指标中精度最高的结果。结果表明，除北向速度项略低于最佳方法 MCEKF（约 1%）外，RMCEKF 在所有其他指标上均保持最低误差。具体而言，与 ERMAKF 相比，RMCEKF 在经度、纬度和高度的定位误差分别提升约 45%（1.4543 m vs. 2.6509 m）、1%（1.4129 m vs. 1.4191 m）和 37%（2.1926 m vs. 3.4597 m），从而使三维定位误差总体提升约 43%。这些结果进一步验证了 RMCEKF 在复杂城市环境中的显著优势。</w:t>
      </w:r>
    </w:p>
    <w:p w14:paraId="0B23B4F5" w14:textId="77777777" w:rsidR="000D2872" w:rsidRPr="000D2872" w:rsidRDefault="000D2872" w:rsidP="001B6016">
      <w:pPr>
        <w:ind w:firstLineChars="200" w:firstLine="480"/>
        <w:rPr>
          <w:rFonts w:ascii="仿宋" w:eastAsia="仿宋" w:hAnsi="仿宋" w:cs="Times New Roman" w:hint="eastAsia"/>
        </w:rPr>
      </w:pPr>
    </w:p>
    <w:p w14:paraId="28E1CE0A" w14:textId="7C091079" w:rsidR="000A33BF" w:rsidRDefault="001B6016" w:rsidP="000A33BF">
      <w:pPr>
        <w:ind w:firstLineChars="200" w:firstLine="480"/>
        <w:rPr>
          <w:rFonts w:ascii="仿宋" w:eastAsia="仿宋" w:hAnsi="仿宋" w:cs="Times New Roman" w:hint="eastAsia"/>
        </w:rPr>
      </w:pPr>
      <w:r w:rsidRPr="007F29F9">
        <w:rPr>
          <w:rFonts w:ascii="仿宋" w:eastAsia="仿宋" w:hAnsi="仿宋" w:cs="Times New Roman"/>
        </w:rPr>
        <w:t>在道路实验的第一个复杂环境中，我们提出的方法在三维定位精度上优于其他对比方法，</w:t>
      </w:r>
      <w:r w:rsidRPr="007F29F9">
        <w:rPr>
          <w:rFonts w:ascii="仿宋" w:eastAsia="仿宋" w:hAnsi="仿宋" w:cs="Times New Roman"/>
          <w:color w:val="FF0000"/>
        </w:rPr>
        <w:t>但在纬度方向仍有改进空间。此外，速度估计的精度不如 ERMAKF 和 MCEKF。因此，未来的工作应重点解决这一问题</w:t>
      </w:r>
      <w:r w:rsidRPr="007F29F9">
        <w:rPr>
          <w:rFonts w:ascii="仿宋" w:eastAsia="仿宋" w:hAnsi="仿宋" w:cs="Times New Roman"/>
        </w:rPr>
        <w:t>。</w:t>
      </w:r>
    </w:p>
    <w:p w14:paraId="67D06E14" w14:textId="77777777" w:rsidR="000A33BF" w:rsidRDefault="000A33BF" w:rsidP="000A33BF">
      <w:pPr>
        <w:pStyle w:val="p1"/>
        <w:ind w:firstLine="420"/>
      </w:pPr>
      <w:r>
        <w:lastRenderedPageBreak/>
        <w:t>在道路实验的第一个复杂环境中，所提出的方法在三维定位精度上明显优于其他对比方法，但在纬度方向仍存在改进空间。此外，速度估计的精度略低于 ERMAKF 和 MCEKF。未来工作应重点针对速度估计精度的提升展开研究。</w:t>
      </w:r>
    </w:p>
    <w:p w14:paraId="0F56B8DE" w14:textId="77777777" w:rsidR="000A33BF" w:rsidRPr="000A33BF" w:rsidRDefault="000A33BF" w:rsidP="001B6016">
      <w:pPr>
        <w:ind w:firstLineChars="200" w:firstLine="480"/>
        <w:rPr>
          <w:rFonts w:ascii="仿宋" w:eastAsia="仿宋" w:hAnsi="仿宋" w:cs="Times New Roman" w:hint="eastAsia"/>
        </w:rPr>
      </w:pPr>
    </w:p>
    <w:p w14:paraId="13FF29C5" w14:textId="5D87F2EC" w:rsidR="000A33BF" w:rsidRDefault="001B6016" w:rsidP="00F6735C">
      <w:pPr>
        <w:ind w:firstLineChars="200" w:firstLine="480"/>
        <w:rPr>
          <w:rFonts w:ascii="仿宋" w:eastAsia="仿宋" w:hAnsi="仿宋" w:cs="Times New Roman" w:hint="eastAsia"/>
        </w:rPr>
      </w:pPr>
      <w:r w:rsidRPr="007F29F9">
        <w:rPr>
          <w:rFonts w:ascii="仿宋" w:eastAsia="仿宋" w:hAnsi="仿宋" w:cs="Times New Roman"/>
        </w:rPr>
        <w:t>在第二个密集建筑区域，RMCEKF 的表现明显优于第一个环境。这与 MCC 在噪声为非高斯分布（尤其是重尾分布）情况下优于 MMSE 的结论一致。</w:t>
      </w:r>
    </w:p>
    <w:p w14:paraId="4D02D61B" w14:textId="77777777" w:rsidR="000A33BF" w:rsidRDefault="000A33BF" w:rsidP="000A33BF">
      <w:pPr>
        <w:pStyle w:val="p1"/>
        <w:ind w:firstLine="420"/>
      </w:pPr>
      <w:r>
        <w:t>在第二个密集建筑区域，RMCEKF 的表现明显优于第一个复杂环境。该结果与 MCC 在非高斯噪声（尤其是重尾分布）情况下优于 MMSE 的结论一致，进一步验证了 RMCEKF 在复杂噪声环境下的鲁棒性。</w:t>
      </w:r>
    </w:p>
    <w:p w14:paraId="6AA53016" w14:textId="77777777" w:rsidR="000A33BF" w:rsidRPr="000A33BF" w:rsidRDefault="000A33BF" w:rsidP="001B6016">
      <w:pPr>
        <w:ind w:firstLineChars="200" w:firstLine="480"/>
        <w:rPr>
          <w:rFonts w:ascii="仿宋" w:eastAsia="仿宋" w:hAnsi="仿宋" w:cs="Times New Roman" w:hint="eastAsia"/>
        </w:rPr>
      </w:pPr>
    </w:p>
    <w:p w14:paraId="423AE34B" w14:textId="43137BFA" w:rsidR="000A33BF" w:rsidRDefault="001B6016" w:rsidP="00F6735C">
      <w:pPr>
        <w:ind w:firstLineChars="200" w:firstLine="480"/>
        <w:rPr>
          <w:rFonts w:ascii="仿宋" w:eastAsia="仿宋" w:hAnsi="仿宋" w:cs="Times New Roman" w:hint="eastAsia"/>
        </w:rPr>
      </w:pPr>
      <w:r w:rsidRPr="007F29F9">
        <w:rPr>
          <w:rFonts w:ascii="仿宋" w:eastAsia="仿宋" w:hAnsi="仿宋" w:cs="Times New Roman"/>
        </w:rPr>
        <w:t>本文主要关注紧耦合机制。然而，</w:t>
      </w:r>
      <w:r w:rsidRPr="007F29F9">
        <w:rPr>
          <w:rFonts w:ascii="仿宋" w:eastAsia="仿宋" w:hAnsi="仿宋" w:cs="Times New Roman"/>
          <w:color w:val="FF0000"/>
        </w:rPr>
        <w:t>如果 GNSS 接收机仅提供位置和速度信息，而无法提供伪距和伪距率数据，则只能采用松耦合组合系统</w:t>
      </w:r>
      <w:r w:rsidRPr="007F29F9">
        <w:rPr>
          <w:rFonts w:ascii="仿宋" w:eastAsia="仿宋" w:hAnsi="仿宋" w:cs="Times New Roman"/>
        </w:rPr>
        <w:t>。由于量测函数与紧耦合系统不同，SOMD 的计算也需相应修改。</w:t>
      </w:r>
    </w:p>
    <w:p w14:paraId="3A85C10F" w14:textId="77777777" w:rsidR="000A33BF" w:rsidRDefault="000A33BF" w:rsidP="000A33BF">
      <w:pPr>
        <w:pStyle w:val="p1"/>
        <w:ind w:firstLine="420"/>
      </w:pPr>
      <w:r>
        <w:t>本文主要关注紧耦合机制。然而，当 GNSS 接收机仅提供位置和速度信息而无法提供伪距及伪距率时，系统必须采用松耦合组合方法。由于松耦合系统的量测函数与紧耦合系统不同，SOMD 的计算方法也需相应调整，以保证状态估计的准确性。</w:t>
      </w:r>
    </w:p>
    <w:p w14:paraId="5D38D1B9" w14:textId="77777777" w:rsidR="000A33BF" w:rsidRPr="000A33BF" w:rsidRDefault="000A33BF" w:rsidP="001B6016">
      <w:pPr>
        <w:ind w:firstLineChars="200" w:firstLine="480"/>
        <w:rPr>
          <w:rFonts w:ascii="仿宋" w:eastAsia="仿宋" w:hAnsi="仿宋" w:cs="Times New Roman" w:hint="eastAsia"/>
        </w:rPr>
      </w:pPr>
    </w:p>
    <w:p w14:paraId="1A68B331" w14:textId="77777777" w:rsidR="001B6016" w:rsidRDefault="001B6016" w:rsidP="001B6016">
      <w:pPr>
        <w:ind w:firstLineChars="200" w:firstLine="480"/>
        <w:rPr>
          <w:rFonts w:ascii="仿宋" w:eastAsia="仿宋" w:hAnsi="仿宋" w:cs="Times New Roman"/>
        </w:rPr>
      </w:pPr>
      <w:r w:rsidRPr="007F29F9">
        <w:rPr>
          <w:rFonts w:ascii="仿宋" w:eastAsia="仿宋" w:hAnsi="仿宋" w:cs="Times New Roman"/>
        </w:rPr>
        <w:t>当前，自动驾驶技术和机器学习发展迅速。在这些领域中，除了 GNSS，摄像头和 LiDAR 也是关键传感器 [53]，它们同样可能产生非高斯量测信息 [54]。因此，本文提出的方法可以与其他学者的现有工作结合，以提升系统性能。此外，这仍然是未来工作中非常有意义的研究方向。</w:t>
      </w:r>
    </w:p>
    <w:p w14:paraId="2D86974B" w14:textId="77777777" w:rsidR="00F6735C" w:rsidRDefault="00F6735C" w:rsidP="00F6735C">
      <w:pPr>
        <w:pStyle w:val="p1"/>
        <w:ind w:firstLine="420"/>
      </w:pPr>
      <w:r>
        <w:t>随着自动驾驶技术和机器学习的快速发展，除了 GNSS 外，摄像头和 LiDAR 也是关键传感器 [53]，且它们可能产生非高斯量测信息 [54]。因此，本文提出的方法可以与现有研究方法结合，以进一步提升系统性能。此外，这一方向在未来研究中具有重要意义。</w:t>
      </w:r>
    </w:p>
    <w:p w14:paraId="0068885F" w14:textId="77777777" w:rsidR="00F6735C" w:rsidRPr="0045652D" w:rsidRDefault="00F6735C" w:rsidP="001B6016">
      <w:pPr>
        <w:ind w:firstLineChars="200" w:firstLine="480"/>
        <w:rPr>
          <w:rFonts w:ascii="仿宋" w:eastAsia="仿宋" w:hAnsi="仿宋" w:cs="Times New Roman" w:hint="eastAsia"/>
        </w:rPr>
      </w:pPr>
    </w:p>
    <w:p w14:paraId="3DAF31BF" w14:textId="53AD4051" w:rsidR="001B6016" w:rsidRPr="0045652D" w:rsidRDefault="004E1B17" w:rsidP="001B6016">
      <w:pPr>
        <w:pStyle w:val="2"/>
      </w:pPr>
      <w:r>
        <w:t>5</w:t>
      </w:r>
      <w:r w:rsidR="008C150B">
        <w:rPr>
          <w:rFonts w:hint="eastAsia"/>
        </w:rPr>
        <w:t>、</w:t>
      </w:r>
      <w:r w:rsidR="001B6016">
        <w:rPr>
          <w:rFonts w:hint="eastAsia"/>
        </w:rPr>
        <w:t>结论</w:t>
      </w:r>
    </w:p>
    <w:p w14:paraId="496C52A9" w14:textId="617A0213" w:rsidR="00AB6DBF" w:rsidRPr="004F7B10" w:rsidRDefault="001B6016" w:rsidP="004F7B10">
      <w:pPr>
        <w:ind w:firstLineChars="200" w:firstLine="480"/>
        <w:rPr>
          <w:rFonts w:ascii="仿宋" w:eastAsia="仿宋" w:hAnsi="仿宋" w:cs="Times New Roman" w:hint="eastAsia"/>
        </w:rPr>
      </w:pPr>
      <w:r w:rsidRPr="007F29F9">
        <w:rPr>
          <w:rFonts w:ascii="仿宋" w:eastAsia="仿宋" w:hAnsi="仿宋" w:cs="Times New Roman"/>
        </w:rPr>
        <w:t>本研究针对复杂环境对 INS/GNSS 组合系统带来的挑战，提出了一种新型的</w:t>
      </w:r>
      <w:r w:rsidRPr="007F29F9">
        <w:rPr>
          <w:rFonts w:ascii="仿宋" w:eastAsia="仿宋" w:hAnsi="仿宋" w:cs="Times New Roman"/>
          <w:color w:val="FF0000"/>
        </w:rPr>
        <w:t>基于冗余量测的最大相关熵扩展卡尔曼滤波（RMCEKF）方法</w:t>
      </w:r>
      <w:r w:rsidRPr="007F29F9">
        <w:rPr>
          <w:rFonts w:ascii="仿宋" w:eastAsia="仿宋" w:hAnsi="仿宋" w:cs="Times New Roman"/>
        </w:rPr>
        <w:t>。该方法利用来自 INS 和 GNSS 的独立量测来评估 GNSS 信号的噪声协方差，并在滤波过程中使用 MCEKF 替代标准 EKF。实车道路实验验证了该方法的有效性，在平原区域和密集建筑区域的定位精度较 ERMAKF 分别提升了约 17% 和 35%。</w:t>
      </w:r>
    </w:p>
    <w:p w14:paraId="56F0D053" w14:textId="77777777" w:rsidR="00F333CC" w:rsidRDefault="00F333CC" w:rsidP="00F333CC">
      <w:pPr>
        <w:pStyle w:val="p1"/>
        <w:ind w:firstLine="420"/>
      </w:pPr>
      <w:r>
        <w:lastRenderedPageBreak/>
        <w:t>本研究针对复杂环境对 INS/GNSS 组合系统带来的挑战，提出了一种基于冗余量测的最大相关熵扩展卡尔曼滤波（RMCEKF）方法。该方法利用 INS 和 GNSS 的独立量测评估 GNSS 信号的噪声协方差，并在滤波过程中采用 MCEKF 替代标准 EKF。实车道路实验结果表明，该方法在平原区域和密集建筑区域的定位精度较 ERMAKF 分别提高约 17% 和 35%，验证了其有效性和鲁棒性。</w:t>
      </w:r>
    </w:p>
    <w:p w14:paraId="3A75D6C8" w14:textId="53ABEDCC" w:rsidR="00BD31B1" w:rsidRPr="00F333CC" w:rsidRDefault="00BD31B1"/>
    <w:p w14:paraId="05CE7EE2" w14:textId="5DE65A6C" w:rsidR="00A51DCD" w:rsidRDefault="00A51DCD"/>
    <w:p w14:paraId="6927D585" w14:textId="38374BEC" w:rsidR="00A51DCD" w:rsidRDefault="00A51DCD"/>
    <w:p w14:paraId="3C687932" w14:textId="0EFE528D" w:rsidR="00A51DCD" w:rsidRDefault="00A51DCD"/>
    <w:p w14:paraId="4DB1A777" w14:textId="33725B92" w:rsidR="00A51DCD" w:rsidRDefault="00A51DCD"/>
    <w:p w14:paraId="452FB3A0" w14:textId="520AD4D2" w:rsidR="00A51DCD" w:rsidRDefault="00A51DCD"/>
    <w:p w14:paraId="04935203" w14:textId="22BDE8C6" w:rsidR="00A51DCD" w:rsidRDefault="00A51DCD"/>
    <w:p w14:paraId="6A97C9CC" w14:textId="5C257717" w:rsidR="00A51DCD" w:rsidRDefault="00A51DCD"/>
    <w:p w14:paraId="2456A159" w14:textId="2A788DB4" w:rsidR="00A51DCD" w:rsidRDefault="00A51DCD"/>
    <w:p w14:paraId="6DE0F8F8" w14:textId="6ABC4657" w:rsidR="00A51DCD" w:rsidRDefault="00A51DCD"/>
    <w:p w14:paraId="53E3685F" w14:textId="77777777" w:rsidR="00A51DCD" w:rsidRDefault="00A51DCD"/>
    <w:p w14:paraId="61AE28B7" w14:textId="09E22F17" w:rsidR="00BD31B1" w:rsidRDefault="00A51DCD">
      <w:r>
        <w:rPr>
          <w:rFonts w:hint="eastAsia"/>
        </w:rPr>
        <w:t>M</w:t>
      </w:r>
      <w:r>
        <w:t>CKF:</w:t>
      </w:r>
    </w:p>
    <w:p w14:paraId="45352CFE" w14:textId="4A693EBA" w:rsidR="00A51DCD" w:rsidRDefault="00A51DCD"/>
    <w:p w14:paraId="1432659F" w14:textId="6C714E44" w:rsidR="00BD31B1" w:rsidRDefault="00BD31B1"/>
    <w:p w14:paraId="51D467CF" w14:textId="77777777" w:rsidR="00BD31B1" w:rsidRPr="001B6016" w:rsidRDefault="00BD31B1"/>
    <w:sectPr w:rsidR="00BD31B1" w:rsidRPr="001B60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B59B5C" w14:textId="77777777" w:rsidR="00001529" w:rsidRDefault="00001529" w:rsidP="001B6016">
      <w:r>
        <w:separator/>
      </w:r>
    </w:p>
  </w:endnote>
  <w:endnote w:type="continuationSeparator" w:id="0">
    <w:p w14:paraId="4B6F435E" w14:textId="77777777" w:rsidR="00001529" w:rsidRDefault="00001529" w:rsidP="001B60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0"/>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AppleSystemUIFont">
    <w:altName w:val="Cambria"/>
    <w:panose1 w:val="020B0604020202020204"/>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Times">
    <w:altName w:val="Sylfaen"/>
    <w:panose1 w:val="020B06040202020202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C6DFAF" w14:textId="77777777" w:rsidR="00001529" w:rsidRDefault="00001529" w:rsidP="001B6016">
      <w:r>
        <w:separator/>
      </w:r>
    </w:p>
  </w:footnote>
  <w:footnote w:type="continuationSeparator" w:id="0">
    <w:p w14:paraId="2D525F5B" w14:textId="77777777" w:rsidR="00001529" w:rsidRDefault="00001529" w:rsidP="001B601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2E60B3"/>
    <w:multiLevelType w:val="hybridMultilevel"/>
    <w:tmpl w:val="0DD88DE8"/>
    <w:lvl w:ilvl="0" w:tplc="E1BEBE02">
      <w:start w:val="1"/>
      <w:numFmt w:val="decimalFullWidth"/>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7E6515D"/>
    <w:multiLevelType w:val="hybridMultilevel"/>
    <w:tmpl w:val="CE402C70"/>
    <w:lvl w:ilvl="0" w:tplc="5BD8F4A4">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 w15:restartNumberingAfterBreak="0">
    <w:nsid w:val="2FDD5D32"/>
    <w:multiLevelType w:val="multilevel"/>
    <w:tmpl w:val="2B4A27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40A30BD"/>
    <w:multiLevelType w:val="multilevel"/>
    <w:tmpl w:val="138EA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3868BE"/>
    <w:multiLevelType w:val="multilevel"/>
    <w:tmpl w:val="1D024B0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42B907DF"/>
    <w:multiLevelType w:val="multilevel"/>
    <w:tmpl w:val="419C56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CDB25FC"/>
    <w:multiLevelType w:val="multilevel"/>
    <w:tmpl w:val="C8AAC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B50447C"/>
    <w:multiLevelType w:val="multilevel"/>
    <w:tmpl w:val="F1BEB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D915676"/>
    <w:multiLevelType w:val="multilevel"/>
    <w:tmpl w:val="6164B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CF697F"/>
    <w:multiLevelType w:val="hybridMultilevel"/>
    <w:tmpl w:val="F39C4B4A"/>
    <w:lvl w:ilvl="0" w:tplc="552A8B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961427136">
    <w:abstractNumId w:val="3"/>
  </w:num>
  <w:num w:numId="2" w16cid:durableId="919679910">
    <w:abstractNumId w:val="2"/>
  </w:num>
  <w:num w:numId="3" w16cid:durableId="313410174">
    <w:abstractNumId w:val="1"/>
  </w:num>
  <w:num w:numId="4" w16cid:durableId="8443972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935407173">
    <w:abstractNumId w:val="9"/>
  </w:num>
  <w:num w:numId="6" w16cid:durableId="715542681">
    <w:abstractNumId w:val="0"/>
  </w:num>
  <w:num w:numId="7" w16cid:durableId="1994292996">
    <w:abstractNumId w:val="5"/>
  </w:num>
  <w:num w:numId="8" w16cid:durableId="171992136">
    <w:abstractNumId w:val="7"/>
  </w:num>
  <w:num w:numId="9" w16cid:durableId="1620338896">
    <w:abstractNumId w:val="6"/>
  </w:num>
  <w:num w:numId="10" w16cid:durableId="197768699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6DBF"/>
    <w:rsid w:val="00001529"/>
    <w:rsid w:val="00045453"/>
    <w:rsid w:val="00052A0A"/>
    <w:rsid w:val="000A33BF"/>
    <w:rsid w:val="000B1D0F"/>
    <w:rsid w:val="000B3DCD"/>
    <w:rsid w:val="000B711F"/>
    <w:rsid w:val="000C2EFB"/>
    <w:rsid w:val="000D2872"/>
    <w:rsid w:val="000E669C"/>
    <w:rsid w:val="00101371"/>
    <w:rsid w:val="00111614"/>
    <w:rsid w:val="00124F73"/>
    <w:rsid w:val="00137B73"/>
    <w:rsid w:val="00147417"/>
    <w:rsid w:val="00197E32"/>
    <w:rsid w:val="001A3837"/>
    <w:rsid w:val="001B6016"/>
    <w:rsid w:val="001C04EB"/>
    <w:rsid w:val="001C098E"/>
    <w:rsid w:val="001D5424"/>
    <w:rsid w:val="00242D19"/>
    <w:rsid w:val="00246340"/>
    <w:rsid w:val="0026610A"/>
    <w:rsid w:val="00267A52"/>
    <w:rsid w:val="00292DA9"/>
    <w:rsid w:val="002C5C95"/>
    <w:rsid w:val="002D6342"/>
    <w:rsid w:val="002E1868"/>
    <w:rsid w:val="00394384"/>
    <w:rsid w:val="004057FC"/>
    <w:rsid w:val="00432A69"/>
    <w:rsid w:val="004743FA"/>
    <w:rsid w:val="00496DBE"/>
    <w:rsid w:val="004B7AE7"/>
    <w:rsid w:val="004C2CF5"/>
    <w:rsid w:val="004C7448"/>
    <w:rsid w:val="004D6635"/>
    <w:rsid w:val="004E1B17"/>
    <w:rsid w:val="004F3AC7"/>
    <w:rsid w:val="004F7B10"/>
    <w:rsid w:val="00500607"/>
    <w:rsid w:val="00506951"/>
    <w:rsid w:val="00513463"/>
    <w:rsid w:val="00520E1F"/>
    <w:rsid w:val="005420C2"/>
    <w:rsid w:val="00547B77"/>
    <w:rsid w:val="005567D7"/>
    <w:rsid w:val="00562FB3"/>
    <w:rsid w:val="00563C0D"/>
    <w:rsid w:val="00571C58"/>
    <w:rsid w:val="00580BC7"/>
    <w:rsid w:val="00586D06"/>
    <w:rsid w:val="005978D1"/>
    <w:rsid w:val="005D05A2"/>
    <w:rsid w:val="005D7D94"/>
    <w:rsid w:val="005F4CC8"/>
    <w:rsid w:val="006045DE"/>
    <w:rsid w:val="006223B8"/>
    <w:rsid w:val="006258F7"/>
    <w:rsid w:val="0065436D"/>
    <w:rsid w:val="00657126"/>
    <w:rsid w:val="00660E77"/>
    <w:rsid w:val="0067718D"/>
    <w:rsid w:val="006A1D2F"/>
    <w:rsid w:val="006B346C"/>
    <w:rsid w:val="006B5A55"/>
    <w:rsid w:val="006F34D3"/>
    <w:rsid w:val="006F5A13"/>
    <w:rsid w:val="006F5A80"/>
    <w:rsid w:val="00712A17"/>
    <w:rsid w:val="007332FA"/>
    <w:rsid w:val="00736074"/>
    <w:rsid w:val="00765930"/>
    <w:rsid w:val="0076659F"/>
    <w:rsid w:val="007806D4"/>
    <w:rsid w:val="0079603B"/>
    <w:rsid w:val="007A603A"/>
    <w:rsid w:val="007A7480"/>
    <w:rsid w:val="007B2138"/>
    <w:rsid w:val="007E10E9"/>
    <w:rsid w:val="00822138"/>
    <w:rsid w:val="00872624"/>
    <w:rsid w:val="00880F22"/>
    <w:rsid w:val="00892386"/>
    <w:rsid w:val="008937B8"/>
    <w:rsid w:val="008A0D55"/>
    <w:rsid w:val="008C150B"/>
    <w:rsid w:val="008C62B1"/>
    <w:rsid w:val="0090496A"/>
    <w:rsid w:val="009300FB"/>
    <w:rsid w:val="00934AAB"/>
    <w:rsid w:val="00941816"/>
    <w:rsid w:val="00980862"/>
    <w:rsid w:val="009850E1"/>
    <w:rsid w:val="00985464"/>
    <w:rsid w:val="009A493E"/>
    <w:rsid w:val="009B07AB"/>
    <w:rsid w:val="009B3201"/>
    <w:rsid w:val="009E2DB7"/>
    <w:rsid w:val="00A13336"/>
    <w:rsid w:val="00A2356A"/>
    <w:rsid w:val="00A30D67"/>
    <w:rsid w:val="00A31DD6"/>
    <w:rsid w:val="00A460FC"/>
    <w:rsid w:val="00A51DCD"/>
    <w:rsid w:val="00A5364A"/>
    <w:rsid w:val="00A54EDF"/>
    <w:rsid w:val="00A725CF"/>
    <w:rsid w:val="00A870FC"/>
    <w:rsid w:val="00AB537A"/>
    <w:rsid w:val="00AB6DBF"/>
    <w:rsid w:val="00B34501"/>
    <w:rsid w:val="00B34C84"/>
    <w:rsid w:val="00B51E58"/>
    <w:rsid w:val="00B5464D"/>
    <w:rsid w:val="00B74DF7"/>
    <w:rsid w:val="00B75549"/>
    <w:rsid w:val="00B9198C"/>
    <w:rsid w:val="00B97FD8"/>
    <w:rsid w:val="00BB3BD3"/>
    <w:rsid w:val="00BC4024"/>
    <w:rsid w:val="00BD31B1"/>
    <w:rsid w:val="00BE04F4"/>
    <w:rsid w:val="00BE3A8E"/>
    <w:rsid w:val="00BF5EBF"/>
    <w:rsid w:val="00C56BDA"/>
    <w:rsid w:val="00C657C8"/>
    <w:rsid w:val="00C803D1"/>
    <w:rsid w:val="00CB3C78"/>
    <w:rsid w:val="00CC38BF"/>
    <w:rsid w:val="00D0310D"/>
    <w:rsid w:val="00D053F0"/>
    <w:rsid w:val="00D1154C"/>
    <w:rsid w:val="00D20009"/>
    <w:rsid w:val="00D36191"/>
    <w:rsid w:val="00D4685D"/>
    <w:rsid w:val="00D50512"/>
    <w:rsid w:val="00DA485D"/>
    <w:rsid w:val="00DA55A7"/>
    <w:rsid w:val="00DB099C"/>
    <w:rsid w:val="00DC4B74"/>
    <w:rsid w:val="00DE3724"/>
    <w:rsid w:val="00DE79FB"/>
    <w:rsid w:val="00E14637"/>
    <w:rsid w:val="00E2118D"/>
    <w:rsid w:val="00E57F52"/>
    <w:rsid w:val="00E8700D"/>
    <w:rsid w:val="00E87EC9"/>
    <w:rsid w:val="00EB0318"/>
    <w:rsid w:val="00EB17A4"/>
    <w:rsid w:val="00EB29A5"/>
    <w:rsid w:val="00EC56BC"/>
    <w:rsid w:val="00EE10B7"/>
    <w:rsid w:val="00F06B85"/>
    <w:rsid w:val="00F11ACF"/>
    <w:rsid w:val="00F149B8"/>
    <w:rsid w:val="00F333CC"/>
    <w:rsid w:val="00F36FA7"/>
    <w:rsid w:val="00F47340"/>
    <w:rsid w:val="00F5478F"/>
    <w:rsid w:val="00F636FA"/>
    <w:rsid w:val="00F6735C"/>
    <w:rsid w:val="00F96486"/>
    <w:rsid w:val="00FA5D17"/>
    <w:rsid w:val="00FB4A91"/>
    <w:rsid w:val="00FB5A77"/>
    <w:rsid w:val="00FC015E"/>
    <w:rsid w:val="00FF17DB"/>
    <w:rsid w:val="00FF25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470BB2"/>
  <w15:chartTrackingRefBased/>
  <w15:docId w15:val="{34B09ABA-C6D8-435C-85D0-6DD83540E2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B1D0F"/>
    <w:rPr>
      <w:rFonts w:ascii="宋体" w:eastAsia="宋体" w:hAnsi="宋体" w:cs="宋体"/>
      <w:kern w:val="0"/>
      <w:sz w:val="24"/>
      <w:szCs w:val="24"/>
    </w:rPr>
  </w:style>
  <w:style w:type="paragraph" w:styleId="1">
    <w:name w:val="heading 1"/>
    <w:basedOn w:val="a"/>
    <w:next w:val="a"/>
    <w:link w:val="10"/>
    <w:uiPriority w:val="9"/>
    <w:qFormat/>
    <w:rsid w:val="001B601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B601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C150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B601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B6016"/>
    <w:rPr>
      <w:sz w:val="18"/>
      <w:szCs w:val="18"/>
    </w:rPr>
  </w:style>
  <w:style w:type="paragraph" w:styleId="a5">
    <w:name w:val="footer"/>
    <w:basedOn w:val="a"/>
    <w:link w:val="a6"/>
    <w:uiPriority w:val="99"/>
    <w:unhideWhenUsed/>
    <w:rsid w:val="001B6016"/>
    <w:pPr>
      <w:tabs>
        <w:tab w:val="center" w:pos="4153"/>
        <w:tab w:val="right" w:pos="8306"/>
      </w:tabs>
      <w:snapToGrid w:val="0"/>
    </w:pPr>
    <w:rPr>
      <w:sz w:val="18"/>
      <w:szCs w:val="18"/>
    </w:rPr>
  </w:style>
  <w:style w:type="character" w:customStyle="1" w:styleId="a6">
    <w:name w:val="页脚 字符"/>
    <w:basedOn w:val="a0"/>
    <w:link w:val="a5"/>
    <w:uiPriority w:val="99"/>
    <w:rsid w:val="001B6016"/>
    <w:rPr>
      <w:sz w:val="18"/>
      <w:szCs w:val="18"/>
    </w:rPr>
  </w:style>
  <w:style w:type="character" w:customStyle="1" w:styleId="10">
    <w:name w:val="标题 1 字符"/>
    <w:basedOn w:val="a0"/>
    <w:link w:val="1"/>
    <w:uiPriority w:val="9"/>
    <w:rsid w:val="001B6016"/>
    <w:rPr>
      <w:b/>
      <w:bCs/>
      <w:kern w:val="44"/>
      <w:sz w:val="44"/>
      <w:szCs w:val="44"/>
    </w:rPr>
  </w:style>
  <w:style w:type="character" w:customStyle="1" w:styleId="20">
    <w:name w:val="标题 2 字符"/>
    <w:basedOn w:val="a0"/>
    <w:link w:val="2"/>
    <w:uiPriority w:val="9"/>
    <w:rsid w:val="001B6016"/>
    <w:rPr>
      <w:rFonts w:asciiTheme="majorHAnsi" w:eastAsiaTheme="majorEastAsia" w:hAnsiTheme="majorHAnsi" w:cstheme="majorBidi"/>
      <w:b/>
      <w:bCs/>
      <w:sz w:val="32"/>
      <w:szCs w:val="32"/>
    </w:rPr>
  </w:style>
  <w:style w:type="character" w:customStyle="1" w:styleId="30">
    <w:name w:val="标题 3 字符"/>
    <w:basedOn w:val="a0"/>
    <w:link w:val="3"/>
    <w:uiPriority w:val="9"/>
    <w:rsid w:val="008C150B"/>
    <w:rPr>
      <w:b/>
      <w:bCs/>
      <w:sz w:val="32"/>
      <w:szCs w:val="32"/>
    </w:rPr>
  </w:style>
  <w:style w:type="paragraph" w:styleId="a7">
    <w:name w:val="Normal (Web)"/>
    <w:basedOn w:val="a"/>
    <w:uiPriority w:val="99"/>
    <w:semiHidden/>
    <w:unhideWhenUsed/>
    <w:rsid w:val="008A0D55"/>
    <w:pPr>
      <w:spacing w:before="100" w:beforeAutospacing="1" w:after="100" w:afterAutospacing="1"/>
    </w:pPr>
  </w:style>
  <w:style w:type="character" w:styleId="a8">
    <w:name w:val="Strong"/>
    <w:basedOn w:val="a0"/>
    <w:uiPriority w:val="22"/>
    <w:qFormat/>
    <w:rsid w:val="008A0D55"/>
    <w:rPr>
      <w:b/>
      <w:bCs/>
    </w:rPr>
  </w:style>
  <w:style w:type="paragraph" w:styleId="a9">
    <w:name w:val="List Paragraph"/>
    <w:basedOn w:val="a"/>
    <w:uiPriority w:val="34"/>
    <w:qFormat/>
    <w:rsid w:val="00BE04F4"/>
    <w:pPr>
      <w:ind w:firstLineChars="200" w:firstLine="420"/>
    </w:pPr>
  </w:style>
  <w:style w:type="character" w:customStyle="1" w:styleId="MTEquationSection">
    <w:name w:val="MTEquationSection"/>
    <w:basedOn w:val="a0"/>
    <w:rsid w:val="00A2356A"/>
    <w:rPr>
      <w:vanish/>
      <w:color w:val="FF0000"/>
    </w:rPr>
  </w:style>
  <w:style w:type="paragraph" w:customStyle="1" w:styleId="MTDisplayEquation">
    <w:name w:val="MTDisplayEquation"/>
    <w:basedOn w:val="a"/>
    <w:next w:val="a"/>
    <w:link w:val="MTDisplayEquation0"/>
    <w:rsid w:val="00A2356A"/>
    <w:pPr>
      <w:tabs>
        <w:tab w:val="center" w:pos="4160"/>
        <w:tab w:val="right" w:pos="8300"/>
      </w:tabs>
      <w:ind w:firstLineChars="200" w:firstLine="480"/>
    </w:pPr>
    <w:rPr>
      <w:rFonts w:ascii="仿宋" w:eastAsia="仿宋" w:hAnsi="仿宋" w:cs="Times New Roman"/>
    </w:rPr>
  </w:style>
  <w:style w:type="character" w:customStyle="1" w:styleId="MTDisplayEquation0">
    <w:name w:val="MTDisplayEquation 字符"/>
    <w:basedOn w:val="a0"/>
    <w:link w:val="MTDisplayEquation"/>
    <w:rsid w:val="00A2356A"/>
    <w:rPr>
      <w:rFonts w:ascii="仿宋" w:eastAsia="仿宋" w:hAnsi="仿宋" w:cs="Times New Roman"/>
      <w:sz w:val="24"/>
      <w:szCs w:val="24"/>
    </w:rPr>
  </w:style>
  <w:style w:type="character" w:customStyle="1" w:styleId="s1">
    <w:name w:val="s1"/>
    <w:basedOn w:val="a0"/>
    <w:rsid w:val="000B1D0F"/>
  </w:style>
  <w:style w:type="paragraph" w:customStyle="1" w:styleId="p1">
    <w:name w:val="p1"/>
    <w:basedOn w:val="a"/>
    <w:rsid w:val="00045453"/>
    <w:pPr>
      <w:spacing w:before="100" w:beforeAutospacing="1" w:after="100" w:afterAutospacing="1"/>
    </w:pPr>
  </w:style>
  <w:style w:type="paragraph" w:customStyle="1" w:styleId="p2">
    <w:name w:val="p2"/>
    <w:basedOn w:val="a"/>
    <w:rsid w:val="00045453"/>
    <w:pPr>
      <w:spacing w:before="100" w:beforeAutospacing="1" w:after="100" w:afterAutospacing="1"/>
    </w:pPr>
  </w:style>
  <w:style w:type="paragraph" w:customStyle="1" w:styleId="p3">
    <w:name w:val="p3"/>
    <w:basedOn w:val="a"/>
    <w:rsid w:val="00111614"/>
    <w:pPr>
      <w:spacing w:before="100" w:beforeAutospacing="1" w:after="100" w:afterAutospacing="1"/>
    </w:pPr>
  </w:style>
  <w:style w:type="character" w:customStyle="1" w:styleId="s2">
    <w:name w:val="s2"/>
    <w:basedOn w:val="a0"/>
    <w:rsid w:val="001116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66283">
      <w:bodyDiv w:val="1"/>
      <w:marLeft w:val="0"/>
      <w:marRight w:val="0"/>
      <w:marTop w:val="0"/>
      <w:marBottom w:val="0"/>
      <w:divBdr>
        <w:top w:val="none" w:sz="0" w:space="0" w:color="auto"/>
        <w:left w:val="none" w:sz="0" w:space="0" w:color="auto"/>
        <w:bottom w:val="none" w:sz="0" w:space="0" w:color="auto"/>
        <w:right w:val="none" w:sz="0" w:space="0" w:color="auto"/>
      </w:divBdr>
    </w:div>
    <w:div w:id="49689591">
      <w:bodyDiv w:val="1"/>
      <w:marLeft w:val="0"/>
      <w:marRight w:val="0"/>
      <w:marTop w:val="0"/>
      <w:marBottom w:val="0"/>
      <w:divBdr>
        <w:top w:val="none" w:sz="0" w:space="0" w:color="auto"/>
        <w:left w:val="none" w:sz="0" w:space="0" w:color="auto"/>
        <w:bottom w:val="none" w:sz="0" w:space="0" w:color="auto"/>
        <w:right w:val="none" w:sz="0" w:space="0" w:color="auto"/>
      </w:divBdr>
    </w:div>
    <w:div w:id="210655487">
      <w:bodyDiv w:val="1"/>
      <w:marLeft w:val="0"/>
      <w:marRight w:val="0"/>
      <w:marTop w:val="0"/>
      <w:marBottom w:val="0"/>
      <w:divBdr>
        <w:top w:val="none" w:sz="0" w:space="0" w:color="auto"/>
        <w:left w:val="none" w:sz="0" w:space="0" w:color="auto"/>
        <w:bottom w:val="none" w:sz="0" w:space="0" w:color="auto"/>
        <w:right w:val="none" w:sz="0" w:space="0" w:color="auto"/>
      </w:divBdr>
    </w:div>
    <w:div w:id="271665222">
      <w:bodyDiv w:val="1"/>
      <w:marLeft w:val="0"/>
      <w:marRight w:val="0"/>
      <w:marTop w:val="0"/>
      <w:marBottom w:val="0"/>
      <w:divBdr>
        <w:top w:val="none" w:sz="0" w:space="0" w:color="auto"/>
        <w:left w:val="none" w:sz="0" w:space="0" w:color="auto"/>
        <w:bottom w:val="none" w:sz="0" w:space="0" w:color="auto"/>
        <w:right w:val="none" w:sz="0" w:space="0" w:color="auto"/>
      </w:divBdr>
    </w:div>
    <w:div w:id="388499181">
      <w:bodyDiv w:val="1"/>
      <w:marLeft w:val="0"/>
      <w:marRight w:val="0"/>
      <w:marTop w:val="0"/>
      <w:marBottom w:val="0"/>
      <w:divBdr>
        <w:top w:val="none" w:sz="0" w:space="0" w:color="auto"/>
        <w:left w:val="none" w:sz="0" w:space="0" w:color="auto"/>
        <w:bottom w:val="none" w:sz="0" w:space="0" w:color="auto"/>
        <w:right w:val="none" w:sz="0" w:space="0" w:color="auto"/>
      </w:divBdr>
    </w:div>
    <w:div w:id="496656586">
      <w:bodyDiv w:val="1"/>
      <w:marLeft w:val="0"/>
      <w:marRight w:val="0"/>
      <w:marTop w:val="0"/>
      <w:marBottom w:val="0"/>
      <w:divBdr>
        <w:top w:val="none" w:sz="0" w:space="0" w:color="auto"/>
        <w:left w:val="none" w:sz="0" w:space="0" w:color="auto"/>
        <w:bottom w:val="none" w:sz="0" w:space="0" w:color="auto"/>
        <w:right w:val="none" w:sz="0" w:space="0" w:color="auto"/>
      </w:divBdr>
    </w:div>
    <w:div w:id="515265155">
      <w:bodyDiv w:val="1"/>
      <w:marLeft w:val="0"/>
      <w:marRight w:val="0"/>
      <w:marTop w:val="0"/>
      <w:marBottom w:val="0"/>
      <w:divBdr>
        <w:top w:val="none" w:sz="0" w:space="0" w:color="auto"/>
        <w:left w:val="none" w:sz="0" w:space="0" w:color="auto"/>
        <w:bottom w:val="none" w:sz="0" w:space="0" w:color="auto"/>
        <w:right w:val="none" w:sz="0" w:space="0" w:color="auto"/>
      </w:divBdr>
    </w:div>
    <w:div w:id="556205666">
      <w:bodyDiv w:val="1"/>
      <w:marLeft w:val="0"/>
      <w:marRight w:val="0"/>
      <w:marTop w:val="0"/>
      <w:marBottom w:val="0"/>
      <w:divBdr>
        <w:top w:val="none" w:sz="0" w:space="0" w:color="auto"/>
        <w:left w:val="none" w:sz="0" w:space="0" w:color="auto"/>
        <w:bottom w:val="none" w:sz="0" w:space="0" w:color="auto"/>
        <w:right w:val="none" w:sz="0" w:space="0" w:color="auto"/>
      </w:divBdr>
    </w:div>
    <w:div w:id="716007359">
      <w:bodyDiv w:val="1"/>
      <w:marLeft w:val="0"/>
      <w:marRight w:val="0"/>
      <w:marTop w:val="0"/>
      <w:marBottom w:val="0"/>
      <w:divBdr>
        <w:top w:val="none" w:sz="0" w:space="0" w:color="auto"/>
        <w:left w:val="none" w:sz="0" w:space="0" w:color="auto"/>
        <w:bottom w:val="none" w:sz="0" w:space="0" w:color="auto"/>
        <w:right w:val="none" w:sz="0" w:space="0" w:color="auto"/>
      </w:divBdr>
    </w:div>
    <w:div w:id="726029384">
      <w:bodyDiv w:val="1"/>
      <w:marLeft w:val="0"/>
      <w:marRight w:val="0"/>
      <w:marTop w:val="0"/>
      <w:marBottom w:val="0"/>
      <w:divBdr>
        <w:top w:val="none" w:sz="0" w:space="0" w:color="auto"/>
        <w:left w:val="none" w:sz="0" w:space="0" w:color="auto"/>
        <w:bottom w:val="none" w:sz="0" w:space="0" w:color="auto"/>
        <w:right w:val="none" w:sz="0" w:space="0" w:color="auto"/>
      </w:divBdr>
    </w:div>
    <w:div w:id="795177734">
      <w:bodyDiv w:val="1"/>
      <w:marLeft w:val="0"/>
      <w:marRight w:val="0"/>
      <w:marTop w:val="0"/>
      <w:marBottom w:val="0"/>
      <w:divBdr>
        <w:top w:val="none" w:sz="0" w:space="0" w:color="auto"/>
        <w:left w:val="none" w:sz="0" w:space="0" w:color="auto"/>
        <w:bottom w:val="none" w:sz="0" w:space="0" w:color="auto"/>
        <w:right w:val="none" w:sz="0" w:space="0" w:color="auto"/>
      </w:divBdr>
    </w:div>
    <w:div w:id="868303440">
      <w:bodyDiv w:val="1"/>
      <w:marLeft w:val="0"/>
      <w:marRight w:val="0"/>
      <w:marTop w:val="0"/>
      <w:marBottom w:val="0"/>
      <w:divBdr>
        <w:top w:val="none" w:sz="0" w:space="0" w:color="auto"/>
        <w:left w:val="none" w:sz="0" w:space="0" w:color="auto"/>
        <w:bottom w:val="none" w:sz="0" w:space="0" w:color="auto"/>
        <w:right w:val="none" w:sz="0" w:space="0" w:color="auto"/>
      </w:divBdr>
    </w:div>
    <w:div w:id="950934271">
      <w:bodyDiv w:val="1"/>
      <w:marLeft w:val="0"/>
      <w:marRight w:val="0"/>
      <w:marTop w:val="0"/>
      <w:marBottom w:val="0"/>
      <w:divBdr>
        <w:top w:val="none" w:sz="0" w:space="0" w:color="auto"/>
        <w:left w:val="none" w:sz="0" w:space="0" w:color="auto"/>
        <w:bottom w:val="none" w:sz="0" w:space="0" w:color="auto"/>
        <w:right w:val="none" w:sz="0" w:space="0" w:color="auto"/>
      </w:divBdr>
    </w:div>
    <w:div w:id="1003363484">
      <w:bodyDiv w:val="1"/>
      <w:marLeft w:val="0"/>
      <w:marRight w:val="0"/>
      <w:marTop w:val="0"/>
      <w:marBottom w:val="0"/>
      <w:divBdr>
        <w:top w:val="none" w:sz="0" w:space="0" w:color="auto"/>
        <w:left w:val="none" w:sz="0" w:space="0" w:color="auto"/>
        <w:bottom w:val="none" w:sz="0" w:space="0" w:color="auto"/>
        <w:right w:val="none" w:sz="0" w:space="0" w:color="auto"/>
      </w:divBdr>
    </w:div>
    <w:div w:id="1096947063">
      <w:bodyDiv w:val="1"/>
      <w:marLeft w:val="0"/>
      <w:marRight w:val="0"/>
      <w:marTop w:val="0"/>
      <w:marBottom w:val="0"/>
      <w:divBdr>
        <w:top w:val="none" w:sz="0" w:space="0" w:color="auto"/>
        <w:left w:val="none" w:sz="0" w:space="0" w:color="auto"/>
        <w:bottom w:val="none" w:sz="0" w:space="0" w:color="auto"/>
        <w:right w:val="none" w:sz="0" w:space="0" w:color="auto"/>
      </w:divBdr>
    </w:div>
    <w:div w:id="1142423763">
      <w:bodyDiv w:val="1"/>
      <w:marLeft w:val="0"/>
      <w:marRight w:val="0"/>
      <w:marTop w:val="0"/>
      <w:marBottom w:val="0"/>
      <w:divBdr>
        <w:top w:val="none" w:sz="0" w:space="0" w:color="auto"/>
        <w:left w:val="none" w:sz="0" w:space="0" w:color="auto"/>
        <w:bottom w:val="none" w:sz="0" w:space="0" w:color="auto"/>
        <w:right w:val="none" w:sz="0" w:space="0" w:color="auto"/>
      </w:divBdr>
      <w:divsChild>
        <w:div w:id="413010524">
          <w:blockQuote w:val="1"/>
          <w:marLeft w:val="225"/>
          <w:marRight w:val="0"/>
          <w:marTop w:val="0"/>
          <w:marBottom w:val="0"/>
          <w:divBdr>
            <w:top w:val="none" w:sz="0" w:space="0" w:color="auto"/>
            <w:left w:val="none" w:sz="0" w:space="0" w:color="auto"/>
            <w:bottom w:val="none" w:sz="0" w:space="0" w:color="auto"/>
            <w:right w:val="none" w:sz="0" w:space="0" w:color="auto"/>
          </w:divBdr>
        </w:div>
        <w:div w:id="47650998">
          <w:blockQuote w:val="1"/>
          <w:marLeft w:val="225"/>
          <w:marRight w:val="0"/>
          <w:marTop w:val="0"/>
          <w:marBottom w:val="0"/>
          <w:divBdr>
            <w:top w:val="none" w:sz="0" w:space="0" w:color="auto"/>
            <w:left w:val="none" w:sz="0" w:space="0" w:color="auto"/>
            <w:bottom w:val="none" w:sz="0" w:space="0" w:color="auto"/>
            <w:right w:val="none" w:sz="0" w:space="0" w:color="auto"/>
          </w:divBdr>
        </w:div>
        <w:div w:id="273367286">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1170636016">
      <w:bodyDiv w:val="1"/>
      <w:marLeft w:val="0"/>
      <w:marRight w:val="0"/>
      <w:marTop w:val="0"/>
      <w:marBottom w:val="0"/>
      <w:divBdr>
        <w:top w:val="none" w:sz="0" w:space="0" w:color="auto"/>
        <w:left w:val="none" w:sz="0" w:space="0" w:color="auto"/>
        <w:bottom w:val="none" w:sz="0" w:space="0" w:color="auto"/>
        <w:right w:val="none" w:sz="0" w:space="0" w:color="auto"/>
      </w:divBdr>
    </w:div>
    <w:div w:id="1263757953">
      <w:bodyDiv w:val="1"/>
      <w:marLeft w:val="0"/>
      <w:marRight w:val="0"/>
      <w:marTop w:val="0"/>
      <w:marBottom w:val="0"/>
      <w:divBdr>
        <w:top w:val="none" w:sz="0" w:space="0" w:color="auto"/>
        <w:left w:val="none" w:sz="0" w:space="0" w:color="auto"/>
        <w:bottom w:val="none" w:sz="0" w:space="0" w:color="auto"/>
        <w:right w:val="none" w:sz="0" w:space="0" w:color="auto"/>
      </w:divBdr>
    </w:div>
    <w:div w:id="1467359936">
      <w:bodyDiv w:val="1"/>
      <w:marLeft w:val="0"/>
      <w:marRight w:val="0"/>
      <w:marTop w:val="0"/>
      <w:marBottom w:val="0"/>
      <w:divBdr>
        <w:top w:val="none" w:sz="0" w:space="0" w:color="auto"/>
        <w:left w:val="none" w:sz="0" w:space="0" w:color="auto"/>
        <w:bottom w:val="none" w:sz="0" w:space="0" w:color="auto"/>
        <w:right w:val="none" w:sz="0" w:space="0" w:color="auto"/>
      </w:divBdr>
    </w:div>
    <w:div w:id="1486361521">
      <w:bodyDiv w:val="1"/>
      <w:marLeft w:val="0"/>
      <w:marRight w:val="0"/>
      <w:marTop w:val="0"/>
      <w:marBottom w:val="0"/>
      <w:divBdr>
        <w:top w:val="none" w:sz="0" w:space="0" w:color="auto"/>
        <w:left w:val="none" w:sz="0" w:space="0" w:color="auto"/>
        <w:bottom w:val="none" w:sz="0" w:space="0" w:color="auto"/>
        <w:right w:val="none" w:sz="0" w:space="0" w:color="auto"/>
      </w:divBdr>
      <w:divsChild>
        <w:div w:id="1664552600">
          <w:marLeft w:val="0"/>
          <w:marRight w:val="0"/>
          <w:marTop w:val="0"/>
          <w:marBottom w:val="0"/>
          <w:divBdr>
            <w:top w:val="none" w:sz="0" w:space="0" w:color="auto"/>
            <w:left w:val="none" w:sz="0" w:space="0" w:color="auto"/>
            <w:bottom w:val="none" w:sz="0" w:space="0" w:color="auto"/>
            <w:right w:val="none" w:sz="0" w:space="0" w:color="auto"/>
          </w:divBdr>
        </w:div>
      </w:divsChild>
    </w:div>
    <w:div w:id="1500541513">
      <w:bodyDiv w:val="1"/>
      <w:marLeft w:val="0"/>
      <w:marRight w:val="0"/>
      <w:marTop w:val="0"/>
      <w:marBottom w:val="0"/>
      <w:divBdr>
        <w:top w:val="none" w:sz="0" w:space="0" w:color="auto"/>
        <w:left w:val="none" w:sz="0" w:space="0" w:color="auto"/>
        <w:bottom w:val="none" w:sz="0" w:space="0" w:color="auto"/>
        <w:right w:val="none" w:sz="0" w:space="0" w:color="auto"/>
      </w:divBdr>
    </w:div>
    <w:div w:id="1530533560">
      <w:bodyDiv w:val="1"/>
      <w:marLeft w:val="0"/>
      <w:marRight w:val="0"/>
      <w:marTop w:val="0"/>
      <w:marBottom w:val="0"/>
      <w:divBdr>
        <w:top w:val="none" w:sz="0" w:space="0" w:color="auto"/>
        <w:left w:val="none" w:sz="0" w:space="0" w:color="auto"/>
        <w:bottom w:val="none" w:sz="0" w:space="0" w:color="auto"/>
        <w:right w:val="none" w:sz="0" w:space="0" w:color="auto"/>
      </w:divBdr>
    </w:div>
    <w:div w:id="1611468416">
      <w:bodyDiv w:val="1"/>
      <w:marLeft w:val="0"/>
      <w:marRight w:val="0"/>
      <w:marTop w:val="0"/>
      <w:marBottom w:val="0"/>
      <w:divBdr>
        <w:top w:val="none" w:sz="0" w:space="0" w:color="auto"/>
        <w:left w:val="none" w:sz="0" w:space="0" w:color="auto"/>
        <w:bottom w:val="none" w:sz="0" w:space="0" w:color="auto"/>
        <w:right w:val="none" w:sz="0" w:space="0" w:color="auto"/>
      </w:divBdr>
    </w:div>
    <w:div w:id="1667976197">
      <w:bodyDiv w:val="1"/>
      <w:marLeft w:val="0"/>
      <w:marRight w:val="0"/>
      <w:marTop w:val="0"/>
      <w:marBottom w:val="0"/>
      <w:divBdr>
        <w:top w:val="none" w:sz="0" w:space="0" w:color="auto"/>
        <w:left w:val="none" w:sz="0" w:space="0" w:color="auto"/>
        <w:bottom w:val="none" w:sz="0" w:space="0" w:color="auto"/>
        <w:right w:val="none" w:sz="0" w:space="0" w:color="auto"/>
      </w:divBdr>
    </w:div>
    <w:div w:id="1679382559">
      <w:bodyDiv w:val="1"/>
      <w:marLeft w:val="0"/>
      <w:marRight w:val="0"/>
      <w:marTop w:val="0"/>
      <w:marBottom w:val="0"/>
      <w:divBdr>
        <w:top w:val="none" w:sz="0" w:space="0" w:color="auto"/>
        <w:left w:val="none" w:sz="0" w:space="0" w:color="auto"/>
        <w:bottom w:val="none" w:sz="0" w:space="0" w:color="auto"/>
        <w:right w:val="none" w:sz="0" w:space="0" w:color="auto"/>
      </w:divBdr>
    </w:div>
    <w:div w:id="1932658579">
      <w:bodyDiv w:val="1"/>
      <w:marLeft w:val="0"/>
      <w:marRight w:val="0"/>
      <w:marTop w:val="0"/>
      <w:marBottom w:val="0"/>
      <w:divBdr>
        <w:top w:val="none" w:sz="0" w:space="0" w:color="auto"/>
        <w:left w:val="none" w:sz="0" w:space="0" w:color="auto"/>
        <w:bottom w:val="none" w:sz="0" w:space="0" w:color="auto"/>
        <w:right w:val="none" w:sz="0" w:space="0" w:color="auto"/>
      </w:divBdr>
    </w:div>
    <w:div w:id="1933591005">
      <w:bodyDiv w:val="1"/>
      <w:marLeft w:val="0"/>
      <w:marRight w:val="0"/>
      <w:marTop w:val="0"/>
      <w:marBottom w:val="0"/>
      <w:divBdr>
        <w:top w:val="none" w:sz="0" w:space="0" w:color="auto"/>
        <w:left w:val="none" w:sz="0" w:space="0" w:color="auto"/>
        <w:bottom w:val="none" w:sz="0" w:space="0" w:color="auto"/>
        <w:right w:val="none" w:sz="0" w:space="0" w:color="auto"/>
      </w:divBdr>
    </w:div>
    <w:div w:id="1960917888">
      <w:bodyDiv w:val="1"/>
      <w:marLeft w:val="0"/>
      <w:marRight w:val="0"/>
      <w:marTop w:val="0"/>
      <w:marBottom w:val="0"/>
      <w:divBdr>
        <w:top w:val="none" w:sz="0" w:space="0" w:color="auto"/>
        <w:left w:val="none" w:sz="0" w:space="0" w:color="auto"/>
        <w:bottom w:val="none" w:sz="0" w:space="0" w:color="auto"/>
        <w:right w:val="none" w:sz="0" w:space="0" w:color="auto"/>
      </w:divBdr>
    </w:div>
    <w:div w:id="1961646589">
      <w:bodyDiv w:val="1"/>
      <w:marLeft w:val="0"/>
      <w:marRight w:val="0"/>
      <w:marTop w:val="0"/>
      <w:marBottom w:val="0"/>
      <w:divBdr>
        <w:top w:val="none" w:sz="0" w:space="0" w:color="auto"/>
        <w:left w:val="none" w:sz="0" w:space="0" w:color="auto"/>
        <w:bottom w:val="none" w:sz="0" w:space="0" w:color="auto"/>
        <w:right w:val="none" w:sz="0" w:space="0" w:color="auto"/>
      </w:divBdr>
    </w:div>
    <w:div w:id="1967467577">
      <w:bodyDiv w:val="1"/>
      <w:marLeft w:val="0"/>
      <w:marRight w:val="0"/>
      <w:marTop w:val="0"/>
      <w:marBottom w:val="0"/>
      <w:divBdr>
        <w:top w:val="none" w:sz="0" w:space="0" w:color="auto"/>
        <w:left w:val="none" w:sz="0" w:space="0" w:color="auto"/>
        <w:bottom w:val="none" w:sz="0" w:space="0" w:color="auto"/>
        <w:right w:val="none" w:sz="0" w:space="0" w:color="auto"/>
      </w:divBdr>
    </w:div>
    <w:div w:id="2049604643">
      <w:bodyDiv w:val="1"/>
      <w:marLeft w:val="0"/>
      <w:marRight w:val="0"/>
      <w:marTop w:val="0"/>
      <w:marBottom w:val="0"/>
      <w:divBdr>
        <w:top w:val="none" w:sz="0" w:space="0" w:color="auto"/>
        <w:left w:val="none" w:sz="0" w:space="0" w:color="auto"/>
        <w:bottom w:val="none" w:sz="0" w:space="0" w:color="auto"/>
        <w:right w:val="none" w:sz="0" w:space="0" w:color="auto"/>
      </w:divBdr>
      <w:divsChild>
        <w:div w:id="1562329569">
          <w:blockQuote w:val="1"/>
          <w:marLeft w:val="225"/>
          <w:marRight w:val="0"/>
          <w:marTop w:val="0"/>
          <w:marBottom w:val="0"/>
          <w:divBdr>
            <w:top w:val="none" w:sz="0" w:space="0" w:color="auto"/>
            <w:left w:val="none" w:sz="0" w:space="0" w:color="auto"/>
            <w:bottom w:val="none" w:sz="0" w:space="0" w:color="auto"/>
            <w:right w:val="none" w:sz="0" w:space="0" w:color="auto"/>
          </w:divBdr>
        </w:div>
        <w:div w:id="1950427323">
          <w:blockQuote w:val="1"/>
          <w:marLeft w:val="225"/>
          <w:marRight w:val="0"/>
          <w:marTop w:val="0"/>
          <w:marBottom w:val="0"/>
          <w:divBdr>
            <w:top w:val="none" w:sz="0" w:space="0" w:color="auto"/>
            <w:left w:val="none" w:sz="0" w:space="0" w:color="auto"/>
            <w:bottom w:val="none" w:sz="0" w:space="0" w:color="auto"/>
            <w:right w:val="none" w:sz="0" w:space="0" w:color="auto"/>
          </w:divBdr>
        </w:div>
        <w:div w:id="570235125">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0.bin"/><Relationship Id="rId21" Type="http://schemas.openxmlformats.org/officeDocument/2006/relationships/image" Target="media/image8.wmf"/><Relationship Id="rId42" Type="http://schemas.openxmlformats.org/officeDocument/2006/relationships/oleObject" Target="embeddings/oleObject18.bin"/><Relationship Id="rId47" Type="http://schemas.openxmlformats.org/officeDocument/2006/relationships/image" Target="media/image21.wmf"/><Relationship Id="rId63" Type="http://schemas.openxmlformats.org/officeDocument/2006/relationships/image" Target="media/image29.wmf"/><Relationship Id="rId68" Type="http://schemas.openxmlformats.org/officeDocument/2006/relationships/image" Target="media/image31.wmf"/><Relationship Id="rId16" Type="http://schemas.openxmlformats.org/officeDocument/2006/relationships/oleObject" Target="embeddings/oleObject5.bin"/><Relationship Id="rId11" Type="http://schemas.openxmlformats.org/officeDocument/2006/relationships/image" Target="media/image3.wmf"/><Relationship Id="rId24" Type="http://schemas.openxmlformats.org/officeDocument/2006/relationships/oleObject" Target="embeddings/oleObject9.bin"/><Relationship Id="rId32" Type="http://schemas.openxmlformats.org/officeDocument/2006/relationships/oleObject" Target="embeddings/oleObject13.bin"/><Relationship Id="rId37" Type="http://schemas.openxmlformats.org/officeDocument/2006/relationships/image" Target="media/image16.wmf"/><Relationship Id="rId40" Type="http://schemas.openxmlformats.org/officeDocument/2006/relationships/oleObject" Target="embeddings/oleObject17.bin"/><Relationship Id="rId45" Type="http://schemas.openxmlformats.org/officeDocument/2006/relationships/image" Target="media/image20.wmf"/><Relationship Id="rId53" Type="http://schemas.openxmlformats.org/officeDocument/2006/relationships/image" Target="media/image24.wmf"/><Relationship Id="rId58" Type="http://schemas.openxmlformats.org/officeDocument/2006/relationships/oleObject" Target="embeddings/oleObject26.bin"/><Relationship Id="rId66" Type="http://schemas.openxmlformats.org/officeDocument/2006/relationships/image" Target="media/image30.wmf"/><Relationship Id="rId74" Type="http://schemas.openxmlformats.org/officeDocument/2006/relationships/oleObject" Target="embeddings/oleObject35.bin"/><Relationship Id="rId5" Type="http://schemas.openxmlformats.org/officeDocument/2006/relationships/footnotes" Target="footnotes.xml"/><Relationship Id="rId61" Type="http://schemas.openxmlformats.org/officeDocument/2006/relationships/image" Target="media/image28.wmf"/><Relationship Id="rId19" Type="http://schemas.openxmlformats.org/officeDocument/2006/relationships/image" Target="media/image7.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1.wmf"/><Relationship Id="rId30" Type="http://schemas.openxmlformats.org/officeDocument/2006/relationships/oleObject" Target="embeddings/oleObject12.bin"/><Relationship Id="rId35" Type="http://schemas.openxmlformats.org/officeDocument/2006/relationships/image" Target="media/image15.wmf"/><Relationship Id="rId43" Type="http://schemas.openxmlformats.org/officeDocument/2006/relationships/image" Target="media/image19.wmf"/><Relationship Id="rId48" Type="http://schemas.openxmlformats.org/officeDocument/2006/relationships/oleObject" Target="embeddings/oleObject21.bin"/><Relationship Id="rId56" Type="http://schemas.openxmlformats.org/officeDocument/2006/relationships/oleObject" Target="embeddings/oleObject25.bin"/><Relationship Id="rId64" Type="http://schemas.openxmlformats.org/officeDocument/2006/relationships/oleObject" Target="embeddings/oleObject29.bin"/><Relationship Id="rId69" Type="http://schemas.openxmlformats.org/officeDocument/2006/relationships/oleObject" Target="embeddings/oleObject32.bin"/><Relationship Id="rId77" Type="http://schemas.openxmlformats.org/officeDocument/2006/relationships/fontTable" Target="fontTable.xml"/><Relationship Id="rId8" Type="http://schemas.openxmlformats.org/officeDocument/2006/relationships/oleObject" Target="embeddings/oleObject1.bin"/><Relationship Id="rId51" Type="http://schemas.openxmlformats.org/officeDocument/2006/relationships/image" Target="media/image23.wmf"/><Relationship Id="rId72" Type="http://schemas.openxmlformats.org/officeDocument/2006/relationships/image" Target="media/image33.wmf"/><Relationship Id="rId3" Type="http://schemas.openxmlformats.org/officeDocument/2006/relationships/settings" Target="settings.xml"/><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oleObject" Target="embeddings/oleObject16.bin"/><Relationship Id="rId46" Type="http://schemas.openxmlformats.org/officeDocument/2006/relationships/oleObject" Target="embeddings/oleObject20.bin"/><Relationship Id="rId59" Type="http://schemas.openxmlformats.org/officeDocument/2006/relationships/image" Target="media/image27.wmf"/><Relationship Id="rId67" Type="http://schemas.openxmlformats.org/officeDocument/2006/relationships/oleObject" Target="embeddings/oleObject31.bin"/><Relationship Id="rId20" Type="http://schemas.openxmlformats.org/officeDocument/2006/relationships/oleObject" Target="embeddings/oleObject7.bin"/><Relationship Id="rId41" Type="http://schemas.openxmlformats.org/officeDocument/2006/relationships/image" Target="media/image18.wmf"/><Relationship Id="rId54" Type="http://schemas.openxmlformats.org/officeDocument/2006/relationships/oleObject" Target="embeddings/oleObject24.bin"/><Relationship Id="rId62" Type="http://schemas.openxmlformats.org/officeDocument/2006/relationships/oleObject" Target="embeddings/oleObject28.bin"/><Relationship Id="rId70" Type="http://schemas.openxmlformats.org/officeDocument/2006/relationships/image" Target="media/image32.wmf"/><Relationship Id="rId75" Type="http://schemas.openxmlformats.org/officeDocument/2006/relationships/oleObject" Target="embeddings/oleObject36.bin"/><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1.bin"/><Relationship Id="rId36" Type="http://schemas.openxmlformats.org/officeDocument/2006/relationships/oleObject" Target="embeddings/oleObject15.bin"/><Relationship Id="rId49" Type="http://schemas.openxmlformats.org/officeDocument/2006/relationships/image" Target="media/image22.wmf"/><Relationship Id="rId57" Type="http://schemas.openxmlformats.org/officeDocument/2006/relationships/image" Target="media/image26.wmf"/><Relationship Id="rId10" Type="http://schemas.openxmlformats.org/officeDocument/2006/relationships/oleObject" Target="embeddings/oleObject2.bin"/><Relationship Id="rId31" Type="http://schemas.openxmlformats.org/officeDocument/2006/relationships/image" Target="media/image13.wmf"/><Relationship Id="rId44" Type="http://schemas.openxmlformats.org/officeDocument/2006/relationships/oleObject" Target="embeddings/oleObject19.bin"/><Relationship Id="rId52" Type="http://schemas.openxmlformats.org/officeDocument/2006/relationships/oleObject" Target="embeddings/oleObject23.bin"/><Relationship Id="rId60" Type="http://schemas.openxmlformats.org/officeDocument/2006/relationships/oleObject" Target="embeddings/oleObject27.bin"/><Relationship Id="rId65" Type="http://schemas.openxmlformats.org/officeDocument/2006/relationships/oleObject" Target="embeddings/oleObject30.bin"/><Relationship Id="rId73" Type="http://schemas.openxmlformats.org/officeDocument/2006/relationships/oleObject" Target="embeddings/oleObject34.bin"/><Relationship Id="rId78"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wmf"/><Relationship Id="rId13" Type="http://schemas.openxmlformats.org/officeDocument/2006/relationships/image" Target="media/image4.wmf"/><Relationship Id="rId18" Type="http://schemas.openxmlformats.org/officeDocument/2006/relationships/oleObject" Target="embeddings/oleObject6.bin"/><Relationship Id="rId39" Type="http://schemas.openxmlformats.org/officeDocument/2006/relationships/image" Target="media/image17.wmf"/><Relationship Id="rId34" Type="http://schemas.openxmlformats.org/officeDocument/2006/relationships/oleObject" Target="embeddings/oleObject14.bin"/><Relationship Id="rId50" Type="http://schemas.openxmlformats.org/officeDocument/2006/relationships/oleObject" Target="embeddings/oleObject22.bin"/><Relationship Id="rId55" Type="http://schemas.openxmlformats.org/officeDocument/2006/relationships/image" Target="media/image25.wmf"/><Relationship Id="rId76" Type="http://schemas.openxmlformats.org/officeDocument/2006/relationships/oleObject" Target="embeddings/oleObject37.bin"/><Relationship Id="rId7" Type="http://schemas.openxmlformats.org/officeDocument/2006/relationships/image" Target="media/image1.wmf"/><Relationship Id="rId71" Type="http://schemas.openxmlformats.org/officeDocument/2006/relationships/oleObject" Target="embeddings/oleObject33.bin"/><Relationship Id="rId2" Type="http://schemas.openxmlformats.org/officeDocument/2006/relationships/styles" Target="styles.xml"/><Relationship Id="rId29" Type="http://schemas.openxmlformats.org/officeDocument/2006/relationships/image" Target="media/image12.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320</TotalTime>
  <Pages>13</Pages>
  <Words>2318</Words>
  <Characters>13219</Characters>
  <Application>Microsoft Office Word</Application>
  <DocSecurity>0</DocSecurity>
  <Lines>110</Lines>
  <Paragraphs>31</Paragraphs>
  <ScaleCrop>false</ScaleCrop>
  <Company/>
  <LinksUpToDate>false</LinksUpToDate>
  <CharactersWithSpaces>15506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duxinfeng0917@gmail.com</cp:lastModifiedBy>
  <cp:revision>64</cp:revision>
  <dcterms:created xsi:type="dcterms:W3CDTF">2025-10-08T03:24:00Z</dcterms:created>
  <dcterms:modified xsi:type="dcterms:W3CDTF">2025-10-08T09:59:00Z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y fmtid="{D5CDD505-2E9C-101B-9397-08002B2CF9AE}" pid="4" name="MTEquationSection">
    <vt:lpwstr>1</vt:lpwstr>
  </property>
</Properties>
</file>