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731A" w14:textId="4FC73ABB" w:rsidR="001C0893" w:rsidRDefault="009573A9" w:rsidP="00F41E43">
      <w:pPr>
        <w:pStyle w:val="10"/>
        <w:ind w:firstLine="883"/>
        <w:jc w:val="center"/>
      </w:pPr>
      <w:r>
        <w:rPr>
          <w:rFonts w:hint="eastAsia"/>
        </w:rPr>
        <w:t>景气建模逻辑分析文档</w:t>
      </w:r>
    </w:p>
    <w:p w14:paraId="72DAF900" w14:textId="379F98C3" w:rsidR="009573A9" w:rsidRPr="007C0BC9" w:rsidRDefault="009573A9" w:rsidP="007C0BC9">
      <w:pPr>
        <w:pStyle w:val="2"/>
      </w:pPr>
      <w:r w:rsidRPr="00A32B1D">
        <w:t>初选指标</w:t>
      </w:r>
    </w:p>
    <w:p w14:paraId="00B44BBB" w14:textId="5690EDE0" w:rsidR="00B33DD4" w:rsidRDefault="00B33DD4" w:rsidP="007C0BC9">
      <w:r>
        <w:rPr>
          <w:rFonts w:hint="eastAsia"/>
        </w:rPr>
        <w:t>确定初始需要纳入分析的所有指标。</w:t>
      </w:r>
    </w:p>
    <w:p w14:paraId="6B640C15" w14:textId="5C7CC018" w:rsidR="00B33DD4" w:rsidRDefault="00B33DD4" w:rsidP="007C0BC9">
      <w:r>
        <w:rPr>
          <w:rFonts w:hint="eastAsia"/>
        </w:rPr>
        <w:t>宏观经济指标：</w:t>
      </w:r>
    </w:p>
    <w:p w14:paraId="38E23FF8" w14:textId="1FEA552B" w:rsidR="00B33DD4" w:rsidRDefault="00B33DD4" w:rsidP="007C0BC9">
      <w:r>
        <w:rPr>
          <w:rFonts w:hint="eastAsia"/>
        </w:rPr>
        <w:t>投资情况指标：</w:t>
      </w:r>
    </w:p>
    <w:p w14:paraId="7BD228F0" w14:textId="6728A5D2" w:rsidR="00B33DD4" w:rsidRDefault="00B33DD4" w:rsidP="007C0BC9">
      <w:r>
        <w:rPr>
          <w:rFonts w:hint="eastAsia"/>
        </w:rPr>
        <w:t>政务大数据指标：</w:t>
      </w:r>
    </w:p>
    <w:p w14:paraId="1D6E4BBF" w14:textId="63B33C58" w:rsidR="00B33DD4" w:rsidRPr="00A32B1D" w:rsidRDefault="00B33DD4" w:rsidP="007C0BC9">
      <w:r>
        <w:rPr>
          <w:rFonts w:hint="eastAsia"/>
        </w:rPr>
        <w:t>企业指标：</w:t>
      </w:r>
    </w:p>
    <w:p w14:paraId="174351AB" w14:textId="6F4F9E23" w:rsidR="009573A9" w:rsidRDefault="009573A9" w:rsidP="007C0BC9">
      <w:pPr>
        <w:pStyle w:val="2"/>
      </w:pPr>
      <w:r w:rsidRPr="00A32B1D">
        <w:t>数据预处理</w:t>
      </w:r>
    </w:p>
    <w:p w14:paraId="458A71DF" w14:textId="77777777" w:rsidR="00C65779" w:rsidRDefault="00380D0D" w:rsidP="00C65779">
      <w:pPr>
        <w:pStyle w:val="ab"/>
        <w:numPr>
          <w:ilvl w:val="0"/>
          <w:numId w:val="23"/>
        </w:numPr>
        <w:ind w:firstLineChars="0"/>
      </w:pPr>
      <w:r w:rsidRPr="00A32B1D">
        <w:t>数据类型转换</w:t>
      </w:r>
      <w:r w:rsidR="00F12703">
        <w:rPr>
          <w:rFonts w:hint="eastAsia"/>
        </w:rPr>
        <w:t>。</w:t>
      </w:r>
    </w:p>
    <w:p w14:paraId="0111C25C" w14:textId="77B067C9" w:rsidR="00380D0D" w:rsidRDefault="00380D0D" w:rsidP="00C65779">
      <w:pPr>
        <w:ind w:firstLineChars="200" w:firstLine="560"/>
      </w:pPr>
      <w:r>
        <w:rPr>
          <w:rFonts w:hint="eastAsia"/>
        </w:rPr>
        <w:t>将所有指标数据转换为</w:t>
      </w:r>
      <w:r>
        <w:rPr>
          <w:rFonts w:hint="eastAsia"/>
        </w:rPr>
        <w:t>np</w:t>
      </w:r>
      <w:r>
        <w:t>.float</w:t>
      </w:r>
      <w:r>
        <w:rPr>
          <w:rFonts w:hint="eastAsia"/>
        </w:rPr>
        <w:t>，日期转换为</w:t>
      </w:r>
      <w:r>
        <w:rPr>
          <w:rFonts w:hint="eastAsia"/>
        </w:rPr>
        <w:t>np</w:t>
      </w:r>
      <w:r>
        <w:t>.datetime</w:t>
      </w:r>
      <w:r>
        <w:rPr>
          <w:rFonts w:hint="eastAsia"/>
        </w:rPr>
        <w:t>。</w:t>
      </w:r>
    </w:p>
    <w:p w14:paraId="484BD210" w14:textId="77777777" w:rsidR="00C65779" w:rsidRDefault="0053575A" w:rsidP="00C65779">
      <w:pPr>
        <w:pStyle w:val="ab"/>
        <w:numPr>
          <w:ilvl w:val="0"/>
          <w:numId w:val="23"/>
        </w:numPr>
        <w:ind w:firstLineChars="0"/>
      </w:pPr>
      <w:r>
        <w:rPr>
          <w:rFonts w:hint="eastAsia"/>
        </w:rPr>
        <w:t>对时序频度转换</w:t>
      </w:r>
      <w:r w:rsidR="00F12703">
        <w:rPr>
          <w:rFonts w:hint="eastAsia"/>
        </w:rPr>
        <w:t>。</w:t>
      </w:r>
    </w:p>
    <w:p w14:paraId="5A55F08E" w14:textId="069975E0" w:rsidR="0053575A" w:rsidRDefault="0053575A" w:rsidP="00C65779">
      <w:pPr>
        <w:ind w:firstLineChars="200" w:firstLine="560"/>
      </w:pPr>
      <w:r>
        <w:rPr>
          <w:rFonts w:hint="eastAsia"/>
        </w:rPr>
        <w:t>确定统一的频度</w:t>
      </w:r>
      <w:r w:rsidR="007A4CEB">
        <w:rPr>
          <w:rFonts w:hint="eastAsia"/>
        </w:rPr>
        <w:t>（年</w:t>
      </w:r>
      <w:r w:rsidR="007A4CEB">
        <w:rPr>
          <w:rFonts w:hint="eastAsia"/>
        </w:rPr>
        <w:t>/</w:t>
      </w:r>
      <w:r w:rsidR="007A4CEB">
        <w:rPr>
          <w:rFonts w:hint="eastAsia"/>
        </w:rPr>
        <w:t>月</w:t>
      </w:r>
      <w:r w:rsidR="007A4CEB">
        <w:rPr>
          <w:rFonts w:hint="eastAsia"/>
        </w:rPr>
        <w:t>/</w:t>
      </w:r>
      <w:r w:rsidR="007A4CEB">
        <w:rPr>
          <w:rFonts w:hint="eastAsia"/>
        </w:rPr>
        <w:t>天）</w:t>
      </w:r>
      <w:r w:rsidR="00F12703">
        <w:rPr>
          <w:rFonts w:hint="eastAsia"/>
        </w:rPr>
        <w:t>；</w:t>
      </w:r>
      <w:r>
        <w:rPr>
          <w:rFonts w:hint="eastAsia"/>
        </w:rPr>
        <w:t>高频转为低频</w:t>
      </w:r>
      <w:r w:rsidR="00F12703">
        <w:rPr>
          <w:rFonts w:hint="eastAsia"/>
        </w:rPr>
        <w:t>，</w:t>
      </w:r>
      <w:r w:rsidR="00380D0D">
        <w:rPr>
          <w:rFonts w:hint="eastAsia"/>
        </w:rPr>
        <w:t>确定是对数据进行聚合还是采样（时间窗的第一个值、最后一个值）</w:t>
      </w:r>
      <w:r w:rsidR="00F12703">
        <w:rPr>
          <w:rFonts w:hint="eastAsia"/>
        </w:rPr>
        <w:t>；</w:t>
      </w:r>
      <w:r>
        <w:rPr>
          <w:rFonts w:hint="eastAsia"/>
        </w:rPr>
        <w:t>低频转为高频</w:t>
      </w:r>
      <w:r w:rsidR="00F12703">
        <w:rPr>
          <w:rFonts w:hint="eastAsia"/>
        </w:rPr>
        <w:t>，</w:t>
      </w:r>
      <w:r>
        <w:rPr>
          <w:rFonts w:hint="eastAsia"/>
        </w:rPr>
        <w:t>缺失值填补：向前填充法、向后填充</w:t>
      </w:r>
      <w:r w:rsidR="00380D0D">
        <w:rPr>
          <w:rFonts w:hint="eastAsia"/>
        </w:rPr>
        <w:t>法、</w:t>
      </w:r>
      <w:r>
        <w:rPr>
          <w:rFonts w:hint="eastAsia"/>
        </w:rPr>
        <w:t>均值填充法。向前填充如果第一个时间戳是缺失时仍缺失；均值填充用整个序列的均值来填充缺失值，填充之后不存在缺失值</w:t>
      </w:r>
      <w:r w:rsidR="00F12703">
        <w:rPr>
          <w:rFonts w:hint="eastAsia"/>
        </w:rPr>
        <w:t>。</w:t>
      </w:r>
    </w:p>
    <w:p w14:paraId="4C33A8A0" w14:textId="77777777" w:rsidR="00C65779" w:rsidRDefault="009573A9" w:rsidP="00C65779">
      <w:pPr>
        <w:pStyle w:val="ab"/>
        <w:numPr>
          <w:ilvl w:val="0"/>
          <w:numId w:val="23"/>
        </w:numPr>
        <w:ind w:firstLineChars="0"/>
      </w:pPr>
      <w:r w:rsidRPr="00A32B1D">
        <w:t>定基价格计算</w:t>
      </w:r>
      <w:r w:rsidR="00F12703">
        <w:rPr>
          <w:rFonts w:hint="eastAsia"/>
        </w:rPr>
        <w:t>。</w:t>
      </w:r>
    </w:p>
    <w:p w14:paraId="125F050B" w14:textId="2C72D3CA" w:rsidR="00F41E43" w:rsidRDefault="00F41E43" w:rsidP="00C65779">
      <w:pPr>
        <w:ind w:firstLineChars="200" w:firstLine="560"/>
      </w:pPr>
      <w:r>
        <w:rPr>
          <w:rFonts w:hint="eastAsia"/>
        </w:rPr>
        <w:t>暂无</w:t>
      </w:r>
    </w:p>
    <w:p w14:paraId="0DECE532" w14:textId="77777777" w:rsidR="00C65779" w:rsidRDefault="009573A9" w:rsidP="00C65779">
      <w:pPr>
        <w:pStyle w:val="ab"/>
        <w:numPr>
          <w:ilvl w:val="0"/>
          <w:numId w:val="23"/>
        </w:numPr>
        <w:ind w:firstLineChars="0"/>
      </w:pPr>
      <w:r w:rsidRPr="00A32B1D">
        <w:t>季节调整</w:t>
      </w:r>
      <w:r w:rsidR="00F12703">
        <w:rPr>
          <w:rFonts w:hint="eastAsia"/>
        </w:rPr>
        <w:t>。</w:t>
      </w:r>
    </w:p>
    <w:p w14:paraId="55307DFE" w14:textId="3320D735" w:rsidR="007A4CEB" w:rsidRPr="007A4CEB" w:rsidRDefault="0086409C" w:rsidP="00C65779">
      <w:pPr>
        <w:ind w:firstLineChars="200" w:firstLine="560"/>
      </w:pPr>
      <w:r w:rsidRPr="00F41E43">
        <w:rPr>
          <w:rFonts w:hint="eastAsia"/>
        </w:rPr>
        <w:t>首先检查</w:t>
      </w:r>
      <w:r w:rsidR="007A4CEB">
        <w:rPr>
          <w:rFonts w:hint="eastAsia"/>
        </w:rPr>
        <w:t>各个</w:t>
      </w:r>
      <w:r w:rsidRPr="00F41E43">
        <w:rPr>
          <w:rFonts w:hint="eastAsia"/>
        </w:rPr>
        <w:t>时序数据的稳定性</w:t>
      </w:r>
      <w:r w:rsidR="001C674B">
        <w:rPr>
          <w:rFonts w:hint="eastAsia"/>
        </w:rPr>
        <w:t>，</w:t>
      </w:r>
      <w:r w:rsidRPr="00F41E43">
        <w:rPr>
          <w:rFonts w:hint="eastAsia"/>
        </w:rPr>
        <w:t>adf</w:t>
      </w:r>
      <w:r w:rsidR="001C674B">
        <w:rPr>
          <w:rFonts w:hint="eastAsia"/>
        </w:rPr>
        <w:t>单位根</w:t>
      </w:r>
      <w:r w:rsidRPr="00F41E43">
        <w:rPr>
          <w:rFonts w:hint="eastAsia"/>
        </w:rPr>
        <w:t>检验，若</w:t>
      </w:r>
      <w:r w:rsidRPr="00F41E43">
        <w:rPr>
          <w:rFonts w:hint="eastAsia"/>
        </w:rPr>
        <w:t>P</w:t>
      </w:r>
      <w:r w:rsidRPr="00F41E43">
        <w:rPr>
          <w:rFonts w:hint="eastAsia"/>
        </w:rPr>
        <w:t>值</w:t>
      </w:r>
      <w:r w:rsidRPr="00F41E43">
        <w:rPr>
          <w:rFonts w:hint="eastAsia"/>
        </w:rPr>
        <w:t>&lt;</w:t>
      </w:r>
      <w:r w:rsidRPr="00F41E43">
        <w:rPr>
          <w:rFonts w:hint="eastAsia"/>
        </w:rPr>
        <w:t>置</w:t>
      </w:r>
      <w:r w:rsidRPr="00F41E43">
        <w:rPr>
          <w:rFonts w:hint="eastAsia"/>
        </w:rPr>
        <w:lastRenderedPageBreak/>
        <w:t>信度</w:t>
      </w:r>
      <w:r w:rsidR="001C674B">
        <w:rPr>
          <w:rFonts w:hint="eastAsia"/>
        </w:rPr>
        <w:t>（置信度取</w:t>
      </w:r>
      <w:r w:rsidR="001C674B">
        <w:rPr>
          <w:rFonts w:hint="eastAsia"/>
        </w:rPr>
        <w:t>0</w:t>
      </w:r>
      <w:r w:rsidR="001C674B">
        <w:t>.05</w:t>
      </w:r>
      <w:r w:rsidR="001C674B">
        <w:rPr>
          <w:rFonts w:hint="eastAsia"/>
        </w:rPr>
        <w:t>）</w:t>
      </w:r>
      <w:r w:rsidRPr="00F41E43">
        <w:rPr>
          <w:rFonts w:hint="eastAsia"/>
        </w:rPr>
        <w:t>，拒绝原假设，即数据是稳定的，否则是非平稳的。若不具有稳定性，通过因素分解，剔除季节因素和不规则因素</w:t>
      </w:r>
      <w:r w:rsidR="001C674B">
        <w:rPr>
          <w:rFonts w:hint="eastAsia"/>
        </w:rPr>
        <w:t>（因素分解剔除季节项和不规则项，保留趋势和循环项）</w:t>
      </w:r>
      <w:r w:rsidRPr="00F41E43">
        <w:rPr>
          <w:rFonts w:hint="eastAsia"/>
        </w:rPr>
        <w:t>。</w:t>
      </w:r>
    </w:p>
    <w:p w14:paraId="78A45A4B" w14:textId="77777777" w:rsidR="00C65779" w:rsidRDefault="0086409C" w:rsidP="00C65779">
      <w:pPr>
        <w:pStyle w:val="ab"/>
        <w:numPr>
          <w:ilvl w:val="0"/>
          <w:numId w:val="23"/>
        </w:numPr>
        <w:ind w:firstLineChars="0"/>
      </w:pPr>
      <w:r w:rsidRPr="00F41E43">
        <w:rPr>
          <w:rFonts w:hint="eastAsia"/>
        </w:rPr>
        <w:t>确定是否需要尺度变化</w:t>
      </w:r>
      <w:r w:rsidR="00C65779">
        <w:rPr>
          <w:rFonts w:hint="eastAsia"/>
        </w:rPr>
        <w:t>。</w:t>
      </w:r>
    </w:p>
    <w:p w14:paraId="30AC0038" w14:textId="6867FEBC" w:rsidR="00F41E43" w:rsidRPr="00F41E43" w:rsidRDefault="0086409C" w:rsidP="00C65779">
      <w:pPr>
        <w:ind w:firstLineChars="200" w:firstLine="560"/>
      </w:pPr>
      <w:r w:rsidRPr="00F41E43">
        <w:rPr>
          <w:rFonts w:hint="eastAsia"/>
        </w:rPr>
        <w:t>对数变换、</w:t>
      </w:r>
      <w:r w:rsidR="00F41E43" w:rsidRPr="00F41E43">
        <w:rPr>
          <w:rFonts w:hint="eastAsia"/>
        </w:rPr>
        <w:t>归一化</w:t>
      </w:r>
      <w:r w:rsidR="00F41E43" w:rsidRPr="00F41E43">
        <w:rPr>
          <w:rFonts w:hint="eastAsia"/>
        </w:rPr>
        <w:t>/</w:t>
      </w:r>
      <w:r w:rsidR="00F41E43" w:rsidRPr="00F41E43">
        <w:rPr>
          <w:rFonts w:hint="eastAsia"/>
        </w:rPr>
        <w:t>标准化变换</w:t>
      </w:r>
      <w:r w:rsidR="00F12703">
        <w:rPr>
          <w:rFonts w:hint="eastAsia"/>
        </w:rPr>
        <w:t>，</w:t>
      </w:r>
      <w:r w:rsidR="00F41E43" w:rsidRPr="00F41E43">
        <w:rPr>
          <w:rFonts w:hint="eastAsia"/>
        </w:rPr>
        <w:t>确定指标单位。</w:t>
      </w:r>
    </w:p>
    <w:p w14:paraId="0667862C" w14:textId="7A9BB32E" w:rsidR="009573A9" w:rsidRDefault="009573A9" w:rsidP="007C0BC9">
      <w:pPr>
        <w:pStyle w:val="2"/>
      </w:pPr>
      <w:r w:rsidRPr="00F41E43">
        <w:t>指标遴选</w:t>
      </w:r>
    </w:p>
    <w:p w14:paraId="4D77BBA7" w14:textId="59F3828C" w:rsidR="00F12703" w:rsidRDefault="00F12703" w:rsidP="00C65779">
      <w:pPr>
        <w:ind w:firstLineChars="200" w:firstLine="560"/>
      </w:pPr>
      <w:r>
        <w:rPr>
          <w:rFonts w:hint="eastAsia"/>
        </w:rPr>
        <w:t>确定基准指标。考察其它基准指标的循环与基准指标的关系确定哪些指标属于</w:t>
      </w:r>
      <w:r w:rsidR="00414855">
        <w:rPr>
          <w:rFonts w:hint="eastAsia"/>
        </w:rPr>
        <w:t>先行、一致、滞后</w:t>
      </w:r>
      <w:r>
        <w:rPr>
          <w:rFonts w:hint="eastAsia"/>
        </w:rPr>
        <w:t>指标。</w:t>
      </w:r>
      <w:r w:rsidR="00414855">
        <w:rPr>
          <w:rFonts w:hint="eastAsia"/>
        </w:rPr>
        <w:t>（需要确定先行、一致、滞后选取标准）</w:t>
      </w:r>
    </w:p>
    <w:p w14:paraId="178F450B" w14:textId="6403D4BF" w:rsidR="000A576D" w:rsidRDefault="00F12703" w:rsidP="00C65779">
      <w:pPr>
        <w:ind w:firstLineChars="200" w:firstLine="560"/>
      </w:pPr>
      <w:r>
        <w:rPr>
          <w:rFonts w:hint="eastAsia"/>
        </w:rPr>
        <w:t>计算出各个指标与基准指标的时差相关系数和</w:t>
      </w:r>
      <w:r>
        <w:rPr>
          <w:rFonts w:hint="eastAsia"/>
        </w:rPr>
        <w:t>K</w:t>
      </w:r>
      <w:r>
        <w:t>-L</w:t>
      </w:r>
      <w:r>
        <w:rPr>
          <w:rFonts w:hint="eastAsia"/>
        </w:rPr>
        <w:t>信息量</w:t>
      </w:r>
      <w:r w:rsidR="001C674B">
        <w:rPr>
          <w:rFonts w:hint="eastAsia"/>
        </w:rPr>
        <w:t>(K</w:t>
      </w:r>
      <w:r w:rsidR="001C674B">
        <w:t>-L</w:t>
      </w:r>
      <w:r w:rsidR="001C674B">
        <w:rPr>
          <w:rFonts w:hint="eastAsia"/>
        </w:rPr>
        <w:t>信息量中对</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1C674B">
        <w:rPr>
          <w:rFonts w:hint="eastAsia"/>
        </w:rPr>
        <w:t>进行绝对值处理</w:t>
      </w:r>
      <w:r w:rsidR="001C674B">
        <w:rPr>
          <w:rFonts w:hint="eastAsia"/>
        </w:rPr>
        <w:t>)</w:t>
      </w:r>
      <w:r>
        <w:rPr>
          <w:rFonts w:hint="eastAsia"/>
        </w:rPr>
        <w:t>。计算不超过最大延迟数</w:t>
      </w:r>
      <w:r w:rsidR="001C674B">
        <w:rPr>
          <w:rFonts w:hint="eastAsia"/>
        </w:rPr>
        <w:t>（最大延迟数取</w:t>
      </w:r>
      <w:r w:rsidR="001C674B">
        <w:rPr>
          <w:rFonts w:hint="eastAsia"/>
        </w:rPr>
        <w:t>1</w:t>
      </w:r>
      <w:r w:rsidR="001C674B">
        <w:t>2</w:t>
      </w:r>
      <w:r w:rsidR="001C674B">
        <w:rPr>
          <w:rFonts w:hint="eastAsia"/>
        </w:rPr>
        <w:t>）</w:t>
      </w:r>
      <w:r>
        <w:rPr>
          <w:rFonts w:hint="eastAsia"/>
        </w:rPr>
        <w:t>的所有时差相关系数和</w:t>
      </w:r>
      <w:r>
        <w:rPr>
          <w:rFonts w:hint="eastAsia"/>
        </w:rPr>
        <w:t>K</w:t>
      </w:r>
      <w:r>
        <w:t>-L</w:t>
      </w:r>
      <w:r>
        <w:rPr>
          <w:rFonts w:hint="eastAsia"/>
        </w:rPr>
        <w:t>信息量，然后选择最</w:t>
      </w:r>
      <w:r w:rsidR="0003110A">
        <w:rPr>
          <w:rFonts w:hint="eastAsia"/>
        </w:rPr>
        <w:t>佳</w:t>
      </w:r>
      <w:r>
        <w:rPr>
          <w:rFonts w:hint="eastAsia"/>
        </w:rPr>
        <w:t>的系数和对应的延迟数</w:t>
      </w:r>
      <w:r w:rsidR="001C674B">
        <w:rPr>
          <w:rFonts w:hint="eastAsia"/>
        </w:rPr>
        <w:t>，时差相关系数取绝对值的最大值，</w:t>
      </w:r>
      <w:r w:rsidR="001C674B">
        <w:rPr>
          <w:rFonts w:hint="eastAsia"/>
        </w:rPr>
        <w:t>K</w:t>
      </w:r>
      <w:r w:rsidR="001C674B">
        <w:t>-L</w:t>
      </w:r>
      <w:r w:rsidR="001C674B">
        <w:rPr>
          <w:rFonts w:hint="eastAsia"/>
        </w:rPr>
        <w:t>信息量取最小值</w:t>
      </w:r>
      <w:r>
        <w:rPr>
          <w:rFonts w:hint="eastAsia"/>
        </w:rPr>
        <w:t>。</w:t>
      </w:r>
    </w:p>
    <w:p w14:paraId="0205A16C" w14:textId="3409DFD5" w:rsidR="000A576D" w:rsidRDefault="000A576D" w:rsidP="00C65779">
      <w:pPr>
        <w:ind w:firstLineChars="200" w:firstLine="560"/>
      </w:pPr>
      <w:r>
        <w:rPr>
          <w:rFonts w:hint="eastAsia"/>
        </w:rPr>
        <w:t>时差相关系数计算公式：</w:t>
      </w:r>
    </w:p>
    <w:p w14:paraId="30D62360" w14:textId="1613E4B4" w:rsidR="004F5C67" w:rsidRPr="000A576D" w:rsidRDefault="000F30DF" w:rsidP="00C65779">
      <w:pPr>
        <w:ind w:firstLineChars="200" w:firstLine="560"/>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t-l</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t-l</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ary>
                        <m:naryPr>
                          <m:chr m:val="∑"/>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e>
              </m:rad>
            </m:den>
          </m:f>
          <m:r>
            <w:rPr>
              <w:rFonts w:ascii="Cambria Math" w:hAnsi="Cambria Math"/>
            </w:rPr>
            <m:t xml:space="preserve">,  </m:t>
          </m:r>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l</m:t>
              </m:r>
            </m:sub>
          </m:sSub>
          <m:r>
            <w:rPr>
              <w:rFonts w:ascii="Cambria Math" w:hAnsi="Cambria Math"/>
            </w:rPr>
            <m:t>=n-l</m:t>
          </m:r>
        </m:oMath>
      </m:oMathPara>
    </w:p>
    <w:p w14:paraId="516465FF" w14:textId="6EB1AFA9" w:rsidR="000A576D" w:rsidRPr="000A576D" w:rsidRDefault="000F30DF" w:rsidP="001C674B">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-L≤l≤L</m:t>
                  </m:r>
                  <m:ctrlPr>
                    <w:rPr>
                      <w:rFonts w:ascii="Cambria Math" w:hAnsi="Cambria Math"/>
                    </w:rPr>
                  </m:ctrlPr>
                </m:lim>
              </m:limLow>
            </m:fName>
            <m:e>
              <m:sSub>
                <m:sSubPr>
                  <m:ctrlPr>
                    <w:rPr>
                      <w:rFonts w:ascii="Cambria Math" w:hAnsi="Cambria Math"/>
                      <w:i/>
                    </w:rPr>
                  </m:ctrlPr>
                </m:sSubPr>
                <m:e>
                  <m:r>
                    <w:rPr>
                      <w:rFonts w:ascii="Cambria Math" w:hAnsi="Cambria Math"/>
                    </w:rPr>
                    <m:t>r</m:t>
                  </m:r>
                </m:e>
                <m:sub>
                  <m:r>
                    <w:rPr>
                      <w:rFonts w:ascii="Cambria Math" w:hAnsi="Cambria Math"/>
                    </w:rPr>
                    <m:t>l</m:t>
                  </m:r>
                </m:sub>
              </m:sSub>
            </m:e>
          </m:func>
        </m:oMath>
      </m:oMathPara>
    </w:p>
    <w:p w14:paraId="22482891" w14:textId="4F9ED8AD" w:rsidR="000A576D" w:rsidRDefault="000A576D" w:rsidP="00C65779">
      <w:pPr>
        <w:ind w:firstLineChars="200" w:firstLine="560"/>
      </w:pPr>
      <w:r>
        <w:rPr>
          <w:rFonts w:hint="eastAsia"/>
        </w:rPr>
        <w:t>K</w:t>
      </w:r>
      <w:r>
        <w:t>-L</w:t>
      </w:r>
      <w:r>
        <w:rPr>
          <w:rFonts w:hint="eastAsia"/>
        </w:rPr>
        <w:t>信息量计算公式：</w:t>
      </w:r>
    </w:p>
    <w:p w14:paraId="1BEB371F" w14:textId="033DB1C2" w:rsidR="000A576D" w:rsidRPr="000A576D" w:rsidRDefault="000F30DF" w:rsidP="001C674B">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nary>
            <m:naryPr>
              <m:chr m:val="∑"/>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p</m:t>
                  </m:r>
                </m:e>
                <m:sub>
                  <m:r>
                    <w:rPr>
                      <w:rFonts w:ascii="Cambria Math" w:hAnsi="Cambria Math"/>
                    </w:rPr>
                    <m:t>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q</m:t>
                              </m:r>
                            </m:e>
                            <m:sub>
                              <m:r>
                                <w:rPr>
                                  <w:rFonts w:ascii="Cambria Math" w:hAnsi="Cambria Math"/>
                                </w:rPr>
                                <m:t>t+l</m:t>
                              </m:r>
                            </m:sub>
                          </m:sSub>
                        </m:den>
                      </m:f>
                    </m:e>
                  </m:d>
                </m:e>
              </m:func>
            </m:e>
          </m:nary>
        </m:oMath>
      </m:oMathPara>
    </w:p>
    <w:p w14:paraId="70D90264" w14:textId="3DDA764A" w:rsidR="000A576D" w:rsidRPr="000A576D" w:rsidRDefault="000F30DF" w:rsidP="001C674B">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den>
          </m:f>
        </m:oMath>
      </m:oMathPara>
    </w:p>
    <w:p w14:paraId="00F8B8FF" w14:textId="52C7E4FA" w:rsidR="000A576D" w:rsidRPr="00F12703" w:rsidRDefault="000F30DF" w:rsidP="001C674B">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l'</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-L≤l≤L</m:t>
                  </m:r>
                  <m:ctrlPr>
                    <w:rPr>
                      <w:rFonts w:ascii="Cambria Math" w:hAnsi="Cambria Math"/>
                    </w:rPr>
                  </m:ctrlPr>
                </m:lim>
              </m:limLow>
            </m:fName>
            <m:e>
              <m:sSub>
                <m:sSubPr>
                  <m:ctrlPr>
                    <w:rPr>
                      <w:rFonts w:ascii="Cambria Math" w:hAnsi="Cambria Math"/>
                      <w:i/>
                    </w:rPr>
                  </m:ctrlPr>
                </m:sSubPr>
                <m:e>
                  <m:r>
                    <w:rPr>
                      <w:rFonts w:ascii="Cambria Math" w:hAnsi="Cambria Math"/>
                    </w:rPr>
                    <m:t>k</m:t>
                  </m:r>
                </m:e>
                <m:sub>
                  <m:r>
                    <w:rPr>
                      <w:rFonts w:ascii="Cambria Math" w:hAnsi="Cambria Math"/>
                    </w:rPr>
                    <m:t>l</m:t>
                  </m:r>
                </m:sub>
              </m:sSub>
            </m:e>
          </m:func>
        </m:oMath>
      </m:oMathPara>
    </w:p>
    <w:p w14:paraId="1DAC6539" w14:textId="0A73DB53" w:rsidR="009573A9" w:rsidRPr="00A32B1D" w:rsidRDefault="009573A9" w:rsidP="007C0BC9">
      <w:pPr>
        <w:pStyle w:val="2"/>
      </w:pPr>
      <w:r w:rsidRPr="00A32B1D">
        <w:t>指标精选</w:t>
      </w:r>
    </w:p>
    <w:p w14:paraId="79B40B0E" w14:textId="5B1967E6" w:rsidR="009573A9" w:rsidRPr="009573A9" w:rsidRDefault="009573A9" w:rsidP="007C0BC9">
      <w:pPr>
        <w:pStyle w:val="2"/>
      </w:pPr>
      <w:r w:rsidRPr="00A32B1D">
        <w:t>合成指数计算</w:t>
      </w:r>
    </w:p>
    <w:p w14:paraId="23D645C8" w14:textId="4FCD054E" w:rsidR="00414855" w:rsidRDefault="00414855" w:rsidP="00C65779">
      <w:pPr>
        <w:ind w:firstLineChars="200" w:firstLine="560"/>
      </w:pPr>
      <w:r>
        <w:rPr>
          <w:rFonts w:hint="eastAsia"/>
        </w:rPr>
        <w:t>将选出的先行指标、一致指标、滞后指标标识分组后统一纳入。</w:t>
      </w:r>
      <w:r w:rsidR="001C674B">
        <w:rPr>
          <w:rFonts w:hint="eastAsia"/>
        </w:rPr>
        <w:t>（指标分组为：先行组、一致组、滞后组）</w:t>
      </w:r>
    </w:p>
    <w:p w14:paraId="4D33355F" w14:textId="11379C0C" w:rsidR="00872F20" w:rsidRDefault="00872F20" w:rsidP="00872F20">
      <w:pPr>
        <w:pStyle w:val="ab"/>
        <w:numPr>
          <w:ilvl w:val="0"/>
          <w:numId w:val="22"/>
        </w:numPr>
        <w:ind w:firstLineChars="0"/>
      </w:pPr>
      <w:r>
        <w:rPr>
          <w:rFonts w:hint="eastAsia"/>
        </w:rPr>
        <w:t>求指标的对称变化率并将其标准化</w:t>
      </w:r>
    </w:p>
    <w:p w14:paraId="5913EB40" w14:textId="53DDAE21" w:rsidR="009573A9" w:rsidRDefault="009573A9" w:rsidP="00C65779">
      <w:pPr>
        <w:ind w:firstLineChars="200" w:firstLine="560"/>
      </w:pPr>
      <w:r w:rsidRPr="00A32B1D">
        <w:rPr>
          <w:rFonts w:hint="eastAsia"/>
        </w:rPr>
        <w:t>计算</w:t>
      </w:r>
      <w:r w:rsidR="00414855">
        <w:rPr>
          <w:rFonts w:hint="eastAsia"/>
        </w:rPr>
        <w:t>各组的</w:t>
      </w:r>
      <w:r w:rsidRPr="00A32B1D">
        <w:rPr>
          <w:rFonts w:hint="eastAsia"/>
        </w:rPr>
        <w:t>指标对称变化率</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414855">
        <w:rPr>
          <w:rFonts w:hint="eastAsia"/>
        </w:rPr>
        <w:t>若指标序列是比率序列或指标中存在非正数值时，对该指标取一阶差分作为</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414855">
        <w:rPr>
          <w:rFonts w:hint="eastAsia"/>
        </w:rPr>
        <w:t>。</w:t>
      </w:r>
      <w:r w:rsidRPr="00A32B1D">
        <w:rPr>
          <w:rFonts w:hint="eastAsia"/>
        </w:rPr>
        <w:t>将指标对称变化率进行标准化处理</w:t>
      </w:r>
      <w:r w:rsidR="00414855">
        <w:rPr>
          <w:rFonts w:hint="eastAsia"/>
        </w:rPr>
        <w:t>，首先计算标准化因子</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C7724">
        <w:rPr>
          <w:rFonts w:hint="eastAsia"/>
        </w:rPr>
        <w:t>，用标准化因子来标准化</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5C7724">
        <w:rPr>
          <w:rFonts w:hint="eastAsia"/>
        </w:rPr>
        <w:t>得到标准化变化率</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C7724">
        <w:rPr>
          <w:rFonts w:hint="eastAsia"/>
        </w:rPr>
        <w:t>。</w:t>
      </w:r>
    </w:p>
    <w:p w14:paraId="7A6DF8D5" w14:textId="427EB5AA" w:rsidR="00F24516" w:rsidRPr="00F24516" w:rsidRDefault="000F30DF" w:rsidP="00414855">
      <m:oMathPara>
        <m:oMath>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=200*</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t-1</m:t>
                  </m:r>
                </m:e>
              </m:d>
            </m:num>
            <m:den>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t-1</m:t>
                  </m:r>
                </m:e>
              </m:d>
            </m:den>
          </m:f>
          <m:r>
            <w:rPr>
              <w:rFonts w:ascii="Cambria Math" w:hAnsi="Cambria Math"/>
            </w:rPr>
            <m:t>,  t=2,3,…,n</m:t>
          </m:r>
        </m:oMath>
      </m:oMathPara>
    </w:p>
    <w:p w14:paraId="120C2336" w14:textId="7AD91D5A" w:rsidR="00F24516" w:rsidRDefault="00F24516" w:rsidP="00C65779">
      <w:r>
        <w:rPr>
          <w:rFonts w:hint="eastAsia"/>
        </w:rPr>
        <w:t>或</w:t>
      </w:r>
    </w:p>
    <w:p w14:paraId="0B69F498" w14:textId="7F0A5CDF" w:rsidR="00F24516" w:rsidRPr="00F24516" w:rsidRDefault="000F30DF" w:rsidP="00414855">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  t=2,3,…,n</m:t>
          </m:r>
        </m:oMath>
      </m:oMathPara>
    </w:p>
    <w:p w14:paraId="71639EBF" w14:textId="7FA4CEDE" w:rsidR="00F24516" w:rsidRPr="00F24516" w:rsidRDefault="000F30DF" w:rsidP="00414855">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ary>
            <m:naryPr>
              <m:chr m:val="∑"/>
              <m:ctrlPr>
                <w:rPr>
                  <w:rFonts w:ascii="Cambria Math" w:hAnsi="Cambria Math"/>
                  <w:i/>
                </w:rPr>
              </m:ctrlPr>
            </m:naryPr>
            <m:sub>
              <m:r>
                <w:rPr>
                  <w:rFonts w:ascii="Cambria Math" w:hAnsi="Cambria Math"/>
                </w:rPr>
                <m:t>t=2</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num>
                <m:den>
                  <m:r>
                    <w:rPr>
                      <w:rFonts w:ascii="Cambria Math" w:hAnsi="Cambria Math"/>
                    </w:rPr>
                    <m:t>n-1</m:t>
                  </m:r>
                </m:den>
              </m:f>
            </m:e>
          </m:nary>
        </m:oMath>
      </m:oMathPara>
    </w:p>
    <w:p w14:paraId="70A1172D" w14:textId="7A9A44EF" w:rsidR="00F24516" w:rsidRPr="00F24516" w:rsidRDefault="000F30DF" w:rsidP="00414855">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t=2,3,…,n</m:t>
          </m:r>
        </m:oMath>
      </m:oMathPara>
    </w:p>
    <w:p w14:paraId="0E5134B5" w14:textId="7B1B779E" w:rsidR="00872F20" w:rsidRPr="00872F20" w:rsidRDefault="00872F20" w:rsidP="00872F20">
      <w:pPr>
        <w:pStyle w:val="ab"/>
        <w:numPr>
          <w:ilvl w:val="0"/>
          <w:numId w:val="22"/>
        </w:numPr>
        <w:ind w:firstLineChars="0"/>
        <w:rPr>
          <w:i/>
        </w:rPr>
      </w:pPr>
      <w:r>
        <w:rPr>
          <w:rFonts w:hint="eastAsia"/>
        </w:rPr>
        <w:t>求各指标组的标准化平均变化率</w:t>
      </w:r>
    </w:p>
    <w:p w14:paraId="2C2D5222" w14:textId="4B99C48E" w:rsidR="005C7724" w:rsidRDefault="009573A9" w:rsidP="00C65779">
      <w:pPr>
        <w:pStyle w:val="ac"/>
        <w:spacing w:line="360" w:lineRule="auto"/>
        <w:ind w:firstLineChars="200" w:firstLine="560"/>
      </w:pPr>
      <w:r w:rsidRPr="00A32B1D">
        <w:rPr>
          <w:rFonts w:hint="eastAsia"/>
        </w:rPr>
        <w:t>计算各指标组的标准化平均变化率</w:t>
      </w:r>
      <w:r w:rsidR="005C7724">
        <w:rPr>
          <w:rFonts w:hint="eastAsia"/>
        </w:rPr>
        <w:t>，确定权重</w:t>
      </w:r>
      <m:oMath>
        <m:sSub>
          <m:sSubPr>
            <m:ctrlPr>
              <w:rPr>
                <w:rFonts w:ascii="Cambria Math" w:hAnsi="Cambria Math"/>
                <w:i/>
              </w:rPr>
            </m:ctrlPr>
          </m:sSubPr>
          <m:e>
            <m:r>
              <w:rPr>
                <w:rFonts w:ascii="Cambria Math" w:hAnsi="Cambria Math"/>
              </w:rPr>
              <m:t>ω</m:t>
            </m:r>
          </m:e>
          <m:sub>
            <m:r>
              <w:rPr>
                <w:rFonts w:ascii="Cambria Math" w:hAnsi="Cambria Math"/>
              </w:rPr>
              <m:t>ij</m:t>
            </m:r>
          </m:sub>
        </m:sSub>
      </m:oMath>
      <w:r w:rsidR="005C7724">
        <w:rPr>
          <w:rFonts w:hint="eastAsia"/>
        </w:rPr>
        <w:t>首先计算各组的平均变化率</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5C7724">
        <w:rPr>
          <w:rFonts w:hint="eastAsia"/>
        </w:rPr>
        <w:t>，然后根据</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5C7724">
        <w:rPr>
          <w:rFonts w:hint="eastAsia"/>
        </w:rPr>
        <w:t>算标准化因子</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5C7724">
        <w:rPr>
          <w:rFonts w:hint="eastAsia"/>
        </w:rPr>
        <w:t>，用标准化因子来标准</w:t>
      </w:r>
      <w:r w:rsidR="005C7724">
        <w:rPr>
          <w:rFonts w:hint="eastAsia"/>
        </w:rPr>
        <w:lastRenderedPageBreak/>
        <w:t>化各组的平均变化率得到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5C7724">
        <w:rPr>
          <w:rFonts w:hint="eastAsia"/>
        </w:rPr>
        <w:t>。</w:t>
      </w:r>
      <w:r w:rsidR="001C674B">
        <w:rPr>
          <w:rFonts w:hint="eastAsia"/>
        </w:rPr>
        <w:t>(</w:t>
      </w:r>
      <w:r w:rsidR="001C674B">
        <w:rPr>
          <w:rFonts w:hint="eastAsia"/>
        </w:rPr>
        <w:t>确定各组指标的权重</w:t>
      </w:r>
      <w:r w:rsidR="001C674B">
        <w:rPr>
          <w:rFonts w:hint="eastAsia"/>
        </w:rPr>
        <w:t>)</w:t>
      </w:r>
    </w:p>
    <w:p w14:paraId="65166B01" w14:textId="4D64B8C4" w:rsidR="00F24516" w:rsidRPr="00F24516" w:rsidRDefault="000F30DF" w:rsidP="00D05C81">
      <w:pPr>
        <w:pStyle w:val="ac"/>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k</m:t>
                      </m:r>
                    </m:e>
                    <m:sub>
                      <m:r>
                        <w:rPr>
                          <w:rFonts w:ascii="Cambria Math" w:hAnsi="Cambria Math"/>
                        </w:rPr>
                        <m:t>j</m:t>
                      </m:r>
                    </m:sub>
                  </m:sSub>
                </m:sup>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e>
              </m:nary>
            </m:num>
            <m:den>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k</m:t>
                      </m:r>
                    </m:e>
                    <m:sub>
                      <m:r>
                        <w:rPr>
                          <w:rFonts w:ascii="Cambria Math" w:hAnsi="Cambria Math"/>
                        </w:rPr>
                        <m:t>j</m:t>
                      </m:r>
                    </m:sub>
                  </m:sSub>
                </m:sup>
                <m:e>
                  <m:sSub>
                    <m:sSubPr>
                      <m:ctrlPr>
                        <w:rPr>
                          <w:rFonts w:ascii="Cambria Math" w:hAnsi="Cambria Math"/>
                          <w:i/>
                        </w:rPr>
                      </m:ctrlPr>
                    </m:sSubPr>
                    <m:e>
                      <m:r>
                        <w:rPr>
                          <w:rFonts w:ascii="Cambria Math" w:hAnsi="Cambria Math"/>
                        </w:rPr>
                        <m:t>ω</m:t>
                      </m:r>
                    </m:e>
                    <m:sub>
                      <m:r>
                        <w:rPr>
                          <w:rFonts w:ascii="Cambria Math" w:hAnsi="Cambria Math"/>
                        </w:rPr>
                        <m:t>ij</m:t>
                      </m:r>
                    </m:sub>
                  </m:sSub>
                </m:e>
              </m:nary>
            </m:den>
          </m:f>
          <m:r>
            <w:rPr>
              <w:rFonts w:ascii="Cambria Math" w:hAnsi="Cambria Math"/>
            </w:rPr>
            <m:t xml:space="preserve"> ,    j=1,2,3;t=2,3,…,n</m:t>
          </m:r>
        </m:oMath>
      </m:oMathPara>
    </w:p>
    <w:p w14:paraId="2C110953" w14:textId="6BCB72F0" w:rsidR="00F24516" w:rsidRPr="00F24516" w:rsidRDefault="000F30DF" w:rsidP="00D05C81">
      <w:pPr>
        <w:pStyle w:val="ac"/>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t=2</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r>
                                <w:rPr>
                                  <w:rFonts w:ascii="Cambria Math" w:hAnsi="Cambria Math"/>
                                </w:rPr>
                                <m:t>t</m:t>
                              </m:r>
                            </m:e>
                          </m:d>
                        </m:e>
                      </m:d>
                    </m:num>
                    <m:den>
                      <m:r>
                        <w:rPr>
                          <w:rFonts w:ascii="Cambria Math" w:hAnsi="Cambria Math"/>
                        </w:rPr>
                        <m:t>n-1</m:t>
                      </m:r>
                    </m:den>
                  </m:f>
                </m:e>
              </m:nary>
            </m:num>
            <m:den>
              <m:nary>
                <m:naryPr>
                  <m:chr m:val="∑"/>
                  <m:ctrlPr>
                    <w:rPr>
                      <w:rFonts w:ascii="Cambria Math" w:hAnsi="Cambria Math"/>
                      <w:i/>
                    </w:rPr>
                  </m:ctrlPr>
                </m:naryPr>
                <m:sub>
                  <m:r>
                    <w:rPr>
                      <w:rFonts w:ascii="Cambria Math" w:hAnsi="Cambria Math"/>
                    </w:rPr>
                    <m:t>t=2</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n-1</m:t>
                      </m:r>
                    </m:den>
                  </m:f>
                </m:e>
              </m:nary>
            </m:den>
          </m:f>
          <m:r>
            <w:rPr>
              <w:rFonts w:ascii="Cambria Math" w:hAnsi="Cambria Math"/>
            </w:rPr>
            <m:t>,  j=1,2,3</m:t>
          </m:r>
        </m:oMath>
      </m:oMathPara>
    </w:p>
    <w:p w14:paraId="7705473D" w14:textId="0B0AA0AA" w:rsidR="00F24516" w:rsidRPr="00F24516" w:rsidRDefault="00F24516" w:rsidP="00C65779">
      <w:pPr>
        <w:pStyle w:val="ac"/>
        <w:spacing w:line="360" w:lineRule="auto"/>
      </w:pPr>
      <w:r>
        <w:rPr>
          <w:rFonts w:hint="eastAsia"/>
        </w:rPr>
        <w:t>则：</w:t>
      </w:r>
    </w:p>
    <w:p w14:paraId="0B800ABB" w14:textId="51F74C52" w:rsidR="00F24516" w:rsidRPr="00F24516" w:rsidRDefault="000F30DF" w:rsidP="00D05C81">
      <w:pPr>
        <w:pStyle w:val="ac"/>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  t=2,3,…,n</m:t>
          </m:r>
        </m:oMath>
      </m:oMathPara>
    </w:p>
    <w:p w14:paraId="0DCE876D" w14:textId="77777777" w:rsidR="00872F20" w:rsidRDefault="009573A9" w:rsidP="00872F20">
      <w:pPr>
        <w:pStyle w:val="ab"/>
        <w:numPr>
          <w:ilvl w:val="0"/>
          <w:numId w:val="22"/>
        </w:numPr>
        <w:ind w:firstLineChars="0"/>
      </w:pPr>
      <w:r w:rsidRPr="00A32B1D">
        <w:rPr>
          <w:rFonts w:hint="eastAsia"/>
        </w:rPr>
        <w:t>计算初始合成指数</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5C7724">
        <w:rPr>
          <w:rFonts w:hint="eastAsia"/>
        </w:rPr>
        <w:t>。</w:t>
      </w:r>
    </w:p>
    <w:p w14:paraId="10D833C7" w14:textId="472E10ED" w:rsidR="009573A9" w:rsidRPr="00872F20" w:rsidRDefault="000F30DF" w:rsidP="00872F20">
      <w:pPr>
        <w:pStyle w:val="ab"/>
        <w:ind w:left="420" w:firstLineChars="0" w:firstLine="0"/>
      </w:pPr>
      <m:oMathPara>
        <m:oMath>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1</m:t>
              </m:r>
            </m:e>
          </m:d>
          <m:r>
            <w:rPr>
              <w:rFonts w:ascii="Cambria Math" w:hAnsi="Cambria Math"/>
            </w:rPr>
            <m:t>=100</m:t>
          </m:r>
        </m:oMath>
      </m:oMathPara>
    </w:p>
    <w:p w14:paraId="4D4C3401" w14:textId="571C17D7" w:rsidR="00872F20" w:rsidRPr="00A32B1D" w:rsidRDefault="000F30DF" w:rsidP="00872F20">
      <w:pPr>
        <w:pStyle w:val="ab"/>
        <w:ind w:left="420" w:firstLineChars="0" w:firstLine="0"/>
      </w:pPr>
      <m:oMathPara>
        <m:oMath>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200+</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200-</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  j=1,2,3;t=2,3,…,n</m:t>
          </m:r>
        </m:oMath>
      </m:oMathPara>
    </w:p>
    <w:p w14:paraId="514715FC" w14:textId="3945E38C" w:rsidR="009573A9" w:rsidRDefault="009573A9" w:rsidP="00872F20">
      <w:pPr>
        <w:pStyle w:val="ab"/>
        <w:numPr>
          <w:ilvl w:val="0"/>
          <w:numId w:val="22"/>
        </w:numPr>
        <w:ind w:firstLineChars="0"/>
      </w:pPr>
      <w:r w:rsidRPr="00A32B1D">
        <w:rPr>
          <w:rFonts w:hint="eastAsia"/>
        </w:rPr>
        <w:t>进行趋势调整</w:t>
      </w:r>
    </w:p>
    <w:p w14:paraId="4937416F" w14:textId="587BE70D" w:rsidR="00872F20" w:rsidRDefault="00B62813" w:rsidP="00C65779">
      <w:pPr>
        <w:ind w:firstLineChars="200" w:firstLine="560"/>
      </w:pPr>
      <w:r>
        <w:rPr>
          <w:rFonts w:hint="eastAsia"/>
        </w:rPr>
        <w:t>对一致指标组的每个序列</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1C674B">
        <w:rPr>
          <w:rFonts w:hint="eastAsia"/>
        </w:rPr>
        <w:t>使</w:t>
      </w:r>
      <w:r>
        <w:rPr>
          <w:rFonts w:hint="eastAsia"/>
        </w:rPr>
        <w:t>用复利公式分别计算各自的平均增长率。然后对一致指标组中所有序列的平均增长率求平均得到一致指标组的平均增长率</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eastAsia"/>
        </w:rPr>
        <w:t>。</w:t>
      </w:r>
      <w:r w:rsidR="00174A83">
        <w:rPr>
          <w:rFonts w:hint="eastAsia"/>
        </w:rPr>
        <w:t>（循环的确定方法：采用</w:t>
      </w:r>
      <w:r w:rsidR="00174A83">
        <w:rPr>
          <w:rFonts w:hint="eastAsia"/>
        </w:rPr>
        <w:t>Bry</w:t>
      </w:r>
      <w:r w:rsidR="00174A83">
        <w:t>-Boschan</w:t>
      </w:r>
      <w:r w:rsidR="00174A83">
        <w:rPr>
          <w:rFonts w:hint="eastAsia"/>
        </w:rPr>
        <w:t>算法）</w:t>
      </w:r>
    </w:p>
    <w:p w14:paraId="2AA91CD4" w14:textId="4CFB5D02" w:rsidR="00174A83" w:rsidRPr="00174A83" w:rsidRDefault="000F30DF" w:rsidP="00872F20">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den>
                  </m:f>
                </m:e>
              </m:rad>
              <m:r>
                <w:rPr>
                  <w:rFonts w:ascii="Cambria Math" w:hAnsi="Cambria Math"/>
                </w:rPr>
                <m:t>-1</m:t>
              </m:r>
            </m:e>
          </m:d>
          <m:r>
            <w:rPr>
              <w:rFonts w:ascii="Cambria Math" w:hAnsi="Cambria Math"/>
            </w:rPr>
            <m:t>*100</m:t>
          </m:r>
        </m:oMath>
      </m:oMathPara>
    </w:p>
    <w:p w14:paraId="2FA4E34C" w14:textId="4D97586B" w:rsidR="00174A83" w:rsidRPr="00174A83" w:rsidRDefault="000F30DF" w:rsidP="00174A8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t∈</m:t>
                  </m:r>
                  <m:r>
                    <w:rPr>
                      <w:rFonts w:ascii="Cambria Math" w:hAnsi="Cambria Math" w:hint="eastAsia"/>
                    </w:rPr>
                    <m:t>最先循环</m:t>
                  </m:r>
                </m:sub>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den>
          </m:f>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t∈</m:t>
                  </m:r>
                  <m:r>
                    <w:rPr>
                      <w:rFonts w:ascii="Cambria Math" w:hAnsi="Cambria Math" w:hint="eastAsia"/>
                    </w:rPr>
                    <m:t>最后循环</m:t>
                  </m:r>
                </m:sub>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en>
          </m:f>
        </m:oMath>
      </m:oMathPara>
    </w:p>
    <w:p w14:paraId="622BF02A" w14:textId="004AFB95" w:rsidR="00174A83" w:rsidRPr="00174A83" w:rsidRDefault="000F30DF" w:rsidP="00872F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k</m:t>
                      </m:r>
                    </m:e>
                    <m:sub>
                      <m:r>
                        <w:rPr>
                          <w:rFonts w:ascii="Cambria Math" w:hAnsi="Cambria Math"/>
                        </w:rPr>
                        <m:t>2</m:t>
                      </m:r>
                    </m:sub>
                  </m:sSub>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14:paraId="11BF0ECF" w14:textId="7E8849A8" w:rsidR="00174A83" w:rsidRDefault="00174A83" w:rsidP="00C65779">
      <w:r>
        <w:rPr>
          <w:rFonts w:hint="eastAsia"/>
        </w:rPr>
        <w:t>然后对先行、一致、滞后的初始合成指数</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Pr>
          <w:rFonts w:hint="eastAsia"/>
        </w:rPr>
        <w:t>分别用复利公式求出他们各自的平均增长率</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Pr>
          <w:rFonts w:hint="eastAsia"/>
        </w:rPr>
        <w:t>。</w:t>
      </w:r>
    </w:p>
    <w:p w14:paraId="07ED591A" w14:textId="4515706C" w:rsidR="00174A83" w:rsidRPr="00174A83" w:rsidRDefault="000F30DF" w:rsidP="00872F20">
      <m:oMathPara>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den>
                  </m:f>
                </m:e>
              </m:rad>
              <m:r>
                <w:rPr>
                  <w:rFonts w:ascii="Cambria Math" w:hAnsi="Cambria Math"/>
                </w:rPr>
                <m:t>-1</m:t>
              </m:r>
            </m:e>
          </m:d>
          <m:r>
            <w:rPr>
              <w:rFonts w:ascii="Cambria Math" w:hAnsi="Cambria Math"/>
            </w:rPr>
            <m:t>*100</m:t>
          </m:r>
        </m:oMath>
      </m:oMathPara>
    </w:p>
    <w:p w14:paraId="62D18FC5" w14:textId="7E128859" w:rsidR="00174A83" w:rsidRPr="00174A83" w:rsidRDefault="000F30DF" w:rsidP="00174A8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t∈</m:t>
                  </m:r>
                  <m:r>
                    <w:rPr>
                      <w:rFonts w:ascii="Cambria Math" w:hAnsi="Cambria Math" w:hint="eastAsia"/>
                    </w:rPr>
                    <m:t>最先循环</m:t>
                  </m:r>
                </m:sub>
                <m:sup/>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den>
          </m:f>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t∈</m:t>
                  </m:r>
                  <m:r>
                    <w:rPr>
                      <w:rFonts w:ascii="Cambria Math" w:hAnsi="Cambria Math" w:hint="eastAsia"/>
                    </w:rPr>
                    <m:t>最后循环</m:t>
                  </m:r>
                </m:sub>
                <m:sup/>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en>
          </m:f>
        </m:oMath>
      </m:oMathPara>
    </w:p>
    <w:p w14:paraId="6286BE8B" w14:textId="4D7E9E14" w:rsidR="00174A83" w:rsidRPr="00174A83" w:rsidRDefault="00174A83" w:rsidP="00C65779">
      <w:r>
        <w:rPr>
          <w:rFonts w:hint="eastAsia"/>
        </w:rPr>
        <w:t>最后对三个指标组的标准化平均变化率</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作趋势调整。</w:t>
      </w:r>
    </w:p>
    <w:p w14:paraId="36C8C2E2" w14:textId="66CBE5AE" w:rsidR="00174A83" w:rsidRPr="00174A83" w:rsidRDefault="000F30DF" w:rsidP="00872F20">
      <m:oMathPara>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14:paraId="5D9F505A" w14:textId="2BA9E6BC" w:rsidR="00414855" w:rsidRDefault="009573A9" w:rsidP="00D05C81">
      <w:pPr>
        <w:pStyle w:val="ab"/>
        <w:numPr>
          <w:ilvl w:val="0"/>
          <w:numId w:val="22"/>
        </w:numPr>
        <w:ind w:firstLineChars="0"/>
      </w:pPr>
      <w:r w:rsidRPr="00A32B1D">
        <w:rPr>
          <w:rFonts w:hint="eastAsia"/>
        </w:rPr>
        <w:t>计算三个指标</w:t>
      </w:r>
      <w:r>
        <w:rPr>
          <w:rFonts w:hint="eastAsia"/>
        </w:rPr>
        <w:t>组合成指数</w:t>
      </w:r>
    </w:p>
    <w:p w14:paraId="5DCFAD9C" w14:textId="034426B2" w:rsidR="00174A83" w:rsidRDefault="00D05C81" w:rsidP="00C65779">
      <w:pPr>
        <w:ind w:firstLineChars="200" w:firstLine="560"/>
      </w:pPr>
      <w:r>
        <w:rPr>
          <w:rFonts w:hint="eastAsia"/>
        </w:rPr>
        <w:t>将各年份的指标变化率</w:t>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B62813">
        <w:rPr>
          <w:rFonts w:hint="eastAsia"/>
        </w:rPr>
        <w:t>相</w:t>
      </w:r>
      <w:r>
        <w:rPr>
          <w:rFonts w:hint="eastAsia"/>
        </w:rPr>
        <w:t>当于基准年份进行计算合成指数</w:t>
      </w:r>
      <m:oMath>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oMath>
      <w:r w:rsidR="00B62813">
        <w:rPr>
          <w:rFonts w:hint="eastAsia"/>
        </w:rPr>
        <w:t>。</w:t>
      </w:r>
      <w:r>
        <w:rPr>
          <w:rFonts w:hint="eastAsia"/>
        </w:rPr>
        <w:t>同第三步。</w:t>
      </w:r>
    </w:p>
    <w:p w14:paraId="688D3927" w14:textId="018696A8" w:rsidR="00174A83" w:rsidRDefault="000F30DF" w:rsidP="00414855">
      <m:oMathPara>
        <m:oMath>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200+</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r>
                <w:rPr>
                  <w:rFonts w:ascii="Cambria Math" w:hAnsi="Cambria Math"/>
                </w:rPr>
                <m:t>(t)</m:t>
              </m:r>
            </m:num>
            <m:den>
              <m:r>
                <w:rPr>
                  <w:rFonts w:ascii="Cambria Math" w:hAnsi="Cambria Math"/>
                </w:rPr>
                <m:t>200-</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r>
                <w:rPr>
                  <w:rFonts w:ascii="Cambria Math" w:hAnsi="Cambria Math"/>
                </w:rPr>
                <m:t>(t)</m:t>
              </m:r>
            </m:den>
          </m:f>
        </m:oMath>
      </m:oMathPara>
    </w:p>
    <w:p w14:paraId="300573D8" w14:textId="37374144" w:rsidR="00D05C81" w:rsidRDefault="00D05C81" w:rsidP="00C65779">
      <w:r>
        <w:rPr>
          <w:rFonts w:hint="eastAsia"/>
        </w:rPr>
        <w:t>最后得到</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j</m:t>
            </m:r>
          </m:sub>
        </m:sSub>
      </m:oMath>
      <w:r>
        <w:rPr>
          <w:rFonts w:hint="eastAsia"/>
        </w:rPr>
        <w:t>，</w:t>
      </w:r>
    </w:p>
    <w:p w14:paraId="4283F3FA" w14:textId="6FAAE47F" w:rsidR="00D05C81" w:rsidRPr="00D05C81" w:rsidRDefault="00D05C81" w:rsidP="00414855">
      <w:pPr>
        <w:rPr>
          <w:i/>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num>
                <m:den>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e>
                  </m:acc>
                </m:den>
              </m:f>
            </m:e>
          </m:d>
          <m:r>
            <w:rPr>
              <w:rFonts w:ascii="Cambria Math" w:hAnsi="Cambria Math"/>
            </w:rPr>
            <m:t xml:space="preserve">*100,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oMath>
      </m:oMathPara>
    </w:p>
    <w:p w14:paraId="3F245CFF" w14:textId="6B03A1E3" w:rsidR="00D05C81" w:rsidRDefault="00D05C81" w:rsidP="00D05C81">
      <w:pPr>
        <w:pStyle w:val="ab"/>
        <w:numPr>
          <w:ilvl w:val="0"/>
          <w:numId w:val="22"/>
        </w:numPr>
        <w:ind w:firstLineChars="0"/>
      </w:pPr>
      <w:r>
        <w:rPr>
          <w:rFonts w:hint="eastAsia"/>
        </w:rPr>
        <w:t>移动平均</w:t>
      </w:r>
    </w:p>
    <w:p w14:paraId="4223F976" w14:textId="5B598C6F" w:rsidR="009573A9" w:rsidRDefault="00D05C81" w:rsidP="00C65779">
      <w:pPr>
        <w:ind w:firstLineChars="200" w:firstLine="560"/>
      </w:pPr>
      <w:r>
        <w:rPr>
          <w:rFonts w:hint="eastAsia"/>
        </w:rPr>
        <w:t>对上一步得到的</w:t>
      </w:r>
      <w:r w:rsidR="00356B12">
        <w:rPr>
          <w:rFonts w:hint="eastAsia"/>
        </w:rPr>
        <w:t>先行指数、一致指数、滞后指数进行一次三项移动平均。得到最终的合成指数。</w:t>
      </w:r>
      <w:r w:rsidR="009573A9">
        <w:t xml:space="preserve">                                                                                                                                                                                                                                                                                                                                                                                                                                                                                                                                                                                                                                                                                                                                                                                                                                                                                                                                                                                                                                                                                                                                                                                                                                                                                                                                           </w:t>
      </w:r>
    </w:p>
    <w:p w14:paraId="4693EC63" w14:textId="58E41C71" w:rsidR="009573A9" w:rsidRPr="00A32B1D" w:rsidRDefault="009573A9" w:rsidP="007C0BC9">
      <w:pPr>
        <w:pStyle w:val="2"/>
      </w:pPr>
      <w:r w:rsidRPr="00A32B1D">
        <w:t>投资景气预警</w:t>
      </w:r>
    </w:p>
    <w:p w14:paraId="33E078FE" w14:textId="23F2FE1A" w:rsidR="009573A9" w:rsidRPr="00A32B1D" w:rsidRDefault="009573A9" w:rsidP="001C674B">
      <w:r w:rsidRPr="00A32B1D">
        <w:rPr>
          <w:rFonts w:hint="eastAsia"/>
        </w:rPr>
        <w:t>确定预警指标</w:t>
      </w:r>
    </w:p>
    <w:p w14:paraId="7036C248" w14:textId="1CA81465" w:rsidR="000F30DF" w:rsidRDefault="009573A9" w:rsidP="001C674B">
      <w:r w:rsidRPr="00A32B1D">
        <w:rPr>
          <w:rFonts w:hint="eastAsia"/>
        </w:rPr>
        <w:t>确定预警界线值</w:t>
      </w:r>
      <w:r w:rsidR="000F30DF">
        <w:rPr>
          <w:rFonts w:hint="eastAsia"/>
        </w:rPr>
        <w:t>，并计算各预警指标的预警得分。</w:t>
      </w:r>
    </w:p>
    <w:p w14:paraId="77232C39" w14:textId="1D3BB310" w:rsidR="000F30DF" w:rsidRPr="00A32B1D" w:rsidRDefault="000F30DF" w:rsidP="001C674B">
      <w:pPr>
        <w:rPr>
          <w:rFonts w:hint="eastAsia"/>
        </w:rPr>
      </w:pPr>
      <w:r>
        <w:rPr>
          <w:rFonts w:hint="eastAsia"/>
        </w:rPr>
        <w:t>将所有预警指标的预警得分求和得到综合指数。</w:t>
      </w:r>
    </w:p>
    <w:p w14:paraId="2924EF3A" w14:textId="36CBDB3E" w:rsidR="009573A9" w:rsidRPr="009573A9" w:rsidRDefault="009573A9" w:rsidP="001C674B">
      <w:r w:rsidRPr="00A32B1D">
        <w:rPr>
          <w:rFonts w:hint="eastAsia"/>
        </w:rPr>
        <w:t>确定</w:t>
      </w:r>
      <w:r w:rsidR="000F30DF">
        <w:rPr>
          <w:rFonts w:hint="eastAsia"/>
        </w:rPr>
        <w:t>综合指数的</w:t>
      </w:r>
      <w:r w:rsidRPr="00A32B1D">
        <w:rPr>
          <w:rFonts w:hint="eastAsia"/>
        </w:rPr>
        <w:t>界限值（红黄蓝信号灯）</w:t>
      </w:r>
    </w:p>
    <w:sectPr w:rsidR="009573A9" w:rsidRPr="00957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ADA0F" w14:textId="77777777" w:rsidR="000B34DC" w:rsidRDefault="000B34DC" w:rsidP="009573A9">
      <w:pPr>
        <w:spacing w:line="240" w:lineRule="auto"/>
      </w:pPr>
      <w:r>
        <w:separator/>
      </w:r>
    </w:p>
  </w:endnote>
  <w:endnote w:type="continuationSeparator" w:id="0">
    <w:p w14:paraId="60247CF7" w14:textId="77777777" w:rsidR="000B34DC" w:rsidRDefault="000B34DC" w:rsidP="00957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仿宋_GBK">
    <w:altName w:val="Arial Unicode MS"/>
    <w:charset w:val="86"/>
    <w:family w:val="script"/>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72B3" w14:textId="77777777" w:rsidR="000B34DC" w:rsidRDefault="000B34DC" w:rsidP="009573A9">
      <w:pPr>
        <w:spacing w:line="240" w:lineRule="auto"/>
      </w:pPr>
      <w:r>
        <w:separator/>
      </w:r>
    </w:p>
  </w:footnote>
  <w:footnote w:type="continuationSeparator" w:id="0">
    <w:p w14:paraId="27397BF3" w14:textId="77777777" w:rsidR="000B34DC" w:rsidRDefault="000B34DC" w:rsidP="009573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0D5"/>
    <w:multiLevelType w:val="hybridMultilevel"/>
    <w:tmpl w:val="D9DC4C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8C1B7D"/>
    <w:multiLevelType w:val="hybridMultilevel"/>
    <w:tmpl w:val="A5461F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CE2859"/>
    <w:multiLevelType w:val="multilevel"/>
    <w:tmpl w:val="0409001D"/>
    <w:numStyleLink w:val="1"/>
  </w:abstractNum>
  <w:abstractNum w:abstractNumId="3" w15:restartNumberingAfterBreak="0">
    <w:nsid w:val="29E14DB0"/>
    <w:multiLevelType w:val="hybridMultilevel"/>
    <w:tmpl w:val="548E2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A08F5"/>
    <w:multiLevelType w:val="hybridMultilevel"/>
    <w:tmpl w:val="B5A2AC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692771"/>
    <w:multiLevelType w:val="multilevel"/>
    <w:tmpl w:val="0409001D"/>
    <w:numStyleLink w:val="1"/>
  </w:abstractNum>
  <w:abstractNum w:abstractNumId="6" w15:restartNumberingAfterBreak="0">
    <w:nsid w:val="387F19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C096B85"/>
    <w:multiLevelType w:val="hybridMultilevel"/>
    <w:tmpl w:val="E92616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733ED7"/>
    <w:multiLevelType w:val="hybridMultilevel"/>
    <w:tmpl w:val="0A3E3A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3A15FA"/>
    <w:multiLevelType w:val="hybridMultilevel"/>
    <w:tmpl w:val="9FD064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F352735"/>
    <w:multiLevelType w:val="hybridMultilevel"/>
    <w:tmpl w:val="D8AE2494"/>
    <w:lvl w:ilvl="0" w:tplc="967C86B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721D4F"/>
    <w:multiLevelType w:val="hybridMultilevel"/>
    <w:tmpl w:val="3D126B3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6766F44"/>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9451407"/>
    <w:multiLevelType w:val="hybridMultilevel"/>
    <w:tmpl w:val="FEFC9126"/>
    <w:lvl w:ilvl="0" w:tplc="0409000F">
      <w:start w:val="1"/>
      <w:numFmt w:val="decimal"/>
      <w:lvlText w:val="%1."/>
      <w:lvlJc w:val="left"/>
      <w:pPr>
        <w:ind w:left="1060" w:hanging="420"/>
      </w:p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15:restartNumberingAfterBreak="0">
    <w:nsid w:val="51E63264"/>
    <w:multiLevelType w:val="hybridMultilevel"/>
    <w:tmpl w:val="E9ACF2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CF691E"/>
    <w:multiLevelType w:val="hybridMultilevel"/>
    <w:tmpl w:val="1E4217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813931"/>
    <w:multiLevelType w:val="multilevel"/>
    <w:tmpl w:val="3C0ABF9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48E6A36"/>
    <w:multiLevelType w:val="hybridMultilevel"/>
    <w:tmpl w:val="6D9C75CE"/>
    <w:lvl w:ilvl="0" w:tplc="4AF03C1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1A4D8E"/>
    <w:multiLevelType w:val="hybridMultilevel"/>
    <w:tmpl w:val="3076AE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D72749C"/>
    <w:multiLevelType w:val="hybridMultilevel"/>
    <w:tmpl w:val="AF3AB230"/>
    <w:lvl w:ilvl="0" w:tplc="587CE21C">
      <w:start w:val="1"/>
      <w:numFmt w:val="chineseCountingThousand"/>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9A0304"/>
    <w:multiLevelType w:val="hybridMultilevel"/>
    <w:tmpl w:val="21CAB5C6"/>
    <w:lvl w:ilvl="0" w:tplc="0B1EBAC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FE466E"/>
    <w:multiLevelType w:val="multilevel"/>
    <w:tmpl w:val="3C0ABF9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E4449EA"/>
    <w:multiLevelType w:val="hybridMultilevel"/>
    <w:tmpl w:val="B0621F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7"/>
  </w:num>
  <w:num w:numId="4">
    <w:abstractNumId w:val="11"/>
  </w:num>
  <w:num w:numId="5">
    <w:abstractNumId w:val="3"/>
  </w:num>
  <w:num w:numId="6">
    <w:abstractNumId w:val="8"/>
  </w:num>
  <w:num w:numId="7">
    <w:abstractNumId w:val="18"/>
  </w:num>
  <w:num w:numId="8">
    <w:abstractNumId w:val="22"/>
  </w:num>
  <w:num w:numId="9">
    <w:abstractNumId w:val="1"/>
  </w:num>
  <w:num w:numId="10">
    <w:abstractNumId w:val="0"/>
  </w:num>
  <w:num w:numId="11">
    <w:abstractNumId w:val="17"/>
  </w:num>
  <w:num w:numId="12">
    <w:abstractNumId w:val="19"/>
  </w:num>
  <w:num w:numId="13">
    <w:abstractNumId w:val="12"/>
  </w:num>
  <w:num w:numId="14">
    <w:abstractNumId w:val="2"/>
  </w:num>
  <w:num w:numId="15">
    <w:abstractNumId w:val="5"/>
  </w:num>
  <w:num w:numId="16">
    <w:abstractNumId w:val="16"/>
  </w:num>
  <w:num w:numId="17">
    <w:abstractNumId w:val="6"/>
  </w:num>
  <w:num w:numId="18">
    <w:abstractNumId w:val="21"/>
  </w:num>
  <w:num w:numId="19">
    <w:abstractNumId w:val="10"/>
  </w:num>
  <w:num w:numId="20">
    <w:abstractNumId w:val="20"/>
  </w:num>
  <w:num w:numId="21">
    <w:abstractNumId w:val="14"/>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A6"/>
    <w:rsid w:val="0003110A"/>
    <w:rsid w:val="000A576D"/>
    <w:rsid w:val="000B34DC"/>
    <w:rsid w:val="000F30DF"/>
    <w:rsid w:val="00174A83"/>
    <w:rsid w:val="001C0893"/>
    <w:rsid w:val="001C674B"/>
    <w:rsid w:val="0028401E"/>
    <w:rsid w:val="00356B12"/>
    <w:rsid w:val="00380D0D"/>
    <w:rsid w:val="003D3C1A"/>
    <w:rsid w:val="00414855"/>
    <w:rsid w:val="004F5C67"/>
    <w:rsid w:val="0053575A"/>
    <w:rsid w:val="005C7724"/>
    <w:rsid w:val="007800A6"/>
    <w:rsid w:val="007A4974"/>
    <w:rsid w:val="007A4CEB"/>
    <w:rsid w:val="007C0BC9"/>
    <w:rsid w:val="0086409C"/>
    <w:rsid w:val="00872F20"/>
    <w:rsid w:val="009573A9"/>
    <w:rsid w:val="009863E4"/>
    <w:rsid w:val="00B33DD4"/>
    <w:rsid w:val="00B62813"/>
    <w:rsid w:val="00C65779"/>
    <w:rsid w:val="00CD2286"/>
    <w:rsid w:val="00D05C81"/>
    <w:rsid w:val="00F12703"/>
    <w:rsid w:val="00F24516"/>
    <w:rsid w:val="00F41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DE8AD7"/>
  <w15:chartTrackingRefBased/>
  <w15:docId w15:val="{74CC4EA3-9226-4535-B668-9130542F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BC9"/>
    <w:pPr>
      <w:widowControl w:val="0"/>
      <w:spacing w:line="360" w:lineRule="auto"/>
      <w:jc w:val="both"/>
    </w:pPr>
    <w:rPr>
      <w:rFonts w:eastAsia="宋体"/>
      <w:sz w:val="28"/>
    </w:rPr>
  </w:style>
  <w:style w:type="paragraph" w:styleId="10">
    <w:name w:val="heading 1"/>
    <w:basedOn w:val="a"/>
    <w:next w:val="a"/>
    <w:link w:val="11"/>
    <w:uiPriority w:val="9"/>
    <w:qFormat/>
    <w:rsid w:val="009573A9"/>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7C0BC9"/>
    <w:pPr>
      <w:keepNext/>
      <w:keepLines/>
      <w:numPr>
        <w:numId w:val="19"/>
      </w:numPr>
      <w:spacing w:before="260" w:after="260" w:line="415"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7C0BC9"/>
    <w:pPr>
      <w:keepNext/>
      <w:keepLines/>
      <w:numPr>
        <w:numId w:val="12"/>
      </w:numPr>
      <w:spacing w:before="260" w:after="260" w:line="415" w:lineRule="auto"/>
      <w:ind w:left="0" w:firstLine="0"/>
      <w:outlineLvl w:val="2"/>
    </w:pPr>
    <w:rPr>
      <w:bCs/>
      <w:sz w:val="32"/>
      <w:szCs w:val="32"/>
    </w:rPr>
  </w:style>
  <w:style w:type="paragraph" w:styleId="4">
    <w:name w:val="heading 4"/>
    <w:basedOn w:val="a"/>
    <w:next w:val="a"/>
    <w:link w:val="40"/>
    <w:uiPriority w:val="9"/>
    <w:unhideWhenUsed/>
    <w:qFormat/>
    <w:rsid w:val="00F41E43"/>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W">
    <w:name w:val="GW_正文"/>
    <w:basedOn w:val="a"/>
    <w:link w:val="GW0"/>
    <w:qFormat/>
    <w:rsid w:val="009573A9"/>
    <w:pPr>
      <w:spacing w:line="560" w:lineRule="exact"/>
      <w:ind w:firstLineChars="200" w:firstLine="200"/>
    </w:pPr>
    <w:rPr>
      <w:rFonts w:ascii="方正仿宋_GBK" w:eastAsia="方正仿宋_GBK" w:hAnsi="Times New Roman" w:cs="Times New Roman"/>
      <w:sz w:val="32"/>
      <w:szCs w:val="24"/>
    </w:rPr>
  </w:style>
  <w:style w:type="character" w:customStyle="1" w:styleId="GW0">
    <w:name w:val="GW_正文 字符"/>
    <w:basedOn w:val="a0"/>
    <w:link w:val="GW"/>
    <w:qFormat/>
    <w:rsid w:val="009573A9"/>
    <w:rPr>
      <w:rFonts w:ascii="方正仿宋_GBK" w:eastAsia="方正仿宋_GBK" w:hAnsi="Times New Roman" w:cs="Times New Roman"/>
      <w:sz w:val="32"/>
      <w:szCs w:val="24"/>
    </w:rPr>
  </w:style>
  <w:style w:type="paragraph" w:styleId="a3">
    <w:name w:val="footnote text"/>
    <w:basedOn w:val="a"/>
    <w:link w:val="a4"/>
    <w:uiPriority w:val="99"/>
    <w:semiHidden/>
    <w:unhideWhenUsed/>
    <w:rsid w:val="009573A9"/>
    <w:pPr>
      <w:snapToGrid w:val="0"/>
      <w:jc w:val="left"/>
    </w:pPr>
    <w:rPr>
      <w:sz w:val="18"/>
      <w:szCs w:val="18"/>
    </w:rPr>
  </w:style>
  <w:style w:type="character" w:customStyle="1" w:styleId="a4">
    <w:name w:val="脚注文本 字符"/>
    <w:basedOn w:val="a0"/>
    <w:link w:val="a3"/>
    <w:uiPriority w:val="99"/>
    <w:semiHidden/>
    <w:rsid w:val="009573A9"/>
    <w:rPr>
      <w:sz w:val="18"/>
      <w:szCs w:val="18"/>
    </w:rPr>
  </w:style>
  <w:style w:type="character" w:styleId="a5">
    <w:name w:val="footnote reference"/>
    <w:basedOn w:val="a0"/>
    <w:uiPriority w:val="99"/>
    <w:semiHidden/>
    <w:unhideWhenUsed/>
    <w:rsid w:val="009573A9"/>
    <w:rPr>
      <w:vertAlign w:val="superscript"/>
    </w:rPr>
  </w:style>
  <w:style w:type="character" w:customStyle="1" w:styleId="11">
    <w:name w:val="标题 1 字符"/>
    <w:basedOn w:val="a0"/>
    <w:link w:val="10"/>
    <w:uiPriority w:val="9"/>
    <w:rsid w:val="009573A9"/>
    <w:rPr>
      <w:b/>
      <w:bCs/>
      <w:kern w:val="44"/>
      <w:sz w:val="44"/>
      <w:szCs w:val="44"/>
    </w:rPr>
  </w:style>
  <w:style w:type="paragraph" w:styleId="a6">
    <w:name w:val="header"/>
    <w:basedOn w:val="a"/>
    <w:link w:val="a7"/>
    <w:uiPriority w:val="99"/>
    <w:unhideWhenUsed/>
    <w:rsid w:val="009573A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573A9"/>
    <w:rPr>
      <w:sz w:val="18"/>
      <w:szCs w:val="18"/>
    </w:rPr>
  </w:style>
  <w:style w:type="paragraph" w:styleId="a8">
    <w:name w:val="footer"/>
    <w:basedOn w:val="a"/>
    <w:link w:val="a9"/>
    <w:uiPriority w:val="99"/>
    <w:unhideWhenUsed/>
    <w:rsid w:val="009573A9"/>
    <w:pPr>
      <w:tabs>
        <w:tab w:val="center" w:pos="4153"/>
        <w:tab w:val="right" w:pos="8306"/>
      </w:tabs>
      <w:snapToGrid w:val="0"/>
      <w:jc w:val="left"/>
    </w:pPr>
    <w:rPr>
      <w:sz w:val="18"/>
      <w:szCs w:val="18"/>
    </w:rPr>
  </w:style>
  <w:style w:type="character" w:customStyle="1" w:styleId="a9">
    <w:name w:val="页脚 字符"/>
    <w:basedOn w:val="a0"/>
    <w:link w:val="a8"/>
    <w:uiPriority w:val="99"/>
    <w:rsid w:val="009573A9"/>
    <w:rPr>
      <w:sz w:val="18"/>
      <w:szCs w:val="18"/>
    </w:rPr>
  </w:style>
  <w:style w:type="character" w:customStyle="1" w:styleId="hljs-keyword">
    <w:name w:val="hljs-keyword"/>
    <w:basedOn w:val="a0"/>
    <w:rsid w:val="0086409C"/>
  </w:style>
  <w:style w:type="character" w:customStyle="1" w:styleId="20">
    <w:name w:val="标题 2 字符"/>
    <w:basedOn w:val="a0"/>
    <w:link w:val="2"/>
    <w:uiPriority w:val="9"/>
    <w:rsid w:val="007C0BC9"/>
    <w:rPr>
      <w:rFonts w:asciiTheme="majorHAnsi" w:eastAsia="宋体" w:hAnsiTheme="majorHAnsi" w:cstheme="majorBidi"/>
      <w:b/>
      <w:bCs/>
      <w:sz w:val="32"/>
      <w:szCs w:val="32"/>
    </w:rPr>
  </w:style>
  <w:style w:type="character" w:customStyle="1" w:styleId="30">
    <w:name w:val="标题 3 字符"/>
    <w:basedOn w:val="a0"/>
    <w:link w:val="3"/>
    <w:uiPriority w:val="9"/>
    <w:rsid w:val="007C0BC9"/>
    <w:rPr>
      <w:rFonts w:eastAsia="宋体"/>
      <w:bCs/>
      <w:sz w:val="32"/>
      <w:szCs w:val="32"/>
    </w:rPr>
  </w:style>
  <w:style w:type="character" w:customStyle="1" w:styleId="40">
    <w:name w:val="标题 4 字符"/>
    <w:basedOn w:val="a0"/>
    <w:link w:val="4"/>
    <w:uiPriority w:val="9"/>
    <w:rsid w:val="00F41E43"/>
    <w:rPr>
      <w:rFonts w:asciiTheme="majorHAnsi" w:eastAsiaTheme="majorEastAsia" w:hAnsiTheme="majorHAnsi" w:cstheme="majorBidi"/>
      <w:b/>
      <w:bCs/>
      <w:sz w:val="28"/>
      <w:szCs w:val="28"/>
    </w:rPr>
  </w:style>
  <w:style w:type="numbering" w:customStyle="1" w:styleId="1">
    <w:name w:val="样式1"/>
    <w:uiPriority w:val="99"/>
    <w:rsid w:val="007C0BC9"/>
    <w:pPr>
      <w:numPr>
        <w:numId w:val="13"/>
      </w:numPr>
    </w:pPr>
  </w:style>
  <w:style w:type="character" w:styleId="aa">
    <w:name w:val="Placeholder Text"/>
    <w:basedOn w:val="a0"/>
    <w:uiPriority w:val="99"/>
    <w:semiHidden/>
    <w:rsid w:val="0003110A"/>
    <w:rPr>
      <w:color w:val="808080"/>
    </w:rPr>
  </w:style>
  <w:style w:type="paragraph" w:styleId="HTML">
    <w:name w:val="HTML Preformatted"/>
    <w:basedOn w:val="a"/>
    <w:link w:val="HTML0"/>
    <w:uiPriority w:val="99"/>
    <w:semiHidden/>
    <w:unhideWhenUsed/>
    <w:rsid w:val="007A4CEB"/>
    <w:rPr>
      <w:rFonts w:ascii="Courier New" w:hAnsi="Courier New" w:cs="Courier New"/>
      <w:sz w:val="20"/>
      <w:szCs w:val="20"/>
    </w:rPr>
  </w:style>
  <w:style w:type="character" w:customStyle="1" w:styleId="HTML0">
    <w:name w:val="HTML 预设格式 字符"/>
    <w:basedOn w:val="a0"/>
    <w:link w:val="HTML"/>
    <w:uiPriority w:val="99"/>
    <w:semiHidden/>
    <w:rsid w:val="007A4CEB"/>
    <w:rPr>
      <w:rFonts w:ascii="Courier New" w:eastAsia="宋体" w:hAnsi="Courier New" w:cs="Courier New"/>
      <w:sz w:val="20"/>
      <w:szCs w:val="20"/>
    </w:rPr>
  </w:style>
  <w:style w:type="paragraph" w:styleId="ab">
    <w:name w:val="List Paragraph"/>
    <w:basedOn w:val="a"/>
    <w:uiPriority w:val="34"/>
    <w:qFormat/>
    <w:rsid w:val="00872F20"/>
    <w:pPr>
      <w:ind w:firstLineChars="200" w:firstLine="420"/>
    </w:pPr>
  </w:style>
  <w:style w:type="paragraph" w:styleId="ac">
    <w:name w:val="No Spacing"/>
    <w:uiPriority w:val="1"/>
    <w:qFormat/>
    <w:rsid w:val="00D05C81"/>
    <w:pPr>
      <w:widowControl w:val="0"/>
      <w:jc w:val="both"/>
    </w:pPr>
    <w:rPr>
      <w:rFonts w:eastAsia="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806148">
      <w:bodyDiv w:val="1"/>
      <w:marLeft w:val="0"/>
      <w:marRight w:val="0"/>
      <w:marTop w:val="0"/>
      <w:marBottom w:val="0"/>
      <w:divBdr>
        <w:top w:val="none" w:sz="0" w:space="0" w:color="auto"/>
        <w:left w:val="none" w:sz="0" w:space="0" w:color="auto"/>
        <w:bottom w:val="none" w:sz="0" w:space="0" w:color="auto"/>
        <w:right w:val="none" w:sz="0" w:space="0" w:color="auto"/>
      </w:divBdr>
    </w:div>
    <w:div w:id="20386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杜兴兴</dc:creator>
  <cp:keywords/>
  <dc:description/>
  <cp:lastModifiedBy>杜兴兴</cp:lastModifiedBy>
  <cp:revision>7</cp:revision>
  <dcterms:created xsi:type="dcterms:W3CDTF">2021-04-25T01:21:00Z</dcterms:created>
  <dcterms:modified xsi:type="dcterms:W3CDTF">2021-04-25T08:21:00Z</dcterms:modified>
</cp:coreProperties>
</file>