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6D" w:rsidRDefault="006241E1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kern w:val="0"/>
          <w:sz w:val="28"/>
          <w:szCs w:val="28"/>
        </w:rPr>
        <w:t>2021</w:t>
      </w:r>
      <w:r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第一届长三角高校</w:t>
      </w:r>
      <w:r>
        <w:rPr>
          <w:rFonts w:ascii="Times New Roman" w:eastAsia="黑体" w:hAnsi="Times New Roman" w:cs="Times New Roman"/>
          <w:kern w:val="0"/>
          <w:sz w:val="28"/>
          <w:szCs w:val="28"/>
        </w:rPr>
        <w:t>数学建模竞赛题目</w:t>
      </w:r>
    </w:p>
    <w:p w:rsidR="0073436D" w:rsidRDefault="006241E1">
      <w:pPr>
        <w:jc w:val="center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（请先阅读</w:t>
      </w:r>
      <w:r>
        <w:rPr>
          <w:rFonts w:ascii="Times New Roman" w:eastAsia="华文楷体" w:hAnsi="Times New Roman" w:cs="Times New Roman"/>
          <w:sz w:val="28"/>
          <w:szCs w:val="28"/>
        </w:rPr>
        <w:t>“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长三角高校</w:t>
      </w:r>
      <w:r>
        <w:rPr>
          <w:rFonts w:ascii="Times New Roman" w:eastAsia="华文楷体" w:hAnsi="Times New Roman" w:cs="Times New Roman"/>
          <w:sz w:val="28"/>
          <w:szCs w:val="28"/>
        </w:rPr>
        <w:t>数学建模竞赛论文格式规范</w:t>
      </w:r>
      <w:r>
        <w:rPr>
          <w:rFonts w:ascii="Times New Roman" w:eastAsia="华文楷体" w:hAnsi="Times New Roman" w:cs="Times New Roman"/>
          <w:sz w:val="28"/>
          <w:szCs w:val="28"/>
        </w:rPr>
        <w:t>”</w:t>
      </w:r>
      <w:r>
        <w:rPr>
          <w:rFonts w:ascii="Times New Roman" w:eastAsia="华文楷体" w:hAnsi="Times New Roman" w:cs="Times New Roman"/>
          <w:sz w:val="28"/>
          <w:szCs w:val="28"/>
        </w:rPr>
        <w:t>）</w:t>
      </w:r>
    </w:p>
    <w:p w:rsidR="0073436D" w:rsidRDefault="006241E1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0" t="19050" r="19050" b="30480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margin-left:0pt;margin-top:6.8pt;height:0.6pt;width:414pt;z-index:251660288;mso-width-relative:page;mso-height-relative:page;" filled="f" stroked="t" coordsize="21600,21600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ETwvNWnAQAAQgMAAA4AAABkcnMvZTJvRG9jLnhtbK1SwW4b&#10;IRC9V8o/IO4x660cRyuvc0iUXNI2UpMPwMB6UYFBDPbaf98BO1bS3qpyQDC8ecx7M6u7g3dsbxJa&#10;CD2fzxrOTFCgbdj2/O318fqWM8wyaOkgmJ4fDfK79dWX1RQ708IITpvEiCRgN8WejznHTghUo/ES&#10;ZxBNoMcBkpeZrmkrdJITsXsn2qa5ERMkHRMog0jRh9MjX1f+YTAq/xgGNJm5nlNtue6p7puyi/VK&#10;dtsk42jVuQz5D1V4aQN9eqF6kFmyXbJ/UXmrEiAMeabACxgGq0zVQGrmzR9qfo4ymqqFzMF4sQn/&#10;H636vn9JzOqef+UsSE8terbBsLY4M0XsCHAfXtL5hpHQm+kbaALKXYYq+jAkX8STHHao3h4v3ppD&#10;ZoqCi3axvG2oBYreljdttV7I7j03JsxPBjwrh547KqJyy/0zZvqdoO+Q8lWAR+tc7Z4LbCL+5XxR&#10;2H0kLXm04ZU6+qtSIDirC7wkYtpu7l1ie1kmoq4ileg/wRLsgj7FXSh5pg7TuZZiTLHiZNEG9LE6&#10;JEqcGlXpzkNVJuHjnc4fR3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ShO6DWAAAABgEAAA8A&#10;AAAAAAAAAQAgAAAAIgAAAGRycy9kb3ducmV2LnhtbFBLAQIUABQAAAAIAIdO4kBE8LzVpwEAAEID&#10;AAAOAAAAAAAAAAEAIAAAACUBAABkcnMvZTJvRG9jLnhtbFBLBQYAAAAABgAGAFkBAAA+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73436D" w:rsidRDefault="006241E1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锅炉水冷壁温度曲线</w:t>
      </w:r>
    </w:p>
    <w:p w:rsidR="0073436D" w:rsidRDefault="006241E1" w:rsidP="000C05DB">
      <w:pPr>
        <w:spacing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燃煤发电过程中，锅炉是一种重要的热能动力设备。它通过在炉膛中燃烧煤粉释放热量，将水加热成一定温度（或压力）的蒸汽，蒸汽再推动汽轮机旋转并驱动发电机发电。锅炉的主要受热部分是水冷壁，通常由数排钢管组成，分布于锅炉炉膛的四周，其内部为流动的水，用于吸收炉膛中高温燃烧产生的辐射热量，水受热蒸发产生高压蒸汽。水冷壁的结构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所示。本题旨在通过数学模型对水冷壁温度曲线进行分析。</w:t>
      </w:r>
    </w:p>
    <w:p w:rsidR="0073436D" w:rsidRDefault="006241E1" w:rsidP="000C05DB">
      <w:pPr>
        <w:widowControl/>
        <w:spacing w:afterLines="5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5264785" cy="2961005"/>
            <wp:effectExtent l="0" t="0" r="12065" b="10795"/>
            <wp:docPr id="4" name="图片 4" descr="lADPDiQ3Ok-yCczNAznNBbs_1467_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DiQ3Ok-yCczNAznNBbs_1467_8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6D" w:rsidRDefault="006241E1" w:rsidP="000C05DB">
      <w:pPr>
        <w:spacing w:afterLines="50" w:after="156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>锅炉水冷壁截面示意图</w:t>
      </w:r>
    </w:p>
    <w:p w:rsidR="0073436D" w:rsidRDefault="006241E1" w:rsidP="000C05DB">
      <w:pPr>
        <w:spacing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在实际生产过程中，希望水冷壁的温度变化尽可能平稳，同时为保证安全，水冷壁温度不宜过高，否则有烧坏的风险。按照实际经验，操作人员给出的水冷壁温度超温报警线为</w:t>
      </w:r>
      <w:r>
        <w:rPr>
          <w:rFonts w:ascii="Times New Roman" w:eastAsia="宋体" w:hAnsi="Times New Roman" w:cs="Times New Roman"/>
          <w:sz w:val="24"/>
          <w:szCs w:val="24"/>
        </w:rPr>
        <w:t>445</w:t>
      </w:r>
      <w:r>
        <w:rPr>
          <w:rFonts w:ascii="Times New Roman" w:eastAsia="宋体" w:hAnsi="Times New Roman" w:cs="Times New Roman" w:hint="eastAsia"/>
          <w:sz w:val="24"/>
          <w:szCs w:val="24"/>
        </w:rPr>
        <w:t>℃。影响水冷壁温度的因素有很多，包括锅炉负荷、蒸汽温度、蒸汽压力、燃料量、水煤比等。本题中给出了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个具有代表性水冷壁管道的温度值，采样频率为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，共</w:t>
      </w:r>
      <w:r>
        <w:rPr>
          <w:rFonts w:ascii="Times New Roman" w:eastAsia="宋体" w:hAnsi="Times New Roman" w:cs="Times New Roman"/>
          <w:sz w:val="24"/>
          <w:szCs w:val="24"/>
        </w:rPr>
        <w:t>5000</w:t>
      </w:r>
      <w:r>
        <w:rPr>
          <w:rFonts w:ascii="Times New Roman" w:eastAsia="宋体" w:hAnsi="Times New Roman" w:cs="Times New Roman" w:hint="eastAsia"/>
          <w:sz w:val="24"/>
          <w:szCs w:val="24"/>
        </w:rPr>
        <w:t>组数据，具体见附件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；同时给出了影响水冷壁温度的</w:t>
      </w:r>
      <w:r>
        <w:rPr>
          <w:rFonts w:ascii="Times New Roman" w:eastAsia="宋体" w:hAnsi="Times New Roman" w:cs="Times New Roman"/>
          <w:sz w:val="24"/>
          <w:szCs w:val="24"/>
        </w:rPr>
        <w:t>153</w:t>
      </w:r>
      <w:r>
        <w:rPr>
          <w:rFonts w:ascii="Times New Roman" w:eastAsia="宋体" w:hAnsi="Times New Roman" w:cs="Times New Roman" w:hint="eastAsia"/>
          <w:sz w:val="24"/>
          <w:szCs w:val="24"/>
        </w:rPr>
        <w:t>个输入变量的</w:t>
      </w:r>
      <w:r>
        <w:rPr>
          <w:rFonts w:ascii="Times New Roman" w:eastAsia="宋体" w:hAnsi="Times New Roman" w:cs="Times New Roman"/>
          <w:sz w:val="24"/>
          <w:szCs w:val="24"/>
        </w:rPr>
        <w:t>5000</w:t>
      </w:r>
      <w:r>
        <w:rPr>
          <w:rFonts w:ascii="Times New Roman" w:eastAsia="宋体" w:hAnsi="Times New Roman" w:cs="Times New Roman" w:hint="eastAsia"/>
          <w:sz w:val="24"/>
          <w:szCs w:val="24"/>
        </w:rPr>
        <w:t>组数据，其中包括</w:t>
      </w:r>
      <w:r>
        <w:rPr>
          <w:rFonts w:ascii="Times New Roman" w:eastAsia="宋体" w:hAnsi="Times New Roman" w:cs="Times New Roman" w:hint="eastAsia"/>
          <w:sz w:val="24"/>
          <w:szCs w:val="24"/>
        </w:rPr>
        <w:t>111</w:t>
      </w:r>
      <w:r>
        <w:rPr>
          <w:rFonts w:ascii="Times New Roman" w:eastAsia="宋体" w:hAnsi="Times New Roman" w:cs="Times New Roman" w:hint="eastAsia"/>
          <w:sz w:val="24"/>
          <w:szCs w:val="24"/>
        </w:rPr>
        <w:t>个操作变量和</w:t>
      </w:r>
      <w:r>
        <w:rPr>
          <w:rFonts w:ascii="Times New Roman" w:eastAsia="宋体" w:hAnsi="Times New Roman" w:cs="Times New Roman" w:hint="eastAsia"/>
          <w:sz w:val="24"/>
          <w:szCs w:val="24"/>
        </w:rPr>
        <w:t>42</w:t>
      </w:r>
      <w:r>
        <w:rPr>
          <w:rFonts w:ascii="Times New Roman" w:eastAsia="宋体" w:hAnsi="Times New Roman" w:cs="Times New Roman" w:hint="eastAsia"/>
          <w:sz w:val="24"/>
          <w:szCs w:val="24"/>
        </w:rPr>
        <w:t>个状态变量（注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），具体见附件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请利用这些信息和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数据，建立数学模型解决以下问题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3436D" w:rsidRDefault="006241E1" w:rsidP="000C05DB">
      <w:pPr>
        <w:pStyle w:val="af1"/>
        <w:numPr>
          <w:ilvl w:val="0"/>
          <w:numId w:val="1"/>
        </w:numPr>
        <w:spacing w:afterLines="50" w:after="156"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统计分析各个水冷壁管道的温度数据，并给出刻画这些温度时间序列数据变化情况的特征。</w:t>
      </w:r>
    </w:p>
    <w:p w:rsidR="0073436D" w:rsidRDefault="006241E1" w:rsidP="000C05DB">
      <w:pPr>
        <w:pStyle w:val="af1"/>
        <w:numPr>
          <w:ilvl w:val="0"/>
          <w:numId w:val="1"/>
        </w:numPr>
        <w:spacing w:afterLines="50" w:after="156"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请对附件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个水冷壁管道的温度数据曲线进行评价，确定其中的最优工作曲线和最差工作曲线。</w:t>
      </w:r>
    </w:p>
    <w:p w:rsidR="0073436D" w:rsidRDefault="006241E1" w:rsidP="000C05DB">
      <w:pPr>
        <w:pStyle w:val="af1"/>
        <w:numPr>
          <w:ilvl w:val="0"/>
          <w:numId w:val="1"/>
        </w:numPr>
        <w:spacing w:afterLines="50" w:after="156"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中的数据，分别建立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个水冷壁管道温度变化规律的数学模型，并对模型效果进行评价。</w:t>
      </w:r>
    </w:p>
    <w:p w:rsidR="0073436D" w:rsidRDefault="006241E1" w:rsidP="000C05DB">
      <w:pPr>
        <w:pStyle w:val="af1"/>
        <w:numPr>
          <w:ilvl w:val="0"/>
          <w:numId w:val="1"/>
        </w:numPr>
        <w:spacing w:afterLines="50" w:after="156"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个水冷壁管道温度曲线如图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所示，从图中可以看出，在第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172</w:t>
      </w:r>
      <w:r>
        <w:rPr>
          <w:rFonts w:ascii="Times New Roman" w:eastAsia="宋体" w:hAnsi="Times New Roman" w:cs="Times New Roman" w:hint="eastAsia"/>
          <w:sz w:val="24"/>
          <w:szCs w:val="24"/>
        </w:rPr>
        <w:t>个样本点后水冷壁出现明显的超温现象，请基于给出的数据，分析并定位引发超温现象的主要操作变量。</w:t>
      </w:r>
      <w:bookmarkStart w:id="0" w:name="_GoBack"/>
      <w:bookmarkEnd w:id="0"/>
    </w:p>
    <w:p w:rsidR="0073436D" w:rsidRDefault="006241E1" w:rsidP="000C05DB">
      <w:pPr>
        <w:pStyle w:val="af1"/>
        <w:numPr>
          <w:ilvl w:val="0"/>
          <w:numId w:val="1"/>
        </w:numPr>
        <w:spacing w:afterLines="50" w:after="156"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1122045</wp:posOffset>
            </wp:positionV>
            <wp:extent cx="4319905" cy="32385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请针对第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个水冷壁管道温度曲线超温段建</w:t>
      </w:r>
      <w:r>
        <w:rPr>
          <w:rFonts w:ascii="Times New Roman" w:eastAsia="宋体" w:hAnsi="Times New Roman" w:cs="Times New Roman" w:hint="eastAsia"/>
          <w:sz w:val="24"/>
          <w:szCs w:val="24"/>
        </w:rPr>
        <w:t>立优化模型，给出该超温段从第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172</w:t>
      </w:r>
      <w:r>
        <w:rPr>
          <w:rFonts w:ascii="Times New Roman" w:eastAsia="宋体" w:hAnsi="Times New Roman" w:cs="Times New Roman" w:hint="eastAsia"/>
          <w:sz w:val="24"/>
          <w:szCs w:val="24"/>
        </w:rPr>
        <w:t>个样本开始的最优调节策略，满足操控的变量数尽量少、操作变量的调控量尽量小、优化调节后的工作曲线与问题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中的最优工作曲线的特征尽量吻合。</w:t>
      </w:r>
    </w:p>
    <w:p w:rsidR="0073436D" w:rsidRDefault="006241E1" w:rsidP="00A933DB">
      <w:pPr>
        <w:spacing w:afterLines="50" w:after="156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根水冷壁管道温度曲线时间序列图</w:t>
      </w:r>
    </w:p>
    <w:p w:rsidR="0073436D" w:rsidRDefault="006241E1" w:rsidP="000C05DB">
      <w:pPr>
        <w:spacing w:afterLines="50" w:after="156" w:line="40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73436D" w:rsidRDefault="006241E1" w:rsidP="000C05DB">
      <w:pPr>
        <w:spacing w:afterLines="50" w:after="156" w:line="4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的操作变量，也常称作控制变量，是指在锅炉燃烧过程中，操作人员能够根据实际生产的需要而进行调节的量；而状态变量是用来描述锅炉燃烧系统运行状态的量，它的取值由相关检测设备采集得到，操作人员无法进行直接调节。</w:t>
      </w:r>
    </w:p>
    <w:sectPr w:rsidR="0073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DB" w:rsidRDefault="000C05DB" w:rsidP="000C05DB">
      <w:r>
        <w:separator/>
      </w:r>
    </w:p>
  </w:endnote>
  <w:endnote w:type="continuationSeparator" w:id="0">
    <w:p w:rsidR="000C05DB" w:rsidRDefault="000C05DB" w:rsidP="000C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DB" w:rsidRDefault="000C05DB" w:rsidP="000C05DB">
      <w:r>
        <w:separator/>
      </w:r>
    </w:p>
  </w:footnote>
  <w:footnote w:type="continuationSeparator" w:id="0">
    <w:p w:rsidR="000C05DB" w:rsidRDefault="000C05DB" w:rsidP="000C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CA5"/>
    <w:multiLevelType w:val="multilevel"/>
    <w:tmpl w:val="2FB02C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11"/>
    <w:rsid w:val="00011D06"/>
    <w:rsid w:val="00023218"/>
    <w:rsid w:val="00065C7D"/>
    <w:rsid w:val="00066CF3"/>
    <w:rsid w:val="00070273"/>
    <w:rsid w:val="000A2F15"/>
    <w:rsid w:val="000C05DB"/>
    <w:rsid w:val="000C20D7"/>
    <w:rsid w:val="000D3BFC"/>
    <w:rsid w:val="000D5643"/>
    <w:rsid w:val="000D7B7D"/>
    <w:rsid w:val="000E5D9B"/>
    <w:rsid w:val="001061E5"/>
    <w:rsid w:val="00115594"/>
    <w:rsid w:val="0012023E"/>
    <w:rsid w:val="00122329"/>
    <w:rsid w:val="0013067B"/>
    <w:rsid w:val="00141BE1"/>
    <w:rsid w:val="001459B9"/>
    <w:rsid w:val="001463AE"/>
    <w:rsid w:val="00146AC9"/>
    <w:rsid w:val="00147102"/>
    <w:rsid w:val="00154E6D"/>
    <w:rsid w:val="00165710"/>
    <w:rsid w:val="00166E6C"/>
    <w:rsid w:val="00172282"/>
    <w:rsid w:val="001A5429"/>
    <w:rsid w:val="001B00D9"/>
    <w:rsid w:val="001B1259"/>
    <w:rsid w:val="001C525F"/>
    <w:rsid w:val="001E38D8"/>
    <w:rsid w:val="002043FE"/>
    <w:rsid w:val="00274775"/>
    <w:rsid w:val="00282B4D"/>
    <w:rsid w:val="002B00EF"/>
    <w:rsid w:val="002C6C48"/>
    <w:rsid w:val="002E0293"/>
    <w:rsid w:val="002E1775"/>
    <w:rsid w:val="002E660D"/>
    <w:rsid w:val="002E7D2D"/>
    <w:rsid w:val="00300FD3"/>
    <w:rsid w:val="00313CBA"/>
    <w:rsid w:val="003504F2"/>
    <w:rsid w:val="003626E8"/>
    <w:rsid w:val="00365F67"/>
    <w:rsid w:val="003755B3"/>
    <w:rsid w:val="00385938"/>
    <w:rsid w:val="003863B3"/>
    <w:rsid w:val="003A626C"/>
    <w:rsid w:val="003C6246"/>
    <w:rsid w:val="003D403B"/>
    <w:rsid w:val="00415869"/>
    <w:rsid w:val="00416E75"/>
    <w:rsid w:val="00446111"/>
    <w:rsid w:val="004470D9"/>
    <w:rsid w:val="00451EFC"/>
    <w:rsid w:val="00462C01"/>
    <w:rsid w:val="0046344F"/>
    <w:rsid w:val="004B25ED"/>
    <w:rsid w:val="004B327D"/>
    <w:rsid w:val="004B3E9E"/>
    <w:rsid w:val="004E6D29"/>
    <w:rsid w:val="004F1240"/>
    <w:rsid w:val="004F241A"/>
    <w:rsid w:val="004F2D58"/>
    <w:rsid w:val="005023E7"/>
    <w:rsid w:val="005065B7"/>
    <w:rsid w:val="00513329"/>
    <w:rsid w:val="005217A3"/>
    <w:rsid w:val="00535025"/>
    <w:rsid w:val="0053755E"/>
    <w:rsid w:val="00580302"/>
    <w:rsid w:val="00592CB3"/>
    <w:rsid w:val="005D2A9A"/>
    <w:rsid w:val="005D5331"/>
    <w:rsid w:val="006012E6"/>
    <w:rsid w:val="006241E1"/>
    <w:rsid w:val="00632CFB"/>
    <w:rsid w:val="006404FA"/>
    <w:rsid w:val="00640518"/>
    <w:rsid w:val="00642839"/>
    <w:rsid w:val="00651C1D"/>
    <w:rsid w:val="00657039"/>
    <w:rsid w:val="006633AE"/>
    <w:rsid w:val="00690B6A"/>
    <w:rsid w:val="0069567B"/>
    <w:rsid w:val="006A6201"/>
    <w:rsid w:val="006C78DC"/>
    <w:rsid w:val="006F4EC4"/>
    <w:rsid w:val="007001D3"/>
    <w:rsid w:val="0070267D"/>
    <w:rsid w:val="00704E60"/>
    <w:rsid w:val="00707973"/>
    <w:rsid w:val="00720CE4"/>
    <w:rsid w:val="0073436D"/>
    <w:rsid w:val="00737127"/>
    <w:rsid w:val="00744330"/>
    <w:rsid w:val="00772882"/>
    <w:rsid w:val="00783857"/>
    <w:rsid w:val="007924C8"/>
    <w:rsid w:val="007956EC"/>
    <w:rsid w:val="007E0320"/>
    <w:rsid w:val="007E329A"/>
    <w:rsid w:val="007F084E"/>
    <w:rsid w:val="007F535C"/>
    <w:rsid w:val="008074C4"/>
    <w:rsid w:val="00830FF2"/>
    <w:rsid w:val="00845C51"/>
    <w:rsid w:val="008546B4"/>
    <w:rsid w:val="00864216"/>
    <w:rsid w:val="008A4B42"/>
    <w:rsid w:val="008E19D1"/>
    <w:rsid w:val="008E61A6"/>
    <w:rsid w:val="008F02D9"/>
    <w:rsid w:val="008F5FE4"/>
    <w:rsid w:val="0090694C"/>
    <w:rsid w:val="00906F76"/>
    <w:rsid w:val="0091086A"/>
    <w:rsid w:val="0093535B"/>
    <w:rsid w:val="00942B5C"/>
    <w:rsid w:val="009453C5"/>
    <w:rsid w:val="00953A78"/>
    <w:rsid w:val="009568DB"/>
    <w:rsid w:val="009623A9"/>
    <w:rsid w:val="00962713"/>
    <w:rsid w:val="009A03B3"/>
    <w:rsid w:val="009A21EA"/>
    <w:rsid w:val="009B29D4"/>
    <w:rsid w:val="009D22AA"/>
    <w:rsid w:val="009F282D"/>
    <w:rsid w:val="00A05C17"/>
    <w:rsid w:val="00A10BDC"/>
    <w:rsid w:val="00A2685F"/>
    <w:rsid w:val="00A47116"/>
    <w:rsid w:val="00A47669"/>
    <w:rsid w:val="00A5125B"/>
    <w:rsid w:val="00A554AF"/>
    <w:rsid w:val="00A71208"/>
    <w:rsid w:val="00A7366A"/>
    <w:rsid w:val="00A74C47"/>
    <w:rsid w:val="00A933DB"/>
    <w:rsid w:val="00A950ED"/>
    <w:rsid w:val="00AB1D9A"/>
    <w:rsid w:val="00AB6DF2"/>
    <w:rsid w:val="00AB7BE5"/>
    <w:rsid w:val="00AC0796"/>
    <w:rsid w:val="00AC0F12"/>
    <w:rsid w:val="00AC2E1F"/>
    <w:rsid w:val="00AC4028"/>
    <w:rsid w:val="00AC5801"/>
    <w:rsid w:val="00AD35C9"/>
    <w:rsid w:val="00AF2AAE"/>
    <w:rsid w:val="00B12D17"/>
    <w:rsid w:val="00B131C8"/>
    <w:rsid w:val="00B220C9"/>
    <w:rsid w:val="00B4120C"/>
    <w:rsid w:val="00B848D5"/>
    <w:rsid w:val="00BA3A13"/>
    <w:rsid w:val="00BA4645"/>
    <w:rsid w:val="00BA520E"/>
    <w:rsid w:val="00BA7E5A"/>
    <w:rsid w:val="00BD0091"/>
    <w:rsid w:val="00BF6A12"/>
    <w:rsid w:val="00C003BB"/>
    <w:rsid w:val="00C01D20"/>
    <w:rsid w:val="00C17F02"/>
    <w:rsid w:val="00C25CD0"/>
    <w:rsid w:val="00C53D44"/>
    <w:rsid w:val="00C73B14"/>
    <w:rsid w:val="00C82B73"/>
    <w:rsid w:val="00CA36C5"/>
    <w:rsid w:val="00CA440B"/>
    <w:rsid w:val="00CA5A39"/>
    <w:rsid w:val="00CD3E08"/>
    <w:rsid w:val="00CF4885"/>
    <w:rsid w:val="00CF6799"/>
    <w:rsid w:val="00CF784A"/>
    <w:rsid w:val="00D01035"/>
    <w:rsid w:val="00D064B8"/>
    <w:rsid w:val="00D11473"/>
    <w:rsid w:val="00D13916"/>
    <w:rsid w:val="00D16180"/>
    <w:rsid w:val="00D2570A"/>
    <w:rsid w:val="00D430CF"/>
    <w:rsid w:val="00D500AA"/>
    <w:rsid w:val="00D60AA5"/>
    <w:rsid w:val="00D706E8"/>
    <w:rsid w:val="00D90306"/>
    <w:rsid w:val="00D97568"/>
    <w:rsid w:val="00DA2E3C"/>
    <w:rsid w:val="00DB5E8F"/>
    <w:rsid w:val="00DB7E54"/>
    <w:rsid w:val="00DD5685"/>
    <w:rsid w:val="00DE0DA8"/>
    <w:rsid w:val="00DE1A54"/>
    <w:rsid w:val="00E221E3"/>
    <w:rsid w:val="00E438A7"/>
    <w:rsid w:val="00E464EB"/>
    <w:rsid w:val="00E53B11"/>
    <w:rsid w:val="00E55360"/>
    <w:rsid w:val="00E562D3"/>
    <w:rsid w:val="00E61B93"/>
    <w:rsid w:val="00E65642"/>
    <w:rsid w:val="00E7694A"/>
    <w:rsid w:val="00E813BB"/>
    <w:rsid w:val="00E82849"/>
    <w:rsid w:val="00E9670C"/>
    <w:rsid w:val="00EA1D33"/>
    <w:rsid w:val="00EA3738"/>
    <w:rsid w:val="00EA4E84"/>
    <w:rsid w:val="00EA53E3"/>
    <w:rsid w:val="00EA7035"/>
    <w:rsid w:val="00EC0A8C"/>
    <w:rsid w:val="00EE5476"/>
    <w:rsid w:val="00EE7ADC"/>
    <w:rsid w:val="00F07672"/>
    <w:rsid w:val="00F41667"/>
    <w:rsid w:val="00F42730"/>
    <w:rsid w:val="00F625DD"/>
    <w:rsid w:val="00F66293"/>
    <w:rsid w:val="00F765B7"/>
    <w:rsid w:val="00F8485F"/>
    <w:rsid w:val="00FD3FCC"/>
    <w:rsid w:val="00FF2357"/>
    <w:rsid w:val="01B96696"/>
    <w:rsid w:val="02D44C32"/>
    <w:rsid w:val="032F2863"/>
    <w:rsid w:val="04917C9A"/>
    <w:rsid w:val="0606457B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7235578"/>
    <w:rsid w:val="18AE1583"/>
    <w:rsid w:val="1A8E7DFB"/>
    <w:rsid w:val="1B54269C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1001E52"/>
    <w:rsid w:val="45D62B5B"/>
    <w:rsid w:val="48904308"/>
    <w:rsid w:val="4AB038C7"/>
    <w:rsid w:val="4D8B17A5"/>
    <w:rsid w:val="4EF71EAC"/>
    <w:rsid w:val="529F1D06"/>
    <w:rsid w:val="531E5BF0"/>
    <w:rsid w:val="53684FC6"/>
    <w:rsid w:val="54B248C0"/>
    <w:rsid w:val="556E425E"/>
    <w:rsid w:val="559B623A"/>
    <w:rsid w:val="58145E59"/>
    <w:rsid w:val="59E26993"/>
    <w:rsid w:val="59E84A1C"/>
    <w:rsid w:val="5ABB45AC"/>
    <w:rsid w:val="5AC23FBF"/>
    <w:rsid w:val="5BAF44EE"/>
    <w:rsid w:val="5C2C6572"/>
    <w:rsid w:val="5C4D14C1"/>
    <w:rsid w:val="5FFB20A0"/>
    <w:rsid w:val="5FFE04E5"/>
    <w:rsid w:val="618D52CD"/>
    <w:rsid w:val="64080E26"/>
    <w:rsid w:val="65B05F55"/>
    <w:rsid w:val="695B511B"/>
    <w:rsid w:val="6B121889"/>
    <w:rsid w:val="6DA2629A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8A80E24"/>
    <w:rsid w:val="79493699"/>
    <w:rsid w:val="794B6C8E"/>
    <w:rsid w:val="796E7A80"/>
    <w:rsid w:val="79C47AF6"/>
    <w:rsid w:val="79F17B0C"/>
    <w:rsid w:val="7A484B7E"/>
    <w:rsid w:val="7BB738CF"/>
    <w:rsid w:val="7C8F345C"/>
    <w:rsid w:val="7CCB6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618576C-947F-4FA0-B839-C89CF53F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0A0096-47C4-432D-8E09-F866F3A6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146</Words>
  <Characters>836</Characters>
  <Application>Microsoft Office Word</Application>
  <DocSecurity>0</DocSecurity>
  <Lines>6</Lines>
  <Paragraphs>1</Paragraphs>
  <ScaleCrop>false</ScaleCrop>
  <Company>复旦大学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WYK</cp:lastModifiedBy>
  <cp:revision>29</cp:revision>
  <dcterms:created xsi:type="dcterms:W3CDTF">2021-05-06T10:42:00Z</dcterms:created>
  <dcterms:modified xsi:type="dcterms:W3CDTF">2021-05-18T12:12:00Z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