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7461D6" w14:textId="77777777" w:rsidR="0002469C" w:rsidRPr="0002469C" w:rsidRDefault="0002469C" w:rsidP="0002469C">
      <w:pPr>
        <w:tabs>
          <w:tab w:val="left" w:pos="1538"/>
        </w:tabs>
        <w:autoSpaceDE w:val="0"/>
        <w:autoSpaceDN w:val="0"/>
        <w:spacing w:line="457" w:lineRule="exact"/>
        <w:ind w:left="540"/>
        <w:jc w:val="left"/>
        <w:outlineLvl w:val="2"/>
        <w:rPr>
          <w:rFonts w:ascii="Microsoft JhengHei" w:eastAsia="Microsoft JhengHei" w:hAnsi="Microsoft JhengHei" w:cs="Microsoft JhengHei"/>
          <w:b/>
          <w:bCs/>
          <w:kern w:val="0"/>
          <w:sz w:val="28"/>
          <w:szCs w:val="28"/>
          <w:lang w:val="zh-CN" w:bidi="zh-CN"/>
        </w:rPr>
      </w:pPr>
      <w:r w:rsidRPr="0002469C">
        <w:rPr>
          <w:rFonts w:ascii="宋体" w:eastAsia="宋体" w:hAnsi="Microsoft JhengHei" w:cs="Microsoft JhengHei" w:hint="eastAsia"/>
          <w:bCs/>
          <w:kern w:val="0"/>
          <w:szCs w:val="28"/>
          <w:lang w:val="zh-CN" w:bidi="zh-CN"/>
        </w:rPr>
        <w:t>附件</w:t>
      </w:r>
      <w:r w:rsidRPr="0002469C">
        <w:rPr>
          <w:rFonts w:ascii="宋体" w:eastAsia="宋体" w:hAnsi="Microsoft JhengHei" w:cs="Microsoft JhengHei" w:hint="eastAsia"/>
          <w:bCs/>
          <w:spacing w:val="-53"/>
          <w:kern w:val="0"/>
          <w:szCs w:val="28"/>
          <w:lang w:val="zh-CN" w:bidi="zh-CN"/>
        </w:rPr>
        <w:t xml:space="preserve"> </w:t>
      </w:r>
      <w:r w:rsidRPr="0002469C">
        <w:rPr>
          <w:rFonts w:ascii="宋体" w:eastAsia="宋体" w:hAnsi="Microsoft JhengHei" w:cs="Microsoft JhengHei" w:hint="eastAsia"/>
          <w:bCs/>
          <w:kern w:val="0"/>
          <w:szCs w:val="28"/>
          <w:lang w:val="zh-CN" w:bidi="zh-CN"/>
        </w:rPr>
        <w:t>4</w:t>
      </w:r>
      <w:r w:rsidRPr="0002469C">
        <w:rPr>
          <w:rFonts w:ascii="宋体" w:eastAsia="宋体" w:hAnsi="Microsoft JhengHei" w:cs="Microsoft JhengHei" w:hint="eastAsia"/>
          <w:bCs/>
          <w:kern w:val="0"/>
          <w:szCs w:val="28"/>
          <w:lang w:val="zh-CN" w:bidi="zh-CN"/>
        </w:rPr>
        <w:tab/>
      </w:r>
      <w:r w:rsidRPr="0002469C">
        <w:rPr>
          <w:rFonts w:ascii="Microsoft JhengHei" w:eastAsia="Microsoft JhengHei" w:hAnsi="Microsoft JhengHei" w:cs="Microsoft JhengHei" w:hint="eastAsia"/>
          <w:b/>
          <w:bCs/>
          <w:kern w:val="0"/>
          <w:sz w:val="28"/>
          <w:szCs w:val="28"/>
          <w:lang w:val="zh-CN" w:bidi="zh-CN"/>
        </w:rPr>
        <w:t>重庆医科大学本科生毕业论文（设计）中期检查情况表</w:t>
      </w:r>
    </w:p>
    <w:p w14:paraId="0FDA41FC" w14:textId="77777777" w:rsidR="0002469C" w:rsidRPr="0002469C" w:rsidRDefault="0002469C" w:rsidP="0002469C">
      <w:pPr>
        <w:autoSpaceDE w:val="0"/>
        <w:autoSpaceDN w:val="0"/>
        <w:spacing w:before="13"/>
        <w:jc w:val="left"/>
        <w:rPr>
          <w:rFonts w:ascii="Microsoft JhengHei" w:eastAsia="宋体" w:hAnsi="宋体" w:cs="宋体"/>
          <w:b/>
          <w:kern w:val="0"/>
          <w:sz w:val="3"/>
          <w:szCs w:val="24"/>
          <w:lang w:val="zh-CN" w:bidi="zh-CN"/>
        </w:rPr>
      </w:pPr>
    </w:p>
    <w:tbl>
      <w:tblPr>
        <w:tblW w:w="9210" w:type="dxa"/>
        <w:tblInd w:w="1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278"/>
        <w:gridCol w:w="3258"/>
        <w:gridCol w:w="1132"/>
        <w:gridCol w:w="3542"/>
      </w:tblGrid>
      <w:tr w:rsidR="0002469C" w:rsidRPr="0002469C" w14:paraId="09D18C3C" w14:textId="77777777" w:rsidTr="00EB24ED">
        <w:trPr>
          <w:trHeight w:val="623"/>
        </w:trPr>
        <w:tc>
          <w:tcPr>
            <w:tcW w:w="1279" w:type="dxa"/>
            <w:tcBorders>
              <w:top w:val="single" w:sz="4" w:space="0" w:color="000000"/>
              <w:left w:val="single" w:sz="4" w:space="0" w:color="000000"/>
              <w:bottom w:val="single" w:sz="4" w:space="0" w:color="000000"/>
              <w:right w:val="single" w:sz="4" w:space="0" w:color="000000"/>
            </w:tcBorders>
            <w:hideMark/>
          </w:tcPr>
          <w:p w14:paraId="432221F6" w14:textId="77777777" w:rsidR="0002469C" w:rsidRPr="0002469C" w:rsidRDefault="0002469C" w:rsidP="0002469C">
            <w:pPr>
              <w:autoSpaceDE w:val="0"/>
              <w:autoSpaceDN w:val="0"/>
              <w:spacing w:before="111"/>
              <w:ind w:left="198" w:right="191"/>
              <w:jc w:val="center"/>
              <w:rPr>
                <w:rFonts w:ascii="微软雅黑" w:eastAsia="微软雅黑" w:hAnsi="微软雅黑" w:cs="微软雅黑"/>
                <w:b/>
                <w:kern w:val="0"/>
                <w:lang w:val="zh-CN" w:bidi="zh-CN"/>
              </w:rPr>
            </w:pPr>
            <w:r w:rsidRPr="0002469C">
              <w:rPr>
                <w:rFonts w:ascii="微软雅黑" w:eastAsia="微软雅黑" w:hAnsi="微软雅黑" w:cs="微软雅黑" w:hint="eastAsia"/>
                <w:b/>
                <w:kern w:val="0"/>
                <w:lang w:val="zh-CN" w:bidi="zh-CN"/>
              </w:rPr>
              <w:t>学生姓名</w:t>
            </w:r>
          </w:p>
        </w:tc>
        <w:tc>
          <w:tcPr>
            <w:tcW w:w="3260" w:type="dxa"/>
            <w:tcBorders>
              <w:top w:val="single" w:sz="4" w:space="0" w:color="000000"/>
              <w:left w:val="single" w:sz="4" w:space="0" w:color="000000"/>
              <w:bottom w:val="single" w:sz="4" w:space="0" w:color="000000"/>
              <w:right w:val="single" w:sz="4" w:space="0" w:color="000000"/>
            </w:tcBorders>
            <w:vAlign w:val="center"/>
          </w:tcPr>
          <w:p w14:paraId="0F7DA3CD" w14:textId="097F7B87" w:rsidR="0002469C" w:rsidRPr="0002469C" w:rsidRDefault="00EB24ED" w:rsidP="00EB24ED">
            <w:pPr>
              <w:autoSpaceDE w:val="0"/>
              <w:autoSpaceDN w:val="0"/>
              <w:jc w:val="center"/>
              <w:rPr>
                <w:rFonts w:ascii="Times New Roman" w:eastAsia="微软雅黑" w:hAnsi="微软雅黑" w:cs="微软雅黑"/>
                <w:kern w:val="0"/>
                <w:sz w:val="22"/>
                <w:lang w:val="zh-CN" w:bidi="zh-CN"/>
              </w:rPr>
            </w:pPr>
            <w:r>
              <w:rPr>
                <w:rFonts w:ascii="Times New Roman" w:eastAsia="微软雅黑" w:hAnsi="微软雅黑" w:cs="微软雅黑" w:hint="eastAsia"/>
                <w:kern w:val="0"/>
                <w:sz w:val="22"/>
                <w:lang w:val="zh-CN" w:bidi="zh-CN"/>
              </w:rPr>
              <w:t>杜兴</w:t>
            </w:r>
            <w:proofErr w:type="gramStart"/>
            <w:r>
              <w:rPr>
                <w:rFonts w:ascii="Times New Roman" w:eastAsia="微软雅黑" w:hAnsi="微软雅黑" w:cs="微软雅黑" w:hint="eastAsia"/>
                <w:kern w:val="0"/>
                <w:sz w:val="22"/>
                <w:lang w:val="zh-CN" w:bidi="zh-CN"/>
              </w:rPr>
              <w:t>兴</w:t>
            </w:r>
            <w:proofErr w:type="gramEnd"/>
          </w:p>
        </w:tc>
        <w:tc>
          <w:tcPr>
            <w:tcW w:w="1133" w:type="dxa"/>
            <w:tcBorders>
              <w:top w:val="single" w:sz="4" w:space="0" w:color="000000"/>
              <w:left w:val="single" w:sz="4" w:space="0" w:color="000000"/>
              <w:bottom w:val="single" w:sz="4" w:space="0" w:color="000000"/>
              <w:right w:val="single" w:sz="4" w:space="0" w:color="000000"/>
            </w:tcBorders>
            <w:vAlign w:val="center"/>
            <w:hideMark/>
          </w:tcPr>
          <w:p w14:paraId="6201A33F" w14:textId="77777777" w:rsidR="0002469C" w:rsidRPr="0002469C" w:rsidRDefault="0002469C" w:rsidP="00EB24ED">
            <w:pPr>
              <w:tabs>
                <w:tab w:val="left" w:pos="643"/>
              </w:tabs>
              <w:autoSpaceDE w:val="0"/>
              <w:autoSpaceDN w:val="0"/>
              <w:spacing w:before="111"/>
              <w:ind w:left="9"/>
              <w:jc w:val="center"/>
              <w:rPr>
                <w:rFonts w:ascii="微软雅黑" w:eastAsia="微软雅黑" w:hAnsi="微软雅黑" w:cs="微软雅黑"/>
                <w:b/>
                <w:kern w:val="0"/>
                <w:lang w:val="zh-CN" w:bidi="zh-CN"/>
              </w:rPr>
            </w:pPr>
            <w:r w:rsidRPr="0002469C">
              <w:rPr>
                <w:rFonts w:ascii="微软雅黑" w:eastAsia="微软雅黑" w:hAnsi="微软雅黑" w:cs="微软雅黑" w:hint="eastAsia"/>
                <w:b/>
                <w:kern w:val="0"/>
                <w:lang w:val="zh-CN" w:bidi="zh-CN"/>
              </w:rPr>
              <w:t>学</w:t>
            </w:r>
            <w:r w:rsidRPr="0002469C">
              <w:rPr>
                <w:rFonts w:ascii="微软雅黑" w:eastAsia="微软雅黑" w:hAnsi="微软雅黑" w:cs="微软雅黑" w:hint="eastAsia"/>
                <w:b/>
                <w:kern w:val="0"/>
                <w:lang w:val="zh-CN" w:bidi="zh-CN"/>
              </w:rPr>
              <w:tab/>
              <w:t>号</w:t>
            </w:r>
          </w:p>
        </w:tc>
        <w:tc>
          <w:tcPr>
            <w:tcW w:w="3545" w:type="dxa"/>
            <w:tcBorders>
              <w:top w:val="single" w:sz="4" w:space="0" w:color="000000"/>
              <w:left w:val="single" w:sz="4" w:space="0" w:color="000000"/>
              <w:bottom w:val="single" w:sz="4" w:space="0" w:color="000000"/>
              <w:right w:val="single" w:sz="4" w:space="0" w:color="000000"/>
            </w:tcBorders>
            <w:vAlign w:val="center"/>
          </w:tcPr>
          <w:p w14:paraId="73E0956E" w14:textId="6F2BFC3F" w:rsidR="0002469C" w:rsidRPr="0002469C" w:rsidRDefault="00EB24ED" w:rsidP="00EB24ED">
            <w:pPr>
              <w:autoSpaceDE w:val="0"/>
              <w:autoSpaceDN w:val="0"/>
              <w:jc w:val="center"/>
              <w:rPr>
                <w:rFonts w:ascii="Times New Roman" w:eastAsia="微软雅黑" w:hAnsi="微软雅黑" w:cs="微软雅黑"/>
                <w:kern w:val="0"/>
                <w:sz w:val="22"/>
                <w:lang w:val="zh-CN" w:bidi="zh-CN"/>
              </w:rPr>
            </w:pPr>
            <w:r>
              <w:rPr>
                <w:rFonts w:ascii="Times New Roman" w:eastAsia="微软雅黑" w:hAnsi="微软雅黑" w:cs="微软雅黑"/>
                <w:kern w:val="0"/>
                <w:sz w:val="22"/>
                <w:lang w:val="zh-CN" w:bidi="zh-CN"/>
              </w:rPr>
              <w:t>2016223592</w:t>
            </w:r>
          </w:p>
        </w:tc>
      </w:tr>
      <w:tr w:rsidR="0002469C" w:rsidRPr="0002469C" w14:paraId="7CBB1366" w14:textId="77777777" w:rsidTr="00EB24ED">
        <w:trPr>
          <w:trHeight w:val="623"/>
        </w:trPr>
        <w:tc>
          <w:tcPr>
            <w:tcW w:w="1279" w:type="dxa"/>
            <w:tcBorders>
              <w:top w:val="single" w:sz="4" w:space="0" w:color="000000"/>
              <w:left w:val="single" w:sz="4" w:space="0" w:color="000000"/>
              <w:bottom w:val="single" w:sz="4" w:space="0" w:color="000000"/>
              <w:right w:val="single" w:sz="4" w:space="0" w:color="000000"/>
            </w:tcBorders>
            <w:hideMark/>
          </w:tcPr>
          <w:p w14:paraId="46FD833B" w14:textId="77777777" w:rsidR="0002469C" w:rsidRPr="0002469C" w:rsidRDefault="0002469C" w:rsidP="0002469C">
            <w:pPr>
              <w:autoSpaceDE w:val="0"/>
              <w:autoSpaceDN w:val="0"/>
              <w:spacing w:before="111"/>
              <w:ind w:left="198" w:right="191"/>
              <w:jc w:val="center"/>
              <w:rPr>
                <w:rFonts w:ascii="微软雅黑" w:eastAsia="微软雅黑" w:hAnsi="微软雅黑" w:cs="微软雅黑"/>
                <w:b/>
                <w:kern w:val="0"/>
                <w:lang w:val="zh-CN" w:bidi="zh-CN"/>
              </w:rPr>
            </w:pPr>
            <w:r w:rsidRPr="0002469C">
              <w:rPr>
                <w:rFonts w:ascii="微软雅黑" w:eastAsia="微软雅黑" w:hAnsi="微软雅黑" w:cs="微软雅黑" w:hint="eastAsia"/>
                <w:b/>
                <w:kern w:val="0"/>
                <w:lang w:val="zh-CN" w:bidi="zh-CN"/>
              </w:rPr>
              <w:t>学院名称</w:t>
            </w:r>
          </w:p>
        </w:tc>
        <w:tc>
          <w:tcPr>
            <w:tcW w:w="3260" w:type="dxa"/>
            <w:tcBorders>
              <w:top w:val="single" w:sz="4" w:space="0" w:color="000000"/>
              <w:left w:val="single" w:sz="4" w:space="0" w:color="000000"/>
              <w:bottom w:val="single" w:sz="4" w:space="0" w:color="000000"/>
              <w:right w:val="single" w:sz="4" w:space="0" w:color="000000"/>
            </w:tcBorders>
            <w:vAlign w:val="center"/>
          </w:tcPr>
          <w:p w14:paraId="06A0596F" w14:textId="150F9D13" w:rsidR="0002469C" w:rsidRPr="0002469C" w:rsidRDefault="00EB24ED" w:rsidP="00EB24ED">
            <w:pPr>
              <w:autoSpaceDE w:val="0"/>
              <w:autoSpaceDN w:val="0"/>
              <w:jc w:val="center"/>
              <w:rPr>
                <w:rFonts w:ascii="Times New Roman" w:eastAsia="微软雅黑" w:hAnsi="微软雅黑" w:cs="微软雅黑"/>
                <w:kern w:val="0"/>
                <w:sz w:val="22"/>
                <w:lang w:val="zh-CN" w:bidi="zh-CN"/>
              </w:rPr>
            </w:pPr>
            <w:r>
              <w:rPr>
                <w:rFonts w:ascii="Times New Roman" w:eastAsia="微软雅黑" w:hAnsi="微软雅黑" w:cs="微软雅黑" w:hint="eastAsia"/>
                <w:kern w:val="0"/>
                <w:sz w:val="22"/>
                <w:lang w:val="zh-CN" w:bidi="zh-CN"/>
              </w:rPr>
              <w:t>公共卫生与管理学院</w:t>
            </w:r>
          </w:p>
        </w:tc>
        <w:tc>
          <w:tcPr>
            <w:tcW w:w="1133" w:type="dxa"/>
            <w:tcBorders>
              <w:top w:val="single" w:sz="4" w:space="0" w:color="000000"/>
              <w:left w:val="single" w:sz="4" w:space="0" w:color="000000"/>
              <w:bottom w:val="single" w:sz="4" w:space="0" w:color="000000"/>
              <w:right w:val="single" w:sz="4" w:space="0" w:color="000000"/>
            </w:tcBorders>
            <w:vAlign w:val="center"/>
            <w:hideMark/>
          </w:tcPr>
          <w:p w14:paraId="5093B97C" w14:textId="77777777" w:rsidR="0002469C" w:rsidRPr="0002469C" w:rsidRDefault="0002469C" w:rsidP="00EB24ED">
            <w:pPr>
              <w:autoSpaceDE w:val="0"/>
              <w:autoSpaceDN w:val="0"/>
              <w:spacing w:before="111"/>
              <w:ind w:left="9"/>
              <w:jc w:val="center"/>
              <w:rPr>
                <w:rFonts w:ascii="微软雅黑" w:eastAsia="微软雅黑" w:hAnsi="微软雅黑" w:cs="微软雅黑"/>
                <w:b/>
                <w:kern w:val="0"/>
                <w:lang w:val="zh-CN" w:bidi="zh-CN"/>
              </w:rPr>
            </w:pPr>
            <w:r w:rsidRPr="0002469C">
              <w:rPr>
                <w:rFonts w:ascii="微软雅黑" w:eastAsia="微软雅黑" w:hAnsi="微软雅黑" w:cs="微软雅黑" w:hint="eastAsia"/>
                <w:b/>
                <w:kern w:val="0"/>
                <w:lang w:val="zh-CN" w:bidi="zh-CN"/>
              </w:rPr>
              <w:t>年级专业</w:t>
            </w:r>
          </w:p>
        </w:tc>
        <w:tc>
          <w:tcPr>
            <w:tcW w:w="3545" w:type="dxa"/>
            <w:tcBorders>
              <w:top w:val="single" w:sz="4" w:space="0" w:color="000000"/>
              <w:left w:val="single" w:sz="4" w:space="0" w:color="000000"/>
              <w:bottom w:val="single" w:sz="4" w:space="0" w:color="000000"/>
              <w:right w:val="single" w:sz="4" w:space="0" w:color="000000"/>
            </w:tcBorders>
            <w:vAlign w:val="center"/>
          </w:tcPr>
          <w:p w14:paraId="4E3FB2CC" w14:textId="0A8DFA85" w:rsidR="0002469C" w:rsidRPr="0002469C" w:rsidRDefault="00EB24ED" w:rsidP="00EB24ED">
            <w:pPr>
              <w:autoSpaceDE w:val="0"/>
              <w:autoSpaceDN w:val="0"/>
              <w:jc w:val="center"/>
              <w:rPr>
                <w:rFonts w:ascii="Times New Roman" w:eastAsia="微软雅黑" w:hAnsi="微软雅黑" w:cs="微软雅黑"/>
                <w:kern w:val="0"/>
                <w:sz w:val="22"/>
                <w:lang w:val="zh-CN" w:bidi="zh-CN"/>
              </w:rPr>
            </w:pPr>
            <w:r>
              <w:rPr>
                <w:rFonts w:ascii="Times New Roman" w:eastAsia="微软雅黑" w:hAnsi="微软雅黑" w:cs="微软雅黑"/>
                <w:kern w:val="0"/>
                <w:sz w:val="22"/>
                <w:lang w:val="zh-CN" w:bidi="zh-CN"/>
              </w:rPr>
              <w:t>2016</w:t>
            </w:r>
            <w:r>
              <w:rPr>
                <w:rFonts w:ascii="Times New Roman" w:eastAsia="微软雅黑" w:hAnsi="微软雅黑" w:cs="微软雅黑" w:hint="eastAsia"/>
                <w:kern w:val="0"/>
                <w:sz w:val="22"/>
                <w:lang w:val="zh-CN" w:bidi="zh-CN"/>
              </w:rPr>
              <w:t>级应用统计学</w:t>
            </w:r>
          </w:p>
        </w:tc>
      </w:tr>
      <w:tr w:rsidR="0002469C" w:rsidRPr="0002469C" w14:paraId="3B42D83A" w14:textId="77777777" w:rsidTr="00EB24ED">
        <w:trPr>
          <w:trHeight w:val="623"/>
        </w:trPr>
        <w:tc>
          <w:tcPr>
            <w:tcW w:w="1279" w:type="dxa"/>
            <w:tcBorders>
              <w:top w:val="single" w:sz="4" w:space="0" w:color="000000"/>
              <w:left w:val="single" w:sz="4" w:space="0" w:color="000000"/>
              <w:bottom w:val="single" w:sz="4" w:space="0" w:color="000000"/>
              <w:right w:val="single" w:sz="4" w:space="0" w:color="000000"/>
            </w:tcBorders>
            <w:hideMark/>
          </w:tcPr>
          <w:p w14:paraId="2FE42159" w14:textId="77777777" w:rsidR="0002469C" w:rsidRPr="0002469C" w:rsidRDefault="0002469C" w:rsidP="0002469C">
            <w:pPr>
              <w:autoSpaceDE w:val="0"/>
              <w:autoSpaceDN w:val="0"/>
              <w:spacing w:before="111"/>
              <w:ind w:left="198" w:right="191"/>
              <w:jc w:val="center"/>
              <w:rPr>
                <w:rFonts w:ascii="微软雅黑" w:eastAsia="微软雅黑" w:hAnsi="微软雅黑" w:cs="微软雅黑"/>
                <w:b/>
                <w:kern w:val="0"/>
                <w:lang w:val="zh-CN" w:bidi="zh-CN"/>
              </w:rPr>
            </w:pPr>
            <w:r w:rsidRPr="0002469C">
              <w:rPr>
                <w:rFonts w:ascii="微软雅黑" w:eastAsia="微软雅黑" w:hAnsi="微软雅黑" w:cs="微软雅黑" w:hint="eastAsia"/>
                <w:b/>
                <w:kern w:val="0"/>
                <w:lang w:val="zh-CN" w:bidi="zh-CN"/>
              </w:rPr>
              <w:t>指导教师</w:t>
            </w:r>
          </w:p>
        </w:tc>
        <w:tc>
          <w:tcPr>
            <w:tcW w:w="3260" w:type="dxa"/>
            <w:tcBorders>
              <w:top w:val="single" w:sz="4" w:space="0" w:color="000000"/>
              <w:left w:val="single" w:sz="4" w:space="0" w:color="000000"/>
              <w:bottom w:val="single" w:sz="4" w:space="0" w:color="000000"/>
              <w:right w:val="single" w:sz="4" w:space="0" w:color="000000"/>
            </w:tcBorders>
            <w:vAlign w:val="center"/>
          </w:tcPr>
          <w:p w14:paraId="5DE01F62" w14:textId="3C39641D" w:rsidR="0002469C" w:rsidRPr="0002469C" w:rsidRDefault="00EB24ED" w:rsidP="00EB24ED">
            <w:pPr>
              <w:autoSpaceDE w:val="0"/>
              <w:autoSpaceDN w:val="0"/>
              <w:jc w:val="center"/>
              <w:rPr>
                <w:rFonts w:ascii="Times New Roman" w:eastAsia="微软雅黑" w:hAnsi="微软雅黑" w:cs="微软雅黑"/>
                <w:kern w:val="0"/>
                <w:sz w:val="22"/>
                <w:lang w:val="zh-CN" w:bidi="zh-CN"/>
              </w:rPr>
            </w:pPr>
            <w:r>
              <w:rPr>
                <w:rFonts w:ascii="Times New Roman" w:eastAsia="微软雅黑" w:hAnsi="微软雅黑" w:cs="微软雅黑" w:hint="eastAsia"/>
                <w:kern w:val="0"/>
                <w:sz w:val="22"/>
                <w:lang w:val="zh-CN" w:bidi="zh-CN"/>
              </w:rPr>
              <w:t>曾庆</w:t>
            </w:r>
          </w:p>
        </w:tc>
        <w:tc>
          <w:tcPr>
            <w:tcW w:w="1133" w:type="dxa"/>
            <w:tcBorders>
              <w:top w:val="single" w:sz="4" w:space="0" w:color="000000"/>
              <w:left w:val="single" w:sz="4" w:space="0" w:color="000000"/>
              <w:bottom w:val="single" w:sz="4" w:space="0" w:color="000000"/>
              <w:right w:val="single" w:sz="4" w:space="0" w:color="000000"/>
            </w:tcBorders>
            <w:vAlign w:val="center"/>
            <w:hideMark/>
          </w:tcPr>
          <w:p w14:paraId="7A20DA73" w14:textId="77777777" w:rsidR="0002469C" w:rsidRPr="0002469C" w:rsidRDefault="0002469C" w:rsidP="00EB24ED">
            <w:pPr>
              <w:tabs>
                <w:tab w:val="left" w:pos="643"/>
              </w:tabs>
              <w:autoSpaceDE w:val="0"/>
              <w:autoSpaceDN w:val="0"/>
              <w:spacing w:before="111"/>
              <w:ind w:left="9"/>
              <w:jc w:val="center"/>
              <w:rPr>
                <w:rFonts w:ascii="微软雅黑" w:eastAsia="微软雅黑" w:hAnsi="微软雅黑" w:cs="微软雅黑"/>
                <w:b/>
                <w:kern w:val="0"/>
                <w:lang w:val="zh-CN" w:bidi="zh-CN"/>
              </w:rPr>
            </w:pPr>
            <w:r w:rsidRPr="0002469C">
              <w:rPr>
                <w:rFonts w:ascii="微软雅黑" w:eastAsia="微软雅黑" w:hAnsi="微软雅黑" w:cs="微软雅黑" w:hint="eastAsia"/>
                <w:b/>
                <w:kern w:val="0"/>
                <w:lang w:val="zh-CN" w:bidi="zh-CN"/>
              </w:rPr>
              <w:t>职</w:t>
            </w:r>
            <w:r w:rsidRPr="0002469C">
              <w:rPr>
                <w:rFonts w:ascii="微软雅黑" w:eastAsia="微软雅黑" w:hAnsi="微软雅黑" w:cs="微软雅黑" w:hint="eastAsia"/>
                <w:b/>
                <w:kern w:val="0"/>
                <w:lang w:val="zh-CN" w:bidi="zh-CN"/>
              </w:rPr>
              <w:tab/>
              <w:t>称</w:t>
            </w:r>
          </w:p>
        </w:tc>
        <w:tc>
          <w:tcPr>
            <w:tcW w:w="3545" w:type="dxa"/>
            <w:tcBorders>
              <w:top w:val="single" w:sz="4" w:space="0" w:color="000000"/>
              <w:left w:val="single" w:sz="4" w:space="0" w:color="000000"/>
              <w:bottom w:val="single" w:sz="4" w:space="0" w:color="000000"/>
              <w:right w:val="single" w:sz="4" w:space="0" w:color="000000"/>
            </w:tcBorders>
            <w:vAlign w:val="center"/>
          </w:tcPr>
          <w:p w14:paraId="5969648A" w14:textId="18D04BFF" w:rsidR="0002469C" w:rsidRPr="0002469C" w:rsidRDefault="00EB24ED" w:rsidP="00EB24ED">
            <w:pPr>
              <w:autoSpaceDE w:val="0"/>
              <w:autoSpaceDN w:val="0"/>
              <w:jc w:val="center"/>
              <w:rPr>
                <w:rFonts w:ascii="Times New Roman" w:eastAsia="微软雅黑" w:hAnsi="微软雅黑" w:cs="微软雅黑"/>
                <w:kern w:val="0"/>
                <w:sz w:val="22"/>
                <w:lang w:val="zh-CN" w:bidi="zh-CN"/>
              </w:rPr>
            </w:pPr>
            <w:r>
              <w:rPr>
                <w:rFonts w:ascii="Times New Roman" w:eastAsia="微软雅黑" w:hAnsi="微软雅黑" w:cs="微软雅黑" w:hint="eastAsia"/>
                <w:kern w:val="0"/>
                <w:sz w:val="22"/>
                <w:lang w:val="zh-CN" w:bidi="zh-CN"/>
              </w:rPr>
              <w:t>教授</w:t>
            </w:r>
          </w:p>
        </w:tc>
      </w:tr>
      <w:tr w:rsidR="0002469C" w:rsidRPr="0002469C" w14:paraId="0FA96554" w14:textId="77777777" w:rsidTr="00EB24ED">
        <w:trPr>
          <w:trHeight w:val="625"/>
        </w:trPr>
        <w:tc>
          <w:tcPr>
            <w:tcW w:w="1279" w:type="dxa"/>
            <w:tcBorders>
              <w:top w:val="single" w:sz="4" w:space="0" w:color="000000"/>
              <w:left w:val="single" w:sz="4" w:space="0" w:color="000000"/>
              <w:bottom w:val="single" w:sz="4" w:space="0" w:color="000000"/>
              <w:right w:val="single" w:sz="4" w:space="0" w:color="000000"/>
            </w:tcBorders>
            <w:hideMark/>
          </w:tcPr>
          <w:p w14:paraId="0E6DF799" w14:textId="77777777" w:rsidR="0002469C" w:rsidRPr="0002469C" w:rsidRDefault="0002469C" w:rsidP="0002469C">
            <w:pPr>
              <w:autoSpaceDE w:val="0"/>
              <w:autoSpaceDN w:val="0"/>
              <w:spacing w:before="114"/>
              <w:ind w:left="198" w:right="191"/>
              <w:jc w:val="center"/>
              <w:rPr>
                <w:rFonts w:ascii="微软雅黑" w:eastAsia="微软雅黑" w:hAnsi="微软雅黑" w:cs="微软雅黑"/>
                <w:b/>
                <w:kern w:val="0"/>
                <w:lang w:val="zh-CN" w:bidi="zh-CN"/>
              </w:rPr>
            </w:pPr>
            <w:r w:rsidRPr="0002469C">
              <w:rPr>
                <w:rFonts w:ascii="微软雅黑" w:eastAsia="微软雅黑" w:hAnsi="微软雅黑" w:cs="微软雅黑" w:hint="eastAsia"/>
                <w:b/>
                <w:kern w:val="0"/>
                <w:lang w:val="zh-CN" w:bidi="zh-CN"/>
              </w:rPr>
              <w:t>课题名称</w:t>
            </w:r>
          </w:p>
        </w:tc>
        <w:tc>
          <w:tcPr>
            <w:tcW w:w="7938" w:type="dxa"/>
            <w:gridSpan w:val="3"/>
            <w:tcBorders>
              <w:top w:val="single" w:sz="4" w:space="0" w:color="000000"/>
              <w:left w:val="single" w:sz="4" w:space="0" w:color="000000"/>
              <w:bottom w:val="single" w:sz="4" w:space="0" w:color="000000"/>
              <w:right w:val="single" w:sz="4" w:space="0" w:color="000000"/>
            </w:tcBorders>
            <w:vAlign w:val="center"/>
          </w:tcPr>
          <w:p w14:paraId="2BC069D9" w14:textId="411C3E22" w:rsidR="0002469C" w:rsidRPr="0002469C" w:rsidRDefault="00EB24ED" w:rsidP="00EB24ED">
            <w:pPr>
              <w:autoSpaceDE w:val="0"/>
              <w:autoSpaceDN w:val="0"/>
              <w:jc w:val="center"/>
              <w:rPr>
                <w:rFonts w:ascii="Times New Roman" w:eastAsia="微软雅黑" w:hAnsi="微软雅黑" w:cs="微软雅黑"/>
                <w:kern w:val="0"/>
                <w:sz w:val="22"/>
                <w:lang w:val="zh-CN" w:bidi="zh-CN"/>
              </w:rPr>
            </w:pPr>
            <w:r w:rsidRPr="00876696">
              <w:rPr>
                <w:rFonts w:hint="eastAsia"/>
                <w:sz w:val="24"/>
              </w:rPr>
              <w:t>机器学习模型在阿片类药物使用量预测应用中的评估研究</w:t>
            </w:r>
          </w:p>
        </w:tc>
      </w:tr>
      <w:tr w:rsidR="0002469C" w:rsidRPr="0002469C" w14:paraId="6C116533" w14:textId="77777777" w:rsidTr="0002469C">
        <w:trPr>
          <w:trHeight w:val="10561"/>
        </w:trPr>
        <w:tc>
          <w:tcPr>
            <w:tcW w:w="9217" w:type="dxa"/>
            <w:gridSpan w:val="4"/>
            <w:tcBorders>
              <w:top w:val="single" w:sz="4" w:space="0" w:color="000000"/>
              <w:left w:val="single" w:sz="4" w:space="0" w:color="000000"/>
              <w:bottom w:val="single" w:sz="4" w:space="0" w:color="000000"/>
              <w:right w:val="single" w:sz="4" w:space="0" w:color="000000"/>
            </w:tcBorders>
            <w:hideMark/>
          </w:tcPr>
          <w:p w14:paraId="73887591" w14:textId="77777777" w:rsidR="0002469C" w:rsidRDefault="0002469C" w:rsidP="0002469C">
            <w:pPr>
              <w:autoSpaceDE w:val="0"/>
              <w:autoSpaceDN w:val="0"/>
              <w:spacing w:before="107"/>
              <w:ind w:left="107"/>
              <w:jc w:val="left"/>
              <w:rPr>
                <w:rFonts w:ascii="微软雅黑" w:eastAsia="微软雅黑" w:hAnsi="微软雅黑" w:cs="微软雅黑"/>
                <w:b/>
                <w:kern w:val="0"/>
                <w:lang w:val="zh-CN" w:bidi="zh-CN"/>
              </w:rPr>
            </w:pPr>
            <w:r w:rsidRPr="0002469C">
              <w:rPr>
                <w:rFonts w:ascii="微软雅黑" w:eastAsia="微软雅黑" w:hAnsi="微软雅黑" w:cs="微软雅黑" w:hint="eastAsia"/>
                <w:b/>
                <w:spacing w:val="-1"/>
                <w:kern w:val="0"/>
                <w:lang w:val="zh-CN" w:bidi="zh-CN"/>
              </w:rPr>
              <w:t>课题的进展情况</w:t>
            </w:r>
            <w:r w:rsidRPr="0002469C">
              <w:rPr>
                <w:rFonts w:ascii="微软雅黑" w:eastAsia="微软雅黑" w:hAnsi="微软雅黑" w:cs="微软雅黑" w:hint="eastAsia"/>
                <w:b/>
                <w:kern w:val="0"/>
                <w:lang w:val="zh-CN" w:bidi="zh-CN"/>
              </w:rPr>
              <w:t>（</w:t>
            </w:r>
            <w:r w:rsidRPr="0002469C">
              <w:rPr>
                <w:rFonts w:ascii="微软雅黑" w:eastAsia="微软雅黑" w:hAnsi="微软雅黑" w:cs="微软雅黑" w:hint="eastAsia"/>
                <w:b/>
                <w:spacing w:val="-3"/>
                <w:kern w:val="0"/>
                <w:lang w:val="zh-CN" w:bidi="zh-CN"/>
              </w:rPr>
              <w:t>论文作者填写</w:t>
            </w:r>
            <w:r w:rsidRPr="0002469C">
              <w:rPr>
                <w:rFonts w:ascii="微软雅黑" w:eastAsia="微软雅黑" w:hAnsi="微软雅黑" w:cs="微软雅黑" w:hint="eastAsia"/>
                <w:b/>
                <w:spacing w:val="-106"/>
                <w:kern w:val="0"/>
                <w:lang w:val="zh-CN" w:bidi="zh-CN"/>
              </w:rPr>
              <w:t>）</w:t>
            </w:r>
            <w:r w:rsidRPr="0002469C">
              <w:rPr>
                <w:rFonts w:ascii="微软雅黑" w:eastAsia="微软雅黑" w:hAnsi="微软雅黑" w:cs="微软雅黑" w:hint="eastAsia"/>
                <w:b/>
                <w:kern w:val="0"/>
                <w:lang w:val="zh-CN" w:bidi="zh-CN"/>
              </w:rPr>
              <w:t>：</w:t>
            </w:r>
          </w:p>
          <w:p w14:paraId="3F4A95F0" w14:textId="77777777" w:rsidR="00EB24ED" w:rsidRDefault="00EB24ED" w:rsidP="00EB24ED">
            <w:pPr>
              <w:pStyle w:val="a"/>
              <w:spacing w:before="240" w:after="240"/>
            </w:pPr>
            <w:bookmarkStart w:id="0" w:name="_Toc37335347"/>
            <w:bookmarkStart w:id="1" w:name="_Toc37339233"/>
            <w:bookmarkStart w:id="2" w:name="_Toc37339342"/>
            <w:r w:rsidRPr="00323E98">
              <w:rPr>
                <w:rFonts w:hint="eastAsia"/>
              </w:rPr>
              <w:t>前言</w:t>
            </w:r>
            <w:bookmarkEnd w:id="0"/>
            <w:bookmarkEnd w:id="1"/>
            <w:bookmarkEnd w:id="2"/>
          </w:p>
          <w:p w14:paraId="2B66EA9C" w14:textId="77777777" w:rsidR="00EB24ED" w:rsidRDefault="00EB24ED" w:rsidP="00EB24ED">
            <w:pPr>
              <w:pStyle w:val="a0"/>
            </w:pPr>
            <w:bookmarkStart w:id="3" w:name="_Toc37335348"/>
            <w:bookmarkStart w:id="4" w:name="_Toc37339234"/>
            <w:bookmarkStart w:id="5" w:name="_Toc37339343"/>
            <w:r>
              <w:rPr>
                <w:rFonts w:hint="eastAsia"/>
              </w:rPr>
              <w:t>研究背景和意义</w:t>
            </w:r>
            <w:bookmarkEnd w:id="3"/>
            <w:bookmarkEnd w:id="4"/>
            <w:bookmarkEnd w:id="5"/>
          </w:p>
          <w:p w14:paraId="26433505" w14:textId="77777777" w:rsidR="00EB24ED" w:rsidRPr="00345EF2" w:rsidRDefault="00EB24ED" w:rsidP="00EB24ED">
            <w:pPr>
              <w:pStyle w:val="a1"/>
            </w:pPr>
            <w:bookmarkStart w:id="6" w:name="_Toc37335349"/>
            <w:bookmarkStart w:id="7" w:name="_Toc37339235"/>
            <w:bookmarkStart w:id="8" w:name="_Toc37339344"/>
            <w:r>
              <w:rPr>
                <w:rFonts w:hint="eastAsia"/>
              </w:rPr>
              <w:t>研究背景</w:t>
            </w:r>
            <w:bookmarkEnd w:id="6"/>
            <w:bookmarkEnd w:id="7"/>
            <w:bookmarkEnd w:id="8"/>
          </w:p>
          <w:p w14:paraId="7B55CC31" w14:textId="77777777" w:rsidR="00EB24ED" w:rsidRPr="00EB24ED" w:rsidRDefault="00EB24ED" w:rsidP="00EB24ED">
            <w:pPr>
              <w:pStyle w:val="aa"/>
              <w:ind w:firstLine="480"/>
            </w:pPr>
            <w:r w:rsidRPr="00EB24ED">
              <w:rPr>
                <w:rFonts w:hint="eastAsia"/>
              </w:rPr>
              <w:t>研究表明，全球超过</w:t>
            </w:r>
            <w:r w:rsidRPr="00EB24ED">
              <w:rPr>
                <w:rFonts w:hint="eastAsia"/>
              </w:rPr>
              <w:t>1</w:t>
            </w:r>
            <w:r w:rsidRPr="00EB24ED">
              <w:t>/5</w:t>
            </w:r>
            <w:r w:rsidRPr="00EB24ED">
              <w:rPr>
                <w:rFonts w:hint="eastAsia"/>
              </w:rPr>
              <w:t>的人正在遭受疼痛的折磨，其中半数患者的疼痛程度达到中度或重度水平，</w:t>
            </w:r>
            <w:r w:rsidRPr="00EB24ED">
              <w:rPr>
                <w:rFonts w:hint="eastAsia"/>
              </w:rPr>
              <w:t>6</w:t>
            </w:r>
            <w:r w:rsidRPr="00EB24ED">
              <w:t>5</w:t>
            </w:r>
            <w:r w:rsidRPr="00EB24ED">
              <w:rPr>
                <w:rFonts w:hint="eastAsia"/>
              </w:rPr>
              <w:t>岁以上的老年人慢性疼痛的发生率更是超过</w:t>
            </w:r>
            <w:r w:rsidRPr="00EB24ED">
              <w:rPr>
                <w:rFonts w:hint="eastAsia"/>
              </w:rPr>
              <w:t>5</w:t>
            </w:r>
            <w:r w:rsidRPr="00EB24ED">
              <w:t>0</w:t>
            </w:r>
            <w:r w:rsidRPr="00EB24ED">
              <w:rPr>
                <w:rFonts w:hint="eastAsia"/>
              </w:rPr>
              <w:t>%</w:t>
            </w:r>
            <w:r w:rsidRPr="00EB24ED">
              <w:rPr>
                <w:rFonts w:hint="eastAsia"/>
              </w:rPr>
              <w:t>。作为有效缓解中、重度疼痛的阿片类药物，虽然许多人需要阿片类药物来控制他们的慢性和严重的疼痛，但这些治疗的一个常见后果是滥用、成瘾和升级到更恶劣的药物。阿片类药物是一种麻醉性止痛药，包括非法毒品海洛因，他们从罂粟花中提取，或人工合成，结构与其他阿片类药物相似。一些阿片类处方药的例子是吗啡、</w:t>
            </w:r>
            <w:proofErr w:type="gramStart"/>
            <w:r w:rsidRPr="00EB24ED">
              <w:rPr>
                <w:rFonts w:hint="eastAsia"/>
              </w:rPr>
              <w:t>氢考酮</w:t>
            </w:r>
            <w:proofErr w:type="gramEnd"/>
            <w:r w:rsidRPr="00EB24ED">
              <w:rPr>
                <w:rFonts w:hint="eastAsia"/>
              </w:rPr>
              <w:t>、双氢吗啡酮和芬太尼。虽然这类药物中几乎每一种都可以用来治疗慢性疼痛，但阿片类药物的使用已经远远超出了处方药的范围，而且已经成为一种流行病。</w:t>
            </w:r>
          </w:p>
          <w:p w14:paraId="258769AA" w14:textId="77777777" w:rsidR="00EB24ED" w:rsidRPr="00EB24ED" w:rsidRDefault="00EB24ED" w:rsidP="00EB24ED">
            <w:pPr>
              <w:pStyle w:val="aa"/>
              <w:ind w:firstLine="480"/>
            </w:pPr>
            <w:r w:rsidRPr="00EB24ED">
              <w:rPr>
                <w:rFonts w:hint="eastAsia"/>
              </w:rPr>
              <w:t>据统计，仅</w:t>
            </w:r>
            <w:r w:rsidRPr="00EB24ED">
              <w:rPr>
                <w:rFonts w:hint="eastAsia"/>
              </w:rPr>
              <w:t>2</w:t>
            </w:r>
            <w:r w:rsidRPr="00EB24ED">
              <w:t>013</w:t>
            </w:r>
            <w:r w:rsidRPr="00EB24ED">
              <w:rPr>
                <w:rFonts w:hint="eastAsia"/>
              </w:rPr>
              <w:t>年全球就有</w:t>
            </w:r>
            <w:r w:rsidRPr="00EB24ED">
              <w:rPr>
                <w:rFonts w:hint="eastAsia"/>
              </w:rPr>
              <w:t>2</w:t>
            </w:r>
            <w:r w:rsidRPr="00EB24ED">
              <w:t>800</w:t>
            </w:r>
            <w:r w:rsidRPr="00EB24ED">
              <w:rPr>
                <w:rFonts w:hint="eastAsia"/>
              </w:rPr>
              <w:t>万</w:t>
            </w:r>
            <w:r w:rsidRPr="00EB24ED">
              <w:rPr>
                <w:rFonts w:hint="eastAsia"/>
              </w:rPr>
              <w:t>~</w:t>
            </w:r>
            <w:r w:rsidRPr="00EB24ED">
              <w:t>3800</w:t>
            </w:r>
            <w:r w:rsidRPr="00EB24ED">
              <w:rPr>
                <w:rFonts w:hint="eastAsia"/>
              </w:rPr>
              <w:t>万人非法使用阿片类药物（占</w:t>
            </w:r>
            <w:r w:rsidRPr="00EB24ED">
              <w:rPr>
                <w:rFonts w:hint="eastAsia"/>
              </w:rPr>
              <w:t>1</w:t>
            </w:r>
            <w:r w:rsidRPr="00EB24ED">
              <w:t>5</w:t>
            </w:r>
            <w:r w:rsidRPr="00EB24ED">
              <w:rPr>
                <w:rFonts w:hint="eastAsia"/>
              </w:rPr>
              <w:t>~</w:t>
            </w:r>
            <w:r w:rsidRPr="00EB24ED">
              <w:t>65</w:t>
            </w:r>
            <w:r w:rsidRPr="00EB24ED">
              <w:rPr>
                <w:rFonts w:hint="eastAsia"/>
              </w:rPr>
              <w:t>岁之间全球人口的</w:t>
            </w:r>
            <w:r w:rsidRPr="00EB24ED">
              <w:rPr>
                <w:rFonts w:hint="eastAsia"/>
              </w:rPr>
              <w:t>0</w:t>
            </w:r>
            <w:r w:rsidRPr="00EB24ED">
              <w:t>.6</w:t>
            </w:r>
            <w:r w:rsidRPr="00EB24ED">
              <w:rPr>
                <w:rFonts w:hint="eastAsia"/>
              </w:rPr>
              <w:t>%~</w:t>
            </w:r>
            <w:r w:rsidRPr="00EB24ED">
              <w:t>0.8</w:t>
            </w:r>
            <w:r w:rsidRPr="00EB24ED">
              <w:rPr>
                <w:rFonts w:hint="eastAsia"/>
              </w:rPr>
              <w:t>%</w:t>
            </w:r>
            <w:r w:rsidRPr="00EB24ED">
              <w:rPr>
                <w:rFonts w:hint="eastAsia"/>
              </w:rPr>
              <w:t>）。根据美国疾病控制和预防中心的数据显示，阿片类药物的滥用已经导致美国历史上最为严重的药物过量使用，并于</w:t>
            </w:r>
            <w:r w:rsidRPr="00EB24ED">
              <w:rPr>
                <w:rFonts w:hint="eastAsia"/>
              </w:rPr>
              <w:t>2</w:t>
            </w:r>
            <w:r w:rsidRPr="00EB24ED">
              <w:t>014</w:t>
            </w:r>
            <w:r w:rsidRPr="00EB24ED">
              <w:rPr>
                <w:rFonts w:hint="eastAsia"/>
              </w:rPr>
              <w:t>年将该问题列入五大公共卫生挑战之一。阿片类药物大体可以为三大类：</w:t>
            </w:r>
            <w:r w:rsidRPr="00EB24ED">
              <w:t>非合成阿片类药物</w:t>
            </w:r>
            <w:r w:rsidRPr="00EB24ED">
              <w:t>:</w:t>
            </w:r>
            <w:r w:rsidRPr="00EB24ED">
              <w:t>可待因、吗啡、鸦片；半合成阿片类药物</w:t>
            </w:r>
            <w:r w:rsidRPr="00EB24ED">
              <w:t>:</w:t>
            </w:r>
            <w:proofErr w:type="gramStart"/>
            <w:r w:rsidRPr="00EB24ED">
              <w:t>氢可酮</w:t>
            </w:r>
            <w:proofErr w:type="gramEnd"/>
            <w:r w:rsidRPr="00EB24ED">
              <w:t>、羟可酮、丁丙诺</w:t>
            </w:r>
            <w:proofErr w:type="gramStart"/>
            <w:r w:rsidRPr="00EB24ED">
              <w:t>啡</w:t>
            </w:r>
            <w:proofErr w:type="gramEnd"/>
            <w:r w:rsidRPr="00EB24ED">
              <w:rPr>
                <w:rFonts w:hint="eastAsia"/>
              </w:rPr>
              <w:t>、</w:t>
            </w:r>
            <w:r w:rsidRPr="00EB24ED">
              <w:t>海洛因；合成阿片类药物</w:t>
            </w:r>
            <w:r w:rsidRPr="00EB24ED">
              <w:t>:</w:t>
            </w:r>
            <w:r w:rsidRPr="00EB24ED">
              <w:t>芬太尼、布托啡诺、美沙酮、丙氧芬</w:t>
            </w:r>
            <w:r w:rsidRPr="00EB24ED">
              <w:rPr>
                <w:rFonts w:hint="eastAsia"/>
              </w:rPr>
              <w:t>。</w:t>
            </w:r>
            <w:r w:rsidRPr="00EB24ED">
              <w:t xml:space="preserve">2013 </w:t>
            </w:r>
            <w:r w:rsidRPr="00EB24ED">
              <w:rPr>
                <w:rFonts w:hint="eastAsia"/>
              </w:rPr>
              <w:t>年以来芬太尼等合成阿片类药物相关的死亡人数增加，其中</w:t>
            </w:r>
            <w:r w:rsidRPr="00EB24ED">
              <w:t xml:space="preserve">2016 </w:t>
            </w:r>
            <w:r w:rsidRPr="00EB24ED">
              <w:rPr>
                <w:rFonts w:hint="eastAsia"/>
              </w:rPr>
              <w:t>年芬太尼及相关药物死亡人数就超过</w:t>
            </w:r>
            <w:r w:rsidRPr="00EB24ED">
              <w:t xml:space="preserve">2 </w:t>
            </w:r>
            <w:r w:rsidRPr="00EB24ED">
              <w:rPr>
                <w:rFonts w:hint="eastAsia"/>
              </w:rPr>
              <w:t>万人。</w:t>
            </w:r>
            <w:r w:rsidRPr="00EB24ED">
              <w:t xml:space="preserve">1999~2017 </w:t>
            </w:r>
            <w:r w:rsidRPr="00EB24ED">
              <w:rPr>
                <w:rFonts w:hint="eastAsia"/>
              </w:rPr>
              <w:t>年统计数据显示，非法使用阿片类药物的群体中，男性比女性占有更大的人数比例，</w:t>
            </w:r>
            <w:r w:rsidRPr="00EB24ED">
              <w:t xml:space="preserve">18~25 </w:t>
            </w:r>
            <w:r w:rsidRPr="00EB24ED">
              <w:rPr>
                <w:rFonts w:hint="eastAsia"/>
              </w:rPr>
              <w:t>岁的年龄群体且更容易接触到阿片类药品。</w:t>
            </w:r>
          </w:p>
          <w:p w14:paraId="56ED6DF5" w14:textId="77777777" w:rsidR="00EB24ED" w:rsidRPr="00EB24ED" w:rsidRDefault="00EB24ED" w:rsidP="00EB24ED">
            <w:pPr>
              <w:pStyle w:val="aa"/>
              <w:ind w:firstLine="480"/>
            </w:pPr>
            <w:r w:rsidRPr="00EB24ED">
              <w:t>在过去几十年里</w:t>
            </w:r>
            <w:r w:rsidRPr="00EB24ED">
              <w:rPr>
                <w:rFonts w:hint="eastAsia"/>
              </w:rPr>
              <w:t>，阿片类药物滥用不仅仅是美国存在的问题，包括我国、欧洲在内的世界大部分国家和地区都存在该问题。因此，应对阿片类药物滥用是一个全球性的公</w:t>
            </w:r>
            <w:r w:rsidRPr="00EB24ED">
              <w:rPr>
                <w:rFonts w:hint="eastAsia"/>
              </w:rPr>
              <w:lastRenderedPageBreak/>
              <w:t>共卫生问题。这种药物成瘾对社会的核心稳定发展构成了严重的威胁。</w:t>
            </w:r>
          </w:p>
          <w:p w14:paraId="6DA0299E" w14:textId="77777777" w:rsidR="00EB24ED" w:rsidRDefault="00EB24ED" w:rsidP="00EB24ED">
            <w:pPr>
              <w:pStyle w:val="a1"/>
            </w:pPr>
            <w:bookmarkStart w:id="9" w:name="_Toc37335350"/>
            <w:bookmarkStart w:id="10" w:name="_Toc37339236"/>
            <w:bookmarkStart w:id="11" w:name="_Toc37339345"/>
            <w:r>
              <w:rPr>
                <w:rFonts w:hint="eastAsia"/>
              </w:rPr>
              <w:t>研究意义</w:t>
            </w:r>
            <w:bookmarkEnd w:id="9"/>
            <w:bookmarkEnd w:id="10"/>
            <w:bookmarkEnd w:id="11"/>
          </w:p>
          <w:p w14:paraId="34697588" w14:textId="77777777" w:rsidR="00EB24ED" w:rsidRPr="00EB24ED" w:rsidRDefault="00EB24ED" w:rsidP="00EB24ED">
            <w:pPr>
              <w:pStyle w:val="aa"/>
              <w:ind w:firstLine="480"/>
            </w:pPr>
            <w:r w:rsidRPr="00EB24ED">
              <w:rPr>
                <w:rFonts w:hint="eastAsia"/>
              </w:rPr>
              <w:t>在过去二十年中，人类收集，存储，处理数据的能力取得了飞速提升，人类社会的各个角落都积累了大量数据，急需能够有效地对数据进行分析利用的计算机算法，而机器学习恰能顺应时代的迫切需求，因此机器学习这门学科领域很自然地取得巨大发展，受到了广泛的关注。今天，机器学习已经与普通人的生活密切相关。例如在天气预报、能源勘探、环境监测等方面，有效地利用机器学习技术对卫星和传感器数据进行分析，是提高预报和监测准确性的重要途径。</w:t>
            </w:r>
          </w:p>
          <w:p w14:paraId="4CCEA1DF" w14:textId="77777777" w:rsidR="00EB24ED" w:rsidRPr="00EB24ED" w:rsidRDefault="00EB24ED" w:rsidP="00EB24ED">
            <w:pPr>
              <w:pStyle w:val="aa"/>
              <w:ind w:firstLine="480"/>
            </w:pPr>
            <w:r w:rsidRPr="00EB24ED">
              <w:rPr>
                <w:rFonts w:hint="eastAsia"/>
              </w:rPr>
              <w:t>机器学习的研究思路主要是使用计算机模拟人类的学习活动，它是研究计算机识别现有知识、获取新知识、不断改善性能和实现自身完善的方法。这里的学习意味着从数据中学习，它包括有指导学习、无指导学习、</w:t>
            </w:r>
            <w:proofErr w:type="gramStart"/>
            <w:r w:rsidRPr="00EB24ED">
              <w:rPr>
                <w:rFonts w:hint="eastAsia"/>
              </w:rPr>
              <w:t>半指导</w:t>
            </w:r>
            <w:proofErr w:type="gramEnd"/>
            <w:r w:rsidRPr="00EB24ED">
              <w:rPr>
                <w:rFonts w:hint="eastAsia"/>
              </w:rPr>
              <w:t>学习三种类别。有指导学习是指有结果度量的监督学习过程，希望根据一组特征对结果度量进行预测，例如根据病人的饮食习惯和血糖、血脂来预测糖尿病是否发作。通过学习已知数据集的特征和结果建立起预测模型来预测并度量未知数据的特征和结果。结果度量一般分为定量和定性两种，分别对应与统计学中的回归和分类问题。常见的有指导学习包括：决策树、神经网络、支持向量机、集成学习等。无指导学习是只能观察特征，没有结果度量，此时只能从总体中给出的样本信息对总体做出某些推断以及描述数据是如何组织或聚类的。并不需要某个结果度量或训练集，例如聚类分析、关联规则分析等。</w:t>
            </w:r>
            <w:proofErr w:type="gramStart"/>
            <w:r w:rsidRPr="00EB24ED">
              <w:rPr>
                <w:rFonts w:hint="eastAsia"/>
              </w:rPr>
              <w:t>半指导</w:t>
            </w:r>
            <w:proofErr w:type="gramEnd"/>
            <w:r w:rsidRPr="00EB24ED">
              <w:rPr>
                <w:rFonts w:hint="eastAsia"/>
              </w:rPr>
              <w:t>学习是近年来机器学习中一个备受关注的内容，已得的观察量中一部分是经由指导者鉴定并加上标识的数据，称为已标识数据，另一部分观察</w:t>
            </w:r>
            <w:proofErr w:type="gramStart"/>
            <w:r w:rsidRPr="00EB24ED">
              <w:rPr>
                <w:rFonts w:hint="eastAsia"/>
              </w:rPr>
              <w:t>量由于</w:t>
            </w:r>
            <w:proofErr w:type="gramEnd"/>
            <w:r w:rsidRPr="00EB24ED">
              <w:rPr>
                <w:rFonts w:hint="eastAsia"/>
              </w:rPr>
              <w:t>种种原因未能标识，称为未标识数据。通过利用已标识数据去分析并指出适当的一般性规律，再利用此规律去推断得出有关未标识数据的标识。但现在</w:t>
            </w:r>
            <w:proofErr w:type="gramStart"/>
            <w:r w:rsidRPr="00EB24ED">
              <w:rPr>
                <w:rFonts w:hint="eastAsia"/>
              </w:rPr>
              <w:t>半指导</w:t>
            </w:r>
            <w:proofErr w:type="gramEnd"/>
            <w:r w:rsidRPr="00EB24ED">
              <w:rPr>
                <w:rFonts w:hint="eastAsia"/>
              </w:rPr>
              <w:t>学习方法的性能通常不太稳定，而且</w:t>
            </w:r>
            <w:proofErr w:type="gramStart"/>
            <w:r w:rsidRPr="00EB24ED">
              <w:rPr>
                <w:rFonts w:hint="eastAsia"/>
              </w:rPr>
              <w:t>半指导</w:t>
            </w:r>
            <w:proofErr w:type="gramEnd"/>
            <w:r w:rsidRPr="00EB24ED">
              <w:rPr>
                <w:rFonts w:hint="eastAsia"/>
              </w:rPr>
              <w:t>学习技术在什么样的条件下能够有效地改善学习性能也不够明确。比较典型的方法便是朴素贝叶斯。</w:t>
            </w:r>
          </w:p>
          <w:p w14:paraId="2E24BC15" w14:textId="77777777" w:rsidR="00EB24ED" w:rsidRPr="00EB24ED" w:rsidRDefault="00EB24ED" w:rsidP="00EB24ED">
            <w:pPr>
              <w:pStyle w:val="aa"/>
              <w:ind w:firstLine="480"/>
            </w:pPr>
            <w:r w:rsidRPr="00EB24ED">
              <w:rPr>
                <w:rFonts w:hint="eastAsia"/>
              </w:rPr>
              <w:t>目前广泛应用的机器学习算法包括神经网络、</w:t>
            </w:r>
            <w:r w:rsidRPr="00EB24ED">
              <w:rPr>
                <w:rFonts w:hint="eastAsia"/>
              </w:rPr>
              <w:t>K</w:t>
            </w:r>
            <w:r w:rsidRPr="00EB24ED">
              <w:rPr>
                <w:rFonts w:hint="eastAsia"/>
              </w:rPr>
              <w:t>近邻法、支持向量机、决策树、随机森林等，这些算法已经广泛应用与工程学、建筑学等领域，却很少有研究将这些算法应用在公共卫生领域，为了更好地评估这些算法是否能够有效地预测阿片类药物使用量以及寻找具有最好分类效果的分类算法，本研究比较了</w:t>
            </w:r>
            <w:r w:rsidRPr="00EB24ED">
              <w:rPr>
                <w:rFonts w:hint="eastAsia"/>
              </w:rPr>
              <w:t>6</w:t>
            </w:r>
            <w:r w:rsidRPr="00EB24ED">
              <w:rPr>
                <w:rFonts w:hint="eastAsia"/>
              </w:rPr>
              <w:t>种算法的分类效能。</w:t>
            </w:r>
          </w:p>
          <w:p w14:paraId="525043D3" w14:textId="77777777" w:rsidR="00EB24ED" w:rsidRDefault="00EB24ED" w:rsidP="00EB24ED">
            <w:pPr>
              <w:pStyle w:val="a0"/>
            </w:pPr>
            <w:bookmarkStart w:id="12" w:name="_Toc37335351"/>
            <w:bookmarkStart w:id="13" w:name="_Toc37339237"/>
            <w:bookmarkStart w:id="14" w:name="_Toc37339346"/>
            <w:r>
              <w:rPr>
                <w:rFonts w:hint="eastAsia"/>
              </w:rPr>
              <w:t>国内外研究现状</w:t>
            </w:r>
            <w:bookmarkEnd w:id="12"/>
            <w:bookmarkEnd w:id="13"/>
            <w:bookmarkEnd w:id="14"/>
          </w:p>
          <w:p w14:paraId="6C46D974" w14:textId="77777777" w:rsidR="00EB24ED" w:rsidRDefault="00EB24ED" w:rsidP="00EB24ED">
            <w:pPr>
              <w:pStyle w:val="aa"/>
              <w:ind w:firstLine="480"/>
            </w:pPr>
            <w:r>
              <w:rPr>
                <w:rFonts w:hint="eastAsia"/>
              </w:rPr>
              <w:t>国内外研</w:t>
            </w:r>
            <w:r w:rsidRPr="00AC71F0">
              <w:rPr>
                <w:rFonts w:hint="eastAsia"/>
              </w:rPr>
              <w:t>究表明，阿片类药物的滥用是一个多影响因素且影响因素</w:t>
            </w:r>
            <w:proofErr w:type="gramStart"/>
            <w:r w:rsidRPr="00AC71F0">
              <w:rPr>
                <w:rFonts w:hint="eastAsia"/>
              </w:rPr>
              <w:t>见关系</w:t>
            </w:r>
            <w:proofErr w:type="gramEnd"/>
            <w:r w:rsidRPr="00AC71F0">
              <w:rPr>
                <w:rFonts w:hint="eastAsia"/>
              </w:rPr>
              <w:t>复杂的公共卫生事件。目前关于此类问题预测的方法主要以传统的</w:t>
            </w:r>
            <w:r w:rsidRPr="00AC71F0">
              <w:rPr>
                <w:rFonts w:hint="eastAsia"/>
              </w:rPr>
              <w:t>logistic</w:t>
            </w:r>
            <w:r w:rsidRPr="00AC71F0">
              <w:rPr>
                <w:rFonts w:hint="eastAsia"/>
              </w:rPr>
              <w:t>回归模型（</w:t>
            </w:r>
            <w:r w:rsidRPr="00AC71F0">
              <w:rPr>
                <w:rFonts w:hint="eastAsia"/>
              </w:rPr>
              <w:t>logistic</w:t>
            </w:r>
            <w:r w:rsidRPr="00AC71F0">
              <w:t xml:space="preserve"> regression</w:t>
            </w:r>
            <w:r w:rsidRPr="00AC71F0">
              <w:rPr>
                <w:rFonts w:hint="eastAsia"/>
              </w:rPr>
              <w:t>）为主。但传统模型在使用条件上较为苛刻，需要考虑数据分布是否合适、变</w:t>
            </w:r>
            <w:r w:rsidRPr="00AC71F0">
              <w:rPr>
                <w:rFonts w:hint="eastAsia"/>
              </w:rPr>
              <w:lastRenderedPageBreak/>
              <w:t>量之间的共线性和交互作用等多种问题，特别是对多</w:t>
            </w:r>
            <w:r>
              <w:rPr>
                <w:rFonts w:hint="eastAsia"/>
              </w:rPr>
              <w:t>变量的问题尤为明显。因此，应用传统回归模型进行预测阿片类药物使用情况具有一定的局限性。</w:t>
            </w:r>
          </w:p>
          <w:p w14:paraId="7511353E" w14:textId="77777777" w:rsidR="00EB24ED" w:rsidRDefault="00EB24ED" w:rsidP="00EB24ED">
            <w:pPr>
              <w:pStyle w:val="aa"/>
              <w:ind w:firstLine="480"/>
            </w:pPr>
            <w:r>
              <w:rPr>
                <w:rFonts w:hint="eastAsia"/>
              </w:rPr>
              <w:t>机器学习作为人工智能领域的“内核”，通过研究历史数据抓取事务的本质特征，以模型或算法为代表的呈现方式，实现分类、预测、回归拟合等分析行为。对于多重共线性问题，机器学习中的神经网络模型可以很好的解决，而且对于数据的分布几乎没有任何限制。对于变量属性间的交互作用，贝叶斯网络模型可以反应不同因素间的相互关系。在自变量属性众多（如，成百上千</w:t>
            </w:r>
            <w:proofErr w:type="gramStart"/>
            <w:r>
              <w:rPr>
                <w:rFonts w:hint="eastAsia"/>
              </w:rPr>
              <w:t>个</w:t>
            </w:r>
            <w:proofErr w:type="gramEnd"/>
            <w:r>
              <w:rPr>
                <w:rFonts w:hint="eastAsia"/>
              </w:rPr>
              <w:t>），传统模型不稳定甚至根本无法建立模型，集成学习却可以解决，且模型稳健。而在传染病扩散、毒品传播、疾病预后等多变量、影响因素间相互作用负责的情况下，机器学习算法模型可能显著优于传统预测模型。</w:t>
            </w:r>
          </w:p>
          <w:p w14:paraId="30348057" w14:textId="77777777" w:rsidR="00EB24ED" w:rsidRDefault="00EB24ED" w:rsidP="00EB24ED">
            <w:pPr>
              <w:pStyle w:val="aa"/>
              <w:ind w:firstLine="480"/>
            </w:pPr>
            <w:r>
              <w:rPr>
                <w:rFonts w:hint="eastAsia"/>
              </w:rPr>
              <w:t>目前在结合机器学习算法与阿片类药物滥用的研究中，彭巧娟等学者通过灰色关联度得到阿片类药物使用趋势与社会因素的相关性，利用神经网络进行修正验证。</w:t>
            </w:r>
            <w:proofErr w:type="gramStart"/>
            <w:r>
              <w:rPr>
                <w:rFonts w:hint="eastAsia"/>
              </w:rPr>
              <w:t>韦</w:t>
            </w:r>
            <w:proofErr w:type="gramEnd"/>
            <w:r>
              <w:rPr>
                <w:rFonts w:hint="eastAsia"/>
              </w:rPr>
              <w:t>可等人通过使用多项式回归的方法，借助支持</w:t>
            </w:r>
            <w:proofErr w:type="gramStart"/>
            <w:r>
              <w:rPr>
                <w:rFonts w:hint="eastAsia"/>
              </w:rPr>
              <w:t>向量机</w:t>
            </w:r>
            <w:proofErr w:type="gramEnd"/>
            <w:r>
              <w:rPr>
                <w:rFonts w:hint="eastAsia"/>
              </w:rPr>
              <w:t>确定了多项式具体参数，从而预测阿片类药物滥用率。他们所提出的模型虽然具有一定的普适性并能用于预测多个县的药物使用总量，但只是使用了机器学习中一种比较常见和普遍性比较高的算法，并不能比较除不同机器学习算法中的差异优劣。</w:t>
            </w:r>
          </w:p>
          <w:p w14:paraId="47130243" w14:textId="692C43F9" w:rsidR="00EB24ED" w:rsidRDefault="00EB24ED" w:rsidP="00EB24ED">
            <w:pPr>
              <w:pStyle w:val="aa"/>
              <w:ind w:firstLineChars="83" w:firstLine="199"/>
            </w:pPr>
            <w:r>
              <w:rPr>
                <w:rFonts w:hint="eastAsia"/>
              </w:rPr>
              <w:t>正是由于</w:t>
            </w:r>
            <w:r w:rsidRPr="00323E98">
              <w:rPr>
                <w:rFonts w:hint="eastAsia"/>
              </w:rPr>
              <w:t>阿片类药物使用量的影响因素复杂、使用量差异较大。且自变量之间存在多重共线性和交互作用。传统的预测模型在预测这类问题时受限，为解决这个问题，本研究利用人工智能核心技术的多种机器学习算法来预测阿片类药物使用量。</w:t>
            </w:r>
            <w:r>
              <w:rPr>
                <w:rFonts w:hint="eastAsia"/>
              </w:rPr>
              <w:t>通过评价比较不同的机器学习算法来确定最佳的模型，以此来描述和预测分析阿片类药物使用量问题。</w:t>
            </w:r>
          </w:p>
          <w:p w14:paraId="2EDD13F8" w14:textId="77777777" w:rsidR="00EB24ED" w:rsidRDefault="00EB24ED" w:rsidP="00EB24ED">
            <w:pPr>
              <w:pStyle w:val="a0"/>
            </w:pPr>
            <w:bookmarkStart w:id="15" w:name="_Toc37335352"/>
            <w:bookmarkStart w:id="16" w:name="_Toc37339238"/>
            <w:bookmarkStart w:id="17" w:name="_Toc37339347"/>
            <w:r>
              <w:rPr>
                <w:rFonts w:hint="eastAsia"/>
              </w:rPr>
              <w:t>主要研究思路</w:t>
            </w:r>
            <w:bookmarkEnd w:id="15"/>
            <w:bookmarkEnd w:id="16"/>
            <w:bookmarkEnd w:id="17"/>
          </w:p>
          <w:p w14:paraId="7253EB88" w14:textId="77777777" w:rsidR="00EB24ED" w:rsidRDefault="00EB24ED" w:rsidP="00EB24ED">
            <w:pPr>
              <w:pStyle w:val="aa"/>
              <w:ind w:firstLine="480"/>
            </w:pPr>
            <w:bookmarkStart w:id="18" w:name="_Hlk31447481"/>
            <w:r w:rsidRPr="00B67BE5">
              <w:rPr>
                <w:rFonts w:hint="eastAsia"/>
              </w:rPr>
              <w:t>对不同地区、不同类型的阿片类药物进行描述性分析</w:t>
            </w:r>
            <w:r>
              <w:rPr>
                <w:rFonts w:hint="eastAsia"/>
              </w:rPr>
              <w:t>。通过数据可视化</w:t>
            </w:r>
            <w:r w:rsidRPr="00323E98">
              <w:t>来描述药物使用情况</w:t>
            </w:r>
            <w:r>
              <w:rPr>
                <w:rFonts w:hint="eastAsia"/>
              </w:rPr>
              <w:t>，</w:t>
            </w:r>
            <w:r w:rsidRPr="00323E98">
              <w:t>包括阿片类药物使用的数量和地域趋势，通过可视化的描述得出初步猜测，以便后续深入的建模分析研究。</w:t>
            </w:r>
          </w:p>
          <w:p w14:paraId="187FA377" w14:textId="77777777" w:rsidR="00EB24ED" w:rsidRPr="00EB3935" w:rsidRDefault="00EB24ED" w:rsidP="00EB24ED">
            <w:pPr>
              <w:pStyle w:val="aa"/>
              <w:ind w:firstLine="480"/>
            </w:pPr>
            <w:r>
              <w:rPr>
                <w:rFonts w:hint="eastAsia"/>
              </w:rPr>
              <w:t>提取强相关性的社会经济属性。</w:t>
            </w:r>
            <w:r w:rsidRPr="00323E98">
              <w:rPr>
                <w:rFonts w:hint="eastAsia"/>
              </w:rPr>
              <w:t>由于所分析的与阿片类药物使用相关的各种社会经济属性太多，</w:t>
            </w:r>
            <w:r>
              <w:rPr>
                <w:rFonts w:hint="eastAsia"/>
              </w:rPr>
              <w:t>且考虑到过拟合问题和简化模型，</w:t>
            </w:r>
            <w:r w:rsidRPr="00323E98">
              <w:rPr>
                <w:rFonts w:hint="eastAsia"/>
              </w:rPr>
              <w:t>因此不适合简单的将</w:t>
            </w:r>
            <w:r>
              <w:rPr>
                <w:rFonts w:hint="eastAsia"/>
              </w:rPr>
              <w:t>所有社会因素</w:t>
            </w:r>
            <w:r w:rsidRPr="00323E98">
              <w:rPr>
                <w:rFonts w:hint="eastAsia"/>
              </w:rPr>
              <w:t>加入向量模型中。</w:t>
            </w:r>
            <w:r>
              <w:rPr>
                <w:rFonts w:hint="eastAsia"/>
              </w:rPr>
              <w:t>因此</w:t>
            </w:r>
            <w:r w:rsidRPr="00323E98">
              <w:rPr>
                <w:rFonts w:hint="eastAsia"/>
              </w:rPr>
              <w:t>利用相关系数来探索阿片类药物使用与社会经济数据之间的相关性。找出与阿片类具有较强的相关性的社会经济属性</w:t>
            </w:r>
            <w:r>
              <w:rPr>
                <w:rFonts w:hint="eastAsia"/>
              </w:rPr>
              <w:t>。</w:t>
            </w:r>
          </w:p>
          <w:p w14:paraId="73AEC4A6" w14:textId="77777777" w:rsidR="00EB24ED" w:rsidRDefault="00EB24ED" w:rsidP="00EB24ED">
            <w:pPr>
              <w:pStyle w:val="aa"/>
              <w:ind w:firstLine="480"/>
            </w:pPr>
            <w:r>
              <w:rPr>
                <w:rFonts w:hint="eastAsia"/>
              </w:rPr>
              <w:t>通过机器学习算法建立模型。利用多种机器学习算法来预测阿片类药物使用量。将强相关性的社会经济属性纳入到不同的机器学习算法中，具体包括如下算法：</w:t>
            </w:r>
            <w:r w:rsidRPr="00323E98">
              <w:t>K-</w:t>
            </w:r>
            <w:r w:rsidRPr="00323E98">
              <w:t>临近算法（</w:t>
            </w:r>
            <w:r w:rsidRPr="00323E98">
              <w:t>K-</w:t>
            </w:r>
            <w:r>
              <w:rPr>
                <w:rFonts w:hint="eastAsia"/>
              </w:rPr>
              <w:t>N</w:t>
            </w:r>
            <w:r w:rsidRPr="00323E98">
              <w:t xml:space="preserve">earest </w:t>
            </w:r>
            <w:r>
              <w:rPr>
                <w:rFonts w:hint="eastAsia"/>
              </w:rPr>
              <w:t>N</w:t>
            </w:r>
            <w:r w:rsidRPr="00323E98">
              <w:t xml:space="preserve">eighbor </w:t>
            </w:r>
            <w:r>
              <w:rPr>
                <w:rFonts w:hint="eastAsia"/>
              </w:rPr>
              <w:t>A</w:t>
            </w:r>
            <w:r w:rsidRPr="00323E98">
              <w:t>lgorithm</w:t>
            </w:r>
            <w:r w:rsidRPr="00323E98">
              <w:t>）、支持</w:t>
            </w:r>
            <w:proofErr w:type="gramStart"/>
            <w:r w:rsidRPr="00323E98">
              <w:t>向量机</w:t>
            </w:r>
            <w:proofErr w:type="gramEnd"/>
            <w:r w:rsidRPr="00323E98">
              <w:t>(Support Vector Machines)</w:t>
            </w:r>
            <w:r w:rsidRPr="00323E98">
              <w:t>、</w:t>
            </w:r>
            <w:r>
              <w:rPr>
                <w:rFonts w:hint="eastAsia"/>
              </w:rPr>
              <w:t>决策树</w:t>
            </w:r>
            <w:r w:rsidRPr="00323E98">
              <w:t>(</w:t>
            </w:r>
            <w:r>
              <w:t>D</w:t>
            </w:r>
            <w:r>
              <w:rPr>
                <w:rFonts w:hint="eastAsia"/>
              </w:rPr>
              <w:t>e</w:t>
            </w:r>
            <w:r>
              <w:t>cision Tree</w:t>
            </w:r>
            <w:r w:rsidRPr="00323E98">
              <w:t>)</w:t>
            </w:r>
            <w:r w:rsidRPr="00323E98">
              <w:t>、神经网络（</w:t>
            </w:r>
            <w:r w:rsidRPr="00323E98">
              <w:t xml:space="preserve">Neural </w:t>
            </w:r>
            <w:r>
              <w:rPr>
                <w:rFonts w:hint="eastAsia"/>
              </w:rPr>
              <w:t>N</w:t>
            </w:r>
            <w:r w:rsidRPr="00323E98">
              <w:t>etworks</w:t>
            </w:r>
            <w:r w:rsidRPr="00323E98">
              <w:t>）、随机森林</w:t>
            </w:r>
            <w:r>
              <w:rPr>
                <w:rFonts w:hint="eastAsia"/>
              </w:rPr>
              <w:t>（</w:t>
            </w:r>
            <w:r>
              <w:rPr>
                <w:rFonts w:hint="eastAsia"/>
              </w:rPr>
              <w:t>Random</w:t>
            </w:r>
            <w:r>
              <w:t xml:space="preserve"> Forest</w:t>
            </w:r>
            <w:r>
              <w:rPr>
                <w:rFonts w:hint="eastAsia"/>
              </w:rPr>
              <w:t>）、线性回归</w:t>
            </w:r>
            <w:r>
              <w:rPr>
                <w:rFonts w:hint="eastAsia"/>
              </w:rPr>
              <w:lastRenderedPageBreak/>
              <w:t>（</w:t>
            </w:r>
            <w:r>
              <w:rPr>
                <w:rFonts w:hint="eastAsia"/>
              </w:rPr>
              <w:t>Linear</w:t>
            </w:r>
            <w:r>
              <w:t xml:space="preserve"> R</w:t>
            </w:r>
            <w:r>
              <w:rPr>
                <w:rFonts w:hint="eastAsia"/>
              </w:rPr>
              <w:t>egression</w:t>
            </w:r>
            <w:r>
              <w:rPr>
                <w:rFonts w:hint="eastAsia"/>
              </w:rPr>
              <w:t>）</w:t>
            </w:r>
            <w:r w:rsidRPr="00323E98">
              <w:t>。</w:t>
            </w:r>
            <w:r>
              <w:rPr>
                <w:rFonts w:hint="eastAsia"/>
              </w:rPr>
              <w:t>对数据按照</w:t>
            </w:r>
            <w:r>
              <w:rPr>
                <w:rFonts w:hint="eastAsia"/>
              </w:rPr>
              <w:t>7:</w:t>
            </w:r>
            <w:r>
              <w:t>3</w:t>
            </w:r>
            <w:r>
              <w:rPr>
                <w:rFonts w:hint="eastAsia"/>
              </w:rPr>
              <w:t>的比例进行分层划分训练集和测试集。</w:t>
            </w:r>
          </w:p>
          <w:p w14:paraId="12BB0BE5" w14:textId="77777777" w:rsidR="00EB24ED" w:rsidRDefault="00EB24ED" w:rsidP="00EB24ED">
            <w:pPr>
              <w:pStyle w:val="aa"/>
              <w:ind w:firstLine="480"/>
            </w:pPr>
            <w:r>
              <w:rPr>
                <w:rFonts w:hint="eastAsia"/>
              </w:rPr>
              <w:t>评价和比较不同算法的优劣。通过不用方法的机器学习模型的预测结果的错误率、</w:t>
            </w:r>
            <w:r>
              <w:rPr>
                <w:rFonts w:hint="eastAsia"/>
              </w:rPr>
              <w:t>F</w:t>
            </w:r>
            <w:r>
              <w:t>1</w:t>
            </w:r>
            <w:r>
              <w:rPr>
                <w:rFonts w:hint="eastAsia"/>
              </w:rPr>
              <w:t>评分、支持度、</w:t>
            </w:r>
            <w:r>
              <w:rPr>
                <w:rFonts w:hint="eastAsia"/>
              </w:rPr>
              <w:t>K</w:t>
            </w:r>
            <w:r>
              <w:rPr>
                <w:rFonts w:hint="eastAsia"/>
              </w:rPr>
              <w:t>折训练集</w:t>
            </w:r>
            <w:r>
              <w:t>等性能指标评价和比较不同模型的优劣，以期进一步完善机器学习方法在阿片类药物使用量预测分析的统计学模型。</w:t>
            </w:r>
            <w:bookmarkEnd w:id="18"/>
          </w:p>
          <w:p w14:paraId="2CC3FFC6" w14:textId="77777777" w:rsidR="00EB24ED" w:rsidRDefault="00EB24ED" w:rsidP="00EB24ED">
            <w:pPr>
              <w:pStyle w:val="a0"/>
            </w:pPr>
            <w:bookmarkStart w:id="19" w:name="_Toc37335353"/>
            <w:bookmarkStart w:id="20" w:name="_Toc37339239"/>
            <w:bookmarkStart w:id="21" w:name="_Toc37339348"/>
            <w:r>
              <w:rPr>
                <w:rFonts w:hint="eastAsia"/>
              </w:rPr>
              <w:t>数据来源与说明</w:t>
            </w:r>
            <w:bookmarkEnd w:id="19"/>
            <w:bookmarkEnd w:id="20"/>
            <w:bookmarkEnd w:id="21"/>
          </w:p>
          <w:p w14:paraId="76380F84" w14:textId="77777777" w:rsidR="00EB24ED" w:rsidRDefault="00EB24ED" w:rsidP="00EB24ED">
            <w:pPr>
              <w:pStyle w:val="a1"/>
            </w:pPr>
            <w:bookmarkStart w:id="22" w:name="_Toc37335354"/>
            <w:bookmarkStart w:id="23" w:name="_Toc37339240"/>
            <w:bookmarkStart w:id="24" w:name="_Toc37339349"/>
            <w:r>
              <w:rPr>
                <w:rFonts w:hint="eastAsia"/>
              </w:rPr>
              <w:t>数据来源</w:t>
            </w:r>
            <w:bookmarkEnd w:id="22"/>
            <w:bookmarkEnd w:id="23"/>
            <w:bookmarkEnd w:id="24"/>
          </w:p>
          <w:p w14:paraId="5FB82AD2" w14:textId="77777777" w:rsidR="00EB24ED" w:rsidRPr="00685659" w:rsidRDefault="00EB24ED" w:rsidP="00EB24ED">
            <w:pPr>
              <w:pStyle w:val="aa"/>
              <w:ind w:firstLine="480"/>
            </w:pPr>
            <w:r w:rsidRPr="00323E98">
              <w:rPr>
                <w:rFonts w:hint="eastAsia"/>
              </w:rPr>
              <w:t>数据来源于美国国家法医实验室信息系统（</w:t>
            </w:r>
            <w:r w:rsidRPr="00323E98">
              <w:t>NFLIS</w:t>
            </w:r>
            <w:r w:rsidRPr="00323E98">
              <w:t>）与美国人口统计局（</w:t>
            </w:r>
            <w:r w:rsidRPr="00323E98">
              <w:t>U.S. Census Bureau</w:t>
            </w:r>
            <w:r w:rsidRPr="00323E98">
              <w:t>）。</w:t>
            </w:r>
            <w:r>
              <w:rPr>
                <w:rFonts w:hint="eastAsia"/>
              </w:rPr>
              <w:t>数据包括美国</w:t>
            </w:r>
            <w:r>
              <w:rPr>
                <w:rFonts w:hint="eastAsia"/>
              </w:rPr>
              <w:t>7</w:t>
            </w:r>
            <w:r>
              <w:rPr>
                <w:rFonts w:hint="eastAsia"/>
              </w:rPr>
              <w:t>年</w:t>
            </w:r>
            <w:r w:rsidRPr="001620FD">
              <w:t>(2010</w:t>
            </w:r>
            <w:r>
              <w:rPr>
                <w:rFonts w:hint="eastAsia"/>
              </w:rPr>
              <w:t>-</w:t>
            </w:r>
            <w:r w:rsidRPr="001620FD">
              <w:t>201</w:t>
            </w:r>
            <w:r>
              <w:t>6</w:t>
            </w:r>
            <w:r w:rsidRPr="001620FD">
              <w:t>年</w:t>
            </w:r>
            <w:r w:rsidRPr="001620FD">
              <w:t>)</w:t>
            </w:r>
            <w:r>
              <w:rPr>
                <w:rFonts w:hint="eastAsia"/>
              </w:rPr>
              <w:t>4</w:t>
            </w:r>
            <w:r>
              <w:t>62</w:t>
            </w:r>
            <w:r>
              <w:rPr>
                <w:rFonts w:hint="eastAsia"/>
              </w:rPr>
              <w:t>个县的</w:t>
            </w:r>
            <w:r w:rsidRPr="001620FD">
              <w:t>麻醉性镇痛药和海洛因的药物鉴定计数</w:t>
            </w:r>
            <w:r>
              <w:rPr>
                <w:rFonts w:hint="eastAsia"/>
              </w:rPr>
              <w:t>，以及各年份各县的一系类常见的社会经济因素</w:t>
            </w:r>
            <w:r w:rsidRPr="00685659">
              <w:rPr>
                <w:rFonts w:hint="eastAsia"/>
              </w:rPr>
              <w:t>。这</w:t>
            </w:r>
            <w:r w:rsidRPr="00685659">
              <w:rPr>
                <w:rFonts w:hint="eastAsia"/>
              </w:rPr>
              <w:t>4</w:t>
            </w:r>
            <w:r w:rsidRPr="00685659">
              <w:t>62</w:t>
            </w:r>
            <w:r w:rsidRPr="00685659">
              <w:rPr>
                <w:rFonts w:hint="eastAsia"/>
              </w:rPr>
              <w:t>个县主要来自于这五个州：俄亥俄州，肯塔基州，西弗吉尼亚州，弗吉尼亚州和</w:t>
            </w:r>
            <w:r>
              <w:rPr>
                <w:rFonts w:hint="eastAsia"/>
              </w:rPr>
              <w:t>宾夕法尼亚州。</w:t>
            </w:r>
          </w:p>
          <w:p w14:paraId="374F9B79" w14:textId="77777777" w:rsidR="00EB24ED" w:rsidRDefault="00EB24ED" w:rsidP="00EB24ED">
            <w:pPr>
              <w:pStyle w:val="a1"/>
            </w:pPr>
            <w:bookmarkStart w:id="25" w:name="_Toc37335355"/>
            <w:bookmarkStart w:id="26" w:name="_Toc37339241"/>
            <w:bookmarkStart w:id="27" w:name="_Toc37339350"/>
            <w:r>
              <w:rPr>
                <w:rFonts w:hint="eastAsia"/>
              </w:rPr>
              <w:t>数据说明</w:t>
            </w:r>
            <w:bookmarkEnd w:id="25"/>
            <w:bookmarkEnd w:id="26"/>
            <w:bookmarkEnd w:id="27"/>
          </w:p>
          <w:p w14:paraId="040C3AFD" w14:textId="77777777" w:rsidR="00EB24ED" w:rsidRDefault="00EB24ED" w:rsidP="00EB24ED">
            <w:pPr>
              <w:pStyle w:val="aa"/>
              <w:ind w:firstLine="480"/>
            </w:pPr>
            <w:r>
              <w:rPr>
                <w:rFonts w:hint="eastAsia"/>
              </w:rPr>
              <w:t>采用</w:t>
            </w:r>
            <w:r>
              <w:rPr>
                <w:rFonts w:hint="eastAsia"/>
              </w:rPr>
              <w:t>Office</w:t>
            </w:r>
            <w:r>
              <w:t xml:space="preserve"> </w:t>
            </w:r>
            <w:r>
              <w:rPr>
                <w:rFonts w:hint="eastAsia"/>
              </w:rPr>
              <w:t>Excel</w:t>
            </w:r>
            <w:r>
              <w:t>2016</w:t>
            </w:r>
            <w:r>
              <w:rPr>
                <w:rFonts w:hint="eastAsia"/>
              </w:rPr>
              <w:t>收集数据，通过</w:t>
            </w:r>
            <w:r>
              <w:t>P</w:t>
            </w:r>
            <w:r>
              <w:rPr>
                <w:rFonts w:hint="eastAsia"/>
              </w:rPr>
              <w:t>ython</w:t>
            </w:r>
            <w:r>
              <w:t>3.6</w:t>
            </w:r>
            <w:r>
              <w:rPr>
                <w:rFonts w:hint="eastAsia"/>
              </w:rPr>
              <w:t>软件对数据进行进一步分析。由于数据的复杂性已经部分数据存在缺失等情况，不便于直接对数据进行统计分析，因此分析前对数据进行了一定的整理，具体如下：</w:t>
            </w:r>
          </w:p>
          <w:p w14:paraId="643FC111" w14:textId="77777777" w:rsidR="00EB24ED" w:rsidRDefault="00EB24ED" w:rsidP="00EB24ED">
            <w:pPr>
              <w:pStyle w:val="aa"/>
              <w:ind w:firstLine="480"/>
            </w:pPr>
            <w:r>
              <w:rPr>
                <w:rFonts w:hint="eastAsia"/>
              </w:rPr>
              <w:t>删除了没有测量值的因素；</w:t>
            </w:r>
          </w:p>
          <w:p w14:paraId="7CDE9C1D" w14:textId="77777777" w:rsidR="00EB24ED" w:rsidRDefault="00EB24ED" w:rsidP="00EB24ED">
            <w:pPr>
              <w:pStyle w:val="aa"/>
              <w:ind w:firstLine="480"/>
            </w:pPr>
            <w:r>
              <w:rPr>
                <w:rFonts w:hint="eastAsia"/>
              </w:rPr>
              <w:t>删除只在特定年份测量的因素，因为多年的趋势将较少出现，更容易受到潜在的异常值影响；</w:t>
            </w:r>
          </w:p>
          <w:p w14:paraId="0317F6CE" w14:textId="77777777" w:rsidR="00EB24ED" w:rsidRDefault="00EB24ED" w:rsidP="00EB24ED">
            <w:pPr>
              <w:pStyle w:val="aa"/>
              <w:ind w:firstLine="480"/>
            </w:pPr>
            <w:r>
              <w:rPr>
                <w:rFonts w:hint="eastAsia"/>
              </w:rPr>
              <w:t>删除所有</w:t>
            </w:r>
            <w:proofErr w:type="gramStart"/>
            <w:r>
              <w:rPr>
                <w:rFonts w:hint="eastAsia"/>
              </w:rPr>
              <w:t>县数据</w:t>
            </w:r>
            <w:proofErr w:type="gramEnd"/>
            <w:r>
              <w:rPr>
                <w:rFonts w:hint="eastAsia"/>
              </w:rPr>
              <w:t>不完整的因素，由于可能存在由于数据缺失而不明显的隐藏趋势而使模型的效果产生一定程度的误差；</w:t>
            </w:r>
          </w:p>
          <w:p w14:paraId="4963F076" w14:textId="77777777" w:rsidR="00EB24ED" w:rsidRDefault="00EB24ED" w:rsidP="00EB24ED">
            <w:pPr>
              <w:pStyle w:val="aa"/>
              <w:ind w:firstLine="480"/>
            </w:pPr>
            <w:r>
              <w:rPr>
                <w:rFonts w:hint="eastAsia"/>
              </w:rPr>
              <w:t>采用均数对缺失数据进行填补。</w:t>
            </w:r>
          </w:p>
          <w:p w14:paraId="1A0CBE7B" w14:textId="77777777" w:rsidR="00EB24ED" w:rsidRDefault="00EB24ED" w:rsidP="00EB24ED">
            <w:pPr>
              <w:pStyle w:val="a1"/>
            </w:pPr>
            <w:bookmarkStart w:id="28" w:name="_Toc37335356"/>
            <w:bookmarkStart w:id="29" w:name="_Toc37339242"/>
            <w:bookmarkStart w:id="30" w:name="_Toc37339351"/>
            <w:proofErr w:type="gramStart"/>
            <w:r>
              <w:rPr>
                <w:rFonts w:hint="eastAsia"/>
              </w:rPr>
              <w:t>缺失值</w:t>
            </w:r>
            <w:proofErr w:type="gramEnd"/>
            <w:r>
              <w:rPr>
                <w:rFonts w:hint="eastAsia"/>
              </w:rPr>
              <w:t>处理</w:t>
            </w:r>
            <w:bookmarkEnd w:id="28"/>
            <w:bookmarkEnd w:id="29"/>
            <w:bookmarkEnd w:id="30"/>
          </w:p>
          <w:p w14:paraId="75F43678" w14:textId="77777777" w:rsidR="00EB24ED" w:rsidRDefault="00EB24ED" w:rsidP="00EB24ED">
            <w:pPr>
              <w:pStyle w:val="aa"/>
              <w:ind w:firstLine="480"/>
            </w:pPr>
            <w:r>
              <w:rPr>
                <w:rFonts w:hint="eastAsia"/>
              </w:rPr>
              <w:t>收集到得数据某些字段值为空</w:t>
            </w:r>
            <w:proofErr w:type="gramStart"/>
            <w:r>
              <w:rPr>
                <w:rFonts w:hint="eastAsia"/>
              </w:rPr>
              <w:t>得情况</w:t>
            </w:r>
            <w:proofErr w:type="gramEnd"/>
            <w:r>
              <w:rPr>
                <w:rFonts w:hint="eastAsia"/>
              </w:rPr>
              <w:t>很多，一般有三种处理方法：删除记录、数据填补、空值处理。填补</w:t>
            </w:r>
            <w:proofErr w:type="gramStart"/>
            <w:r>
              <w:rPr>
                <w:rFonts w:hint="eastAsia"/>
              </w:rPr>
              <w:t>缺失值方法</w:t>
            </w:r>
            <w:proofErr w:type="gramEnd"/>
            <w:r>
              <w:rPr>
                <w:rFonts w:hint="eastAsia"/>
              </w:rPr>
              <w:t>有：人工填补、均数填补、中位数或众数填补、多重填补、使用最接近的样本值填补等。不同情况变量的</w:t>
            </w:r>
            <w:proofErr w:type="gramStart"/>
            <w:r>
              <w:rPr>
                <w:rFonts w:hint="eastAsia"/>
              </w:rPr>
              <w:t>缺失值本</w:t>
            </w:r>
            <w:proofErr w:type="gramEnd"/>
            <w:r>
              <w:rPr>
                <w:rFonts w:hint="eastAsia"/>
              </w:rPr>
              <w:t>研究采用了不同的处理方式。</w:t>
            </w:r>
          </w:p>
          <w:p w14:paraId="34DA85DE" w14:textId="77777777" w:rsidR="00EB24ED" w:rsidRDefault="00EB24ED" w:rsidP="00EB24ED">
            <w:pPr>
              <w:pStyle w:val="a1"/>
            </w:pPr>
            <w:bookmarkStart w:id="31" w:name="_Toc37335357"/>
            <w:bookmarkStart w:id="32" w:name="_Toc37339243"/>
            <w:bookmarkStart w:id="33" w:name="_Toc37339352"/>
            <w:r>
              <w:t>离散化处理</w:t>
            </w:r>
            <w:bookmarkEnd w:id="31"/>
            <w:bookmarkEnd w:id="32"/>
            <w:bookmarkEnd w:id="33"/>
          </w:p>
          <w:p w14:paraId="3E4E5B42" w14:textId="77777777" w:rsidR="00EB24ED" w:rsidRDefault="00EB24ED" w:rsidP="00EB24ED">
            <w:pPr>
              <w:pStyle w:val="aa"/>
              <w:ind w:firstLine="480"/>
            </w:pPr>
            <w:r>
              <w:t>连续性变量的离散化就是将连续属性的值域划分成为若干个离散的区间</w:t>
            </w:r>
            <w:r>
              <w:rPr>
                <w:rFonts w:hint="eastAsia"/>
              </w:rPr>
              <w:t>，</w:t>
            </w:r>
            <w:r>
              <w:t>最后用不同的数值或者符合代表观测值落在每个区间的属性值</w:t>
            </w:r>
            <w:r>
              <w:rPr>
                <w:rFonts w:hint="eastAsia"/>
              </w:rPr>
              <w:t>。</w:t>
            </w:r>
            <w:r>
              <w:t>连续变量的离散化的目的是减少给定的定性变量的属性值得个数</w:t>
            </w:r>
            <w:r>
              <w:rPr>
                <w:rFonts w:hint="eastAsia"/>
              </w:rPr>
              <w:t>。</w:t>
            </w:r>
            <w:r>
              <w:t>在模型解释方面</w:t>
            </w:r>
            <w:r>
              <w:rPr>
                <w:rFonts w:hint="eastAsia"/>
              </w:rPr>
              <w:t>，</w:t>
            </w:r>
            <w:r>
              <w:t>离散化数据更容易解读</w:t>
            </w:r>
            <w:r>
              <w:rPr>
                <w:rFonts w:hint="eastAsia"/>
              </w:rPr>
              <w:t>，</w:t>
            </w:r>
            <w:r>
              <w:t>且消除了某些异常值的影响起到一定作用</w:t>
            </w:r>
            <w:r>
              <w:rPr>
                <w:rFonts w:hint="eastAsia"/>
              </w:rPr>
              <w:t>。</w:t>
            </w:r>
            <w:r>
              <w:t>本次实证研究将各县的阿片类药物使用报告量离散化成</w:t>
            </w:r>
            <w:r>
              <w:rPr>
                <w:rFonts w:hint="eastAsia"/>
              </w:rPr>
              <w:t>6</w:t>
            </w:r>
            <w:r>
              <w:rPr>
                <w:rFonts w:hint="eastAsia"/>
              </w:rPr>
              <w:t>个水平：</w:t>
            </w:r>
            <w:r>
              <w:rPr>
                <w:rFonts w:hint="eastAsia"/>
              </w:rPr>
              <w:t>0</w:t>
            </w:r>
            <w:r>
              <w:rPr>
                <w:rFonts w:hint="eastAsia"/>
              </w:rPr>
              <w:t>例、</w:t>
            </w:r>
            <w:r>
              <w:rPr>
                <w:rFonts w:hint="eastAsia"/>
              </w:rPr>
              <w:t>1-9</w:t>
            </w:r>
            <w:r>
              <w:rPr>
                <w:rFonts w:hint="eastAsia"/>
              </w:rPr>
              <w:t>例、</w:t>
            </w:r>
            <w:r>
              <w:rPr>
                <w:rFonts w:hint="eastAsia"/>
              </w:rPr>
              <w:t>10-99</w:t>
            </w:r>
            <w:r>
              <w:rPr>
                <w:rFonts w:hint="eastAsia"/>
              </w:rPr>
              <w:t>例、</w:t>
            </w:r>
            <w:r>
              <w:rPr>
                <w:rFonts w:hint="eastAsia"/>
              </w:rPr>
              <w:t>100-499</w:t>
            </w:r>
            <w:r>
              <w:rPr>
                <w:rFonts w:hint="eastAsia"/>
              </w:rPr>
              <w:t>例、</w:t>
            </w:r>
            <w:r>
              <w:rPr>
                <w:rFonts w:hint="eastAsia"/>
              </w:rPr>
              <w:t>500-999</w:t>
            </w:r>
            <w:r>
              <w:rPr>
                <w:rFonts w:hint="eastAsia"/>
              </w:rPr>
              <w:t>例、</w:t>
            </w:r>
            <w:r>
              <w:rPr>
                <w:rFonts w:hint="eastAsia"/>
              </w:rPr>
              <w:t>1000-4999</w:t>
            </w:r>
            <w:r>
              <w:rPr>
                <w:rFonts w:hint="eastAsia"/>
              </w:rPr>
              <w:t>例、</w:t>
            </w:r>
            <w:r>
              <w:rPr>
                <w:rFonts w:hint="eastAsia"/>
              </w:rPr>
              <w:t>5000</w:t>
            </w:r>
            <w:r>
              <w:rPr>
                <w:rFonts w:hint="eastAsia"/>
              </w:rPr>
              <w:lastRenderedPageBreak/>
              <w:t>例以上。</w:t>
            </w:r>
          </w:p>
          <w:p w14:paraId="5F0FC300" w14:textId="77777777" w:rsidR="00EB24ED" w:rsidRDefault="00EB24ED" w:rsidP="00EB24ED">
            <w:pPr>
              <w:pStyle w:val="a1"/>
            </w:pPr>
            <w:bookmarkStart w:id="34" w:name="_Toc37335358"/>
            <w:bookmarkStart w:id="35" w:name="_Toc37339244"/>
            <w:bookmarkStart w:id="36" w:name="_Toc37339353"/>
            <w:r>
              <w:rPr>
                <w:rFonts w:hint="eastAsia"/>
              </w:rPr>
              <w:t>变量选取处理</w:t>
            </w:r>
            <w:bookmarkEnd w:id="34"/>
            <w:bookmarkEnd w:id="35"/>
            <w:bookmarkEnd w:id="36"/>
          </w:p>
          <w:p w14:paraId="7AB8B089" w14:textId="77777777" w:rsidR="00EB24ED" w:rsidRDefault="00EB24ED" w:rsidP="00EB24ED">
            <w:pPr>
              <w:pStyle w:val="aa"/>
              <w:ind w:firstLine="480"/>
            </w:pPr>
            <w:r>
              <w:rPr>
                <w:rFonts w:hint="eastAsia"/>
              </w:rPr>
              <w:t>冗余是数据集成的一个重要问题，冗余属性出现的情况可能为同一属性因为变量名不同，出现多次导致重复。通过使用相关性分析进行检测，检测出一个变量影响另一个变量的强度。</w:t>
            </w:r>
          </w:p>
          <w:p w14:paraId="1A597A4C" w14:textId="77777777" w:rsidR="00EB24ED" w:rsidRDefault="00EB24ED" w:rsidP="00EB24ED">
            <w:pPr>
              <w:pStyle w:val="aa"/>
              <w:ind w:firstLine="480"/>
            </w:pPr>
            <w:r>
              <w:rPr>
                <w:rFonts w:hint="eastAsia"/>
              </w:rPr>
              <w:t>除此之外，由于社会经济属性较多，所以选择与应变量有较强的关联性的变量有助于模型的可解释性和精简性。因此通过计算各个自变量与应变量的相关系数来选择强相关属性。考虑到模型的广泛性，选择了</w:t>
            </w:r>
            <w:r>
              <w:rPr>
                <w:rFonts w:hint="eastAsia"/>
              </w:rPr>
              <w:t>2010</w:t>
            </w:r>
            <w:r>
              <w:rPr>
                <w:rFonts w:hint="eastAsia"/>
              </w:rPr>
              <w:t>年</w:t>
            </w:r>
            <w:r>
              <w:rPr>
                <w:rFonts w:hint="eastAsia"/>
              </w:rPr>
              <w:t>-2016</w:t>
            </w:r>
            <w:r>
              <w:rPr>
                <w:rFonts w:hint="eastAsia"/>
              </w:rPr>
              <w:t>年各个年份的社会经济属性与阿片类药物报告量的相关系数均大于</w:t>
            </w:r>
            <w:r>
              <w:rPr>
                <w:rFonts w:hint="eastAsia"/>
              </w:rPr>
              <w:t>0.5</w:t>
            </w:r>
            <w:r>
              <w:rPr>
                <w:rFonts w:hint="eastAsia"/>
              </w:rPr>
              <w:t>的所有变量，共有</w:t>
            </w:r>
            <w:r>
              <w:rPr>
                <w:rFonts w:hint="eastAsia"/>
              </w:rPr>
              <w:t>38</w:t>
            </w:r>
            <w:r>
              <w:rPr>
                <w:rFonts w:hint="eastAsia"/>
              </w:rPr>
              <w:t>个变量入选。</w:t>
            </w:r>
          </w:p>
          <w:p w14:paraId="75B5791E" w14:textId="77777777" w:rsidR="00EB24ED" w:rsidRDefault="00EB24ED" w:rsidP="00EB24ED">
            <w:pPr>
              <w:pStyle w:val="a1"/>
            </w:pPr>
            <w:bookmarkStart w:id="37" w:name="_Toc37335359"/>
            <w:bookmarkStart w:id="38" w:name="_Toc37339245"/>
            <w:bookmarkStart w:id="39" w:name="_Toc37339354"/>
            <w:r>
              <w:t>归一化处理</w:t>
            </w:r>
            <w:bookmarkEnd w:id="37"/>
            <w:bookmarkEnd w:id="38"/>
            <w:bookmarkEnd w:id="39"/>
          </w:p>
          <w:p w14:paraId="4DF466FD" w14:textId="77777777" w:rsidR="00EB24ED" w:rsidRDefault="00EB24ED" w:rsidP="00EB24ED">
            <w:pPr>
              <w:pStyle w:val="aa"/>
              <w:ind w:firstLine="480"/>
            </w:pPr>
            <w:r>
              <w:rPr>
                <w:rFonts w:hint="eastAsia"/>
              </w:rPr>
              <w:t>不同的变量有不同的量纲，比如人口、家庭户数、收入等，数值间的差别比较大，归一化就是为了消除变量之间量纲的影响，对原始数据进行标准化、归一化、中心化处理。标准化或归一化实质是一种线性变换，线性变换有很多良好的性质，这些性质决定了对数据改变处理后不会造成失效，反而提高数据的表现，这些性质是归一化或者标准化的前提。</w:t>
            </w:r>
          </w:p>
          <w:p w14:paraId="341FD1C0" w14:textId="77777777" w:rsidR="00EB24ED" w:rsidRDefault="00EB24ED" w:rsidP="00EB24ED">
            <w:pPr>
              <w:pStyle w:val="aa"/>
              <w:ind w:firstLine="480"/>
            </w:pPr>
            <w:r>
              <w:rPr>
                <w:rFonts w:hint="eastAsia"/>
              </w:rPr>
              <w:t>归一化就是将数据映射到某一固定区间，一般为（</w:t>
            </w:r>
            <w:r>
              <w:rPr>
                <w:rFonts w:hint="eastAsia"/>
              </w:rPr>
              <w:t>0,1</w:t>
            </w:r>
            <w:r>
              <w:rPr>
                <w:rFonts w:hint="eastAsia"/>
              </w:rPr>
              <w:t>）或（</w:t>
            </w:r>
            <w:r>
              <w:rPr>
                <w:rFonts w:hint="eastAsia"/>
              </w:rPr>
              <w:t>-1,1</w:t>
            </w:r>
            <w:r>
              <w:rPr>
                <w:rFonts w:hint="eastAsia"/>
              </w:rPr>
              <w:t>）。主要是为了数据处理方便提出来的，把有量纲表达式变成无量纲表达式，便于不同单位或量级的指标能够进行比较和加权，归一化处理过程仅由变量的极值决定。</w:t>
            </w:r>
          </w:p>
          <w:p w14:paraId="43BE846C" w14:textId="77777777" w:rsidR="00EB24ED" w:rsidRDefault="00EB24ED" w:rsidP="00EB24ED">
            <w:pPr>
              <w:pStyle w:val="aa"/>
              <w:ind w:firstLine="480"/>
            </w:pPr>
            <w:r>
              <w:rPr>
                <w:rFonts w:hint="eastAsia"/>
              </w:rPr>
              <w:t>归一化公式：</w:t>
            </w:r>
          </w:p>
          <w:p w14:paraId="7EEAFC9F" w14:textId="77777777" w:rsidR="00EB24ED" w:rsidRDefault="006E2AA4" w:rsidP="00EB24ED">
            <w:pPr>
              <w:pStyle w:val="aa"/>
              <w:ind w:firstLine="480"/>
            </w:pPr>
            <m:oMathPara>
              <m:oMath>
                <m:sSup>
                  <m:sSupPr>
                    <m:ctrlPr>
                      <w:rPr>
                        <w:rFonts w:ascii="Cambria Math" w:hAnsi="Cambria Math"/>
                      </w:rPr>
                    </m:ctrlPr>
                  </m:sSupPr>
                  <m:e>
                    <m:r>
                      <w:rPr>
                        <w:rFonts w:ascii="Cambria Math" w:hAnsi="Cambria Math"/>
                      </w:rPr>
                      <m:t>x</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min</m:t>
                        </m:r>
                      </m:sub>
                    </m:sSub>
                  </m:num>
                  <m:den>
                    <m:sSub>
                      <m:sSubPr>
                        <m:ctrlPr>
                          <w:rPr>
                            <w:rFonts w:ascii="Cambria Math" w:hAnsi="Cambria Math"/>
                            <w:i/>
                          </w:rPr>
                        </m:ctrlPr>
                      </m:sSubPr>
                      <m:e>
                        <m:r>
                          <w:rPr>
                            <w:rFonts w:ascii="Cambria Math" w:hAnsi="Cambria Math"/>
                          </w:rPr>
                          <m:t>x</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min</m:t>
                        </m:r>
                      </m:sub>
                    </m:sSub>
                  </m:den>
                </m:f>
              </m:oMath>
            </m:oMathPara>
          </w:p>
          <w:p w14:paraId="17EA545A" w14:textId="77777777" w:rsidR="00EB24ED" w:rsidRDefault="00EB24ED" w:rsidP="00EB24ED">
            <w:pPr>
              <w:pStyle w:val="aa"/>
              <w:ind w:firstLine="480"/>
            </w:pPr>
            <w:r>
              <w:rPr>
                <w:rFonts w:hint="eastAsia"/>
              </w:rPr>
              <w:t>标准化会使每个特征中的数据平均值变为</w:t>
            </w:r>
            <w:r>
              <w:rPr>
                <w:rFonts w:hint="eastAsia"/>
              </w:rPr>
              <w:t>0</w:t>
            </w:r>
            <w:r>
              <w:rPr>
                <w:rFonts w:hint="eastAsia"/>
              </w:rPr>
              <w:t>、标准差变为</w:t>
            </w:r>
            <w:r>
              <w:rPr>
                <w:rFonts w:hint="eastAsia"/>
              </w:rPr>
              <w:t>1</w:t>
            </w:r>
            <w:r>
              <w:rPr>
                <w:rFonts w:hint="eastAsia"/>
              </w:rPr>
              <w:t>，标准化是依照特征矩阵的</w:t>
            </w:r>
            <w:proofErr w:type="gramStart"/>
            <w:r>
              <w:rPr>
                <w:rFonts w:hint="eastAsia"/>
              </w:rPr>
              <w:t>列处理</w:t>
            </w:r>
            <w:proofErr w:type="gramEnd"/>
            <w:r>
              <w:rPr>
                <w:rFonts w:hint="eastAsia"/>
              </w:rPr>
              <w:t>数据，通过就</w:t>
            </w:r>
            <w:r>
              <w:rPr>
                <w:rFonts w:hint="eastAsia"/>
              </w:rPr>
              <w:t>z-score</w:t>
            </w:r>
            <w:r>
              <w:rPr>
                <w:rFonts w:hint="eastAsia"/>
              </w:rPr>
              <w:t>的方法转换为标准正态分布。</w:t>
            </w:r>
          </w:p>
          <w:p w14:paraId="13B2CC73" w14:textId="77777777" w:rsidR="00EB24ED" w:rsidRDefault="00EB24ED" w:rsidP="00EB24ED">
            <w:pPr>
              <w:pStyle w:val="aa"/>
              <w:ind w:firstLine="480"/>
            </w:pPr>
            <w:r>
              <w:rPr>
                <w:rFonts w:hint="eastAsia"/>
              </w:rPr>
              <w:t>标准化公式：</w:t>
            </w:r>
          </w:p>
          <w:p w14:paraId="4D5A23C1" w14:textId="77777777" w:rsidR="00EB24ED" w:rsidRDefault="006E2AA4" w:rsidP="00EB24ED">
            <w:pPr>
              <w:pStyle w:val="aa"/>
              <w:ind w:left="480" w:firstLineChars="0" w:firstLine="0"/>
            </w:pPr>
            <m:oMathPara>
              <m:oMath>
                <m:sSup>
                  <m:sSupPr>
                    <m:ctrlPr>
                      <w:rPr>
                        <w:rFonts w:ascii="Cambria Math" w:hAnsi="Cambria Math"/>
                      </w:rPr>
                    </m:ctrlPr>
                  </m:sSupPr>
                  <m:e>
                    <m:r>
                      <w:rPr>
                        <w:rFonts w:ascii="Cambria Math" w:hAnsi="Cambria Math"/>
                      </w:rPr>
                      <m:t>x</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arg</m:t>
                        </m:r>
                      </m:sub>
                    </m:sSub>
                  </m:num>
                  <m:den>
                    <m:r>
                      <w:rPr>
                        <w:rFonts w:ascii="Cambria Math" w:hAnsi="Cambria Math"/>
                      </w:rPr>
                      <m:t>σ</m:t>
                    </m:r>
                  </m:den>
                </m:f>
              </m:oMath>
            </m:oMathPara>
          </w:p>
          <w:p w14:paraId="161A8400" w14:textId="77777777" w:rsidR="00EB24ED" w:rsidRDefault="00EB24ED" w:rsidP="00EB24ED">
            <w:pPr>
              <w:pStyle w:val="aa"/>
              <w:ind w:firstLine="480"/>
            </w:pPr>
            <w:r>
              <w:rPr>
                <w:rFonts w:hint="eastAsia"/>
              </w:rPr>
              <w:t>中心化便是数据的平均值变换为</w:t>
            </w:r>
            <w:r>
              <w:rPr>
                <w:rFonts w:hint="eastAsia"/>
              </w:rPr>
              <w:t>0</w:t>
            </w:r>
            <w:r>
              <w:rPr>
                <w:rFonts w:hint="eastAsia"/>
              </w:rPr>
              <w:t>，而标准差无确切要求。</w:t>
            </w:r>
          </w:p>
          <w:p w14:paraId="1246A229" w14:textId="77777777" w:rsidR="00EB24ED" w:rsidRDefault="00EB24ED" w:rsidP="00EB24ED">
            <w:pPr>
              <w:pStyle w:val="aa"/>
              <w:ind w:firstLine="480"/>
            </w:pPr>
            <w:r>
              <w:rPr>
                <w:rFonts w:hint="eastAsia"/>
              </w:rPr>
              <w:t>中心化公式：</w:t>
            </w:r>
          </w:p>
          <w:p w14:paraId="3AC7AE2D" w14:textId="77777777" w:rsidR="00EB24ED" w:rsidRDefault="006E2AA4" w:rsidP="00EB24ED">
            <w:pPr>
              <w:pStyle w:val="aa"/>
              <w:ind w:firstLine="480"/>
            </w:pPr>
            <m:oMathPara>
              <m:oMath>
                <m:sSup>
                  <m:sSupPr>
                    <m:ctrlPr>
                      <w:rPr>
                        <w:rFonts w:ascii="Cambria Math" w:hAnsi="Cambria Math"/>
                      </w:rPr>
                    </m:ctrlPr>
                  </m:sSupPr>
                  <m:e>
                    <m:r>
                      <w:rPr>
                        <w:rFonts w:ascii="Cambria Math" w:hAnsi="Cambria Math"/>
                      </w:rPr>
                      <m:t>x</m:t>
                    </m:r>
                  </m:e>
                  <m:sup>
                    <m:r>
                      <w:rPr>
                        <w:rFonts w:ascii="Cambria Math" w:hAnsi="Cambria Math"/>
                      </w:rPr>
                      <m:t>*</m:t>
                    </m:r>
                  </m:sup>
                </m:sSup>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arg</m:t>
                    </m:r>
                  </m:sub>
                </m:sSub>
              </m:oMath>
            </m:oMathPara>
          </w:p>
          <w:p w14:paraId="64E3A651" w14:textId="1971BF6E" w:rsidR="00EB24ED" w:rsidRDefault="00EB24ED" w:rsidP="00EB24ED">
            <w:pPr>
              <w:pStyle w:val="aa"/>
              <w:ind w:firstLine="480"/>
            </w:pPr>
            <w:r>
              <w:rPr>
                <w:rFonts w:hint="eastAsia"/>
              </w:rPr>
              <w:t>考虑到量纲不同问题，故本文对所有变量均用归一化方法进行了归一化处理。</w:t>
            </w:r>
          </w:p>
          <w:p w14:paraId="3FD92EFE" w14:textId="77777777" w:rsidR="00EB24ED" w:rsidRDefault="00EB24ED" w:rsidP="00EB24ED">
            <w:pPr>
              <w:pStyle w:val="a"/>
              <w:spacing w:before="240" w:after="240"/>
            </w:pPr>
            <w:bookmarkStart w:id="40" w:name="_Toc37335360"/>
            <w:bookmarkStart w:id="41" w:name="_Toc37339246"/>
            <w:bookmarkStart w:id="42" w:name="_Toc37339355"/>
            <w:r>
              <w:rPr>
                <w:rFonts w:hint="eastAsia"/>
              </w:rPr>
              <w:t>模型建立准备</w:t>
            </w:r>
            <w:bookmarkEnd w:id="40"/>
            <w:bookmarkEnd w:id="41"/>
            <w:bookmarkEnd w:id="42"/>
          </w:p>
          <w:p w14:paraId="09EC8C09" w14:textId="77777777" w:rsidR="00EB24ED" w:rsidRDefault="00EB24ED" w:rsidP="00EB24ED">
            <w:pPr>
              <w:pStyle w:val="a0"/>
            </w:pPr>
            <w:bookmarkStart w:id="43" w:name="_Toc37335361"/>
            <w:bookmarkStart w:id="44" w:name="_Toc37339247"/>
            <w:bookmarkStart w:id="45" w:name="_Toc37339356"/>
            <w:r>
              <w:rPr>
                <w:rFonts w:hint="eastAsia"/>
              </w:rPr>
              <w:lastRenderedPageBreak/>
              <w:t>现状分析</w:t>
            </w:r>
            <w:bookmarkEnd w:id="43"/>
            <w:bookmarkEnd w:id="44"/>
            <w:bookmarkEnd w:id="45"/>
          </w:p>
          <w:p w14:paraId="52C4ECDE" w14:textId="77777777" w:rsidR="00EB24ED" w:rsidRPr="00476085" w:rsidRDefault="00EB24ED" w:rsidP="00EB24ED">
            <w:pPr>
              <w:pStyle w:val="aa"/>
              <w:ind w:firstLine="480"/>
            </w:pPr>
            <w:r>
              <w:rPr>
                <w:rFonts w:hint="eastAsia"/>
              </w:rPr>
              <w:t>在对不同种类不同地区的阿片类药物使用做预测模型之前，首先对各个州各类别阿片类药物的使用量做描述性分析，以初步阿片类药物使用量的情况和分布特点，为后续研究做铺垫。</w:t>
            </w:r>
          </w:p>
          <w:p w14:paraId="67BFD1F2" w14:textId="77777777" w:rsidR="00EB24ED" w:rsidRDefault="00EB24ED" w:rsidP="00EB24ED">
            <w:pPr>
              <w:pStyle w:val="a1"/>
            </w:pPr>
            <w:bookmarkStart w:id="46" w:name="_Toc37335362"/>
            <w:bookmarkStart w:id="47" w:name="_Toc37339248"/>
            <w:bookmarkStart w:id="48" w:name="_Toc37339357"/>
            <w:r>
              <w:rPr>
                <w:rFonts w:hint="eastAsia"/>
              </w:rPr>
              <w:t>不同类型阿片类药物的使用情况</w:t>
            </w:r>
            <w:bookmarkEnd w:id="46"/>
            <w:bookmarkEnd w:id="47"/>
            <w:bookmarkEnd w:id="48"/>
          </w:p>
          <w:p w14:paraId="44E60DD3" w14:textId="17A2AF6C" w:rsidR="00EB24ED" w:rsidRDefault="00EB24ED" w:rsidP="00EB24ED">
            <w:pPr>
              <w:pStyle w:val="aa"/>
              <w:ind w:firstLine="480"/>
            </w:pPr>
            <w:r>
              <w:rPr>
                <w:rFonts w:hint="eastAsia"/>
              </w:rPr>
              <w:t>报告的阿片类药物共有</w:t>
            </w:r>
            <w:r>
              <w:rPr>
                <w:rFonts w:hint="eastAsia"/>
              </w:rPr>
              <w:t>xx</w:t>
            </w:r>
            <w:r>
              <w:rPr>
                <w:rFonts w:hint="eastAsia"/>
              </w:rPr>
              <w:t>种，各类阿片类的分布主要集中在海洛因、</w:t>
            </w:r>
            <w:proofErr w:type="gramStart"/>
            <w:r>
              <w:rPr>
                <w:rFonts w:hint="eastAsia"/>
              </w:rPr>
              <w:t>氢考酮、氢可酮这</w:t>
            </w:r>
            <w:proofErr w:type="gramEnd"/>
            <w:r>
              <w:rPr>
                <w:rFonts w:hint="eastAsia"/>
              </w:rPr>
              <w:t>三类，分别占比为</w:t>
            </w:r>
            <w:r>
              <w:rPr>
                <w:rFonts w:hint="eastAsia"/>
              </w:rPr>
              <w:t>53.24%</w:t>
            </w:r>
            <w:r>
              <w:rPr>
                <w:rFonts w:hint="eastAsia"/>
              </w:rPr>
              <w:t>、</w:t>
            </w:r>
            <w:r>
              <w:rPr>
                <w:rFonts w:hint="eastAsia"/>
              </w:rPr>
              <w:t>19.79%</w:t>
            </w:r>
            <w:r>
              <w:rPr>
                <w:rFonts w:hint="eastAsia"/>
              </w:rPr>
              <w:t>、</w:t>
            </w:r>
            <w:r>
              <w:rPr>
                <w:rFonts w:hint="eastAsia"/>
              </w:rPr>
              <w:t>8.57%</w:t>
            </w:r>
            <w:r>
              <w:rPr>
                <w:rFonts w:hint="eastAsia"/>
              </w:rPr>
              <w:t>，海洛因的报告量达到</w:t>
            </w:r>
            <w:r>
              <w:rPr>
                <w:rFonts w:hint="eastAsia"/>
              </w:rPr>
              <w:t>25000</w:t>
            </w:r>
            <w:r>
              <w:rPr>
                <w:rFonts w:hint="eastAsia"/>
              </w:rPr>
              <w:t>多例，</w:t>
            </w:r>
            <w:proofErr w:type="gramStart"/>
            <w:r>
              <w:rPr>
                <w:rFonts w:hint="eastAsia"/>
              </w:rPr>
              <w:t>氢考酮</w:t>
            </w:r>
            <w:proofErr w:type="gramEnd"/>
            <w:r>
              <w:rPr>
                <w:rFonts w:hint="eastAsia"/>
              </w:rPr>
              <w:t>的报告量为</w:t>
            </w:r>
            <w:r>
              <w:rPr>
                <w:rFonts w:hint="eastAsia"/>
              </w:rPr>
              <w:t>10000</w:t>
            </w:r>
            <w:r>
              <w:rPr>
                <w:rFonts w:hint="eastAsia"/>
              </w:rPr>
              <w:t>多例，</w:t>
            </w:r>
            <w:proofErr w:type="gramStart"/>
            <w:r>
              <w:rPr>
                <w:rFonts w:hint="eastAsia"/>
              </w:rPr>
              <w:t>氢可酮</w:t>
            </w:r>
            <w:proofErr w:type="gramEnd"/>
            <w:r>
              <w:rPr>
                <w:rFonts w:hint="eastAsia"/>
              </w:rPr>
              <w:t>的报告量为</w:t>
            </w:r>
            <w:r>
              <w:rPr>
                <w:rFonts w:hint="eastAsia"/>
              </w:rPr>
              <w:t>4000</w:t>
            </w:r>
            <w:r>
              <w:rPr>
                <w:rFonts w:hint="eastAsia"/>
              </w:rPr>
              <w:t>多例；大部分类型的阿片类药物都小于</w:t>
            </w:r>
            <w:r>
              <w:rPr>
                <w:rFonts w:hint="eastAsia"/>
              </w:rPr>
              <w:t>0.01%</w:t>
            </w:r>
            <w:r>
              <w:rPr>
                <w:rFonts w:hint="eastAsia"/>
              </w:rPr>
              <w:t>；而较为常见的可卡因、吗啡等占比并没有想象中的那么高，比例分别为</w:t>
            </w:r>
            <w:r>
              <w:rPr>
                <w:rFonts w:hint="eastAsia"/>
              </w:rPr>
              <w:t>0.73%</w:t>
            </w:r>
            <w:r>
              <w:rPr>
                <w:rFonts w:hint="eastAsia"/>
              </w:rPr>
              <w:t>、</w:t>
            </w:r>
            <w:r>
              <w:rPr>
                <w:rFonts w:hint="eastAsia"/>
              </w:rPr>
              <w:t>1.88%</w:t>
            </w:r>
            <w:r>
              <w:rPr>
                <w:rFonts w:hint="eastAsia"/>
              </w:rPr>
              <w:t>；</w:t>
            </w:r>
          </w:p>
          <w:p w14:paraId="48AD3A7C" w14:textId="77777777" w:rsidR="00EB24ED" w:rsidRPr="00476085" w:rsidRDefault="00EB24ED" w:rsidP="00EB24ED">
            <w:pPr>
              <w:pStyle w:val="aa"/>
              <w:ind w:firstLine="480"/>
            </w:pPr>
            <w:r>
              <w:rPr>
                <w:rFonts w:hint="eastAsia"/>
              </w:rPr>
              <w:t>总的来说，各个地区的报告量占比的最小值与最大值差异极大。</w:t>
            </w:r>
          </w:p>
          <w:p w14:paraId="38A970ED" w14:textId="77777777" w:rsidR="00EB24ED" w:rsidRDefault="00EB24ED" w:rsidP="00EB24ED">
            <w:pPr>
              <w:pStyle w:val="a1"/>
            </w:pPr>
            <w:bookmarkStart w:id="49" w:name="_Toc37335363"/>
            <w:bookmarkStart w:id="50" w:name="_Toc37339249"/>
            <w:bookmarkStart w:id="51" w:name="_Toc37339358"/>
            <w:r>
              <w:rPr>
                <w:rFonts w:hint="eastAsia"/>
              </w:rPr>
              <w:t>不同地区阿片类药物的使用情况</w:t>
            </w:r>
            <w:bookmarkEnd w:id="49"/>
            <w:bookmarkEnd w:id="50"/>
            <w:bookmarkEnd w:id="51"/>
          </w:p>
          <w:p w14:paraId="575E11AF" w14:textId="3B9DCD7D" w:rsidR="00EB24ED" w:rsidRDefault="00EB24ED" w:rsidP="00EB24ED">
            <w:pPr>
              <w:pStyle w:val="aa"/>
              <w:ind w:firstLine="480"/>
            </w:pPr>
            <w:r>
              <w:t>根据</w:t>
            </w:r>
            <w:r>
              <w:rPr>
                <w:rFonts w:hint="eastAsia"/>
              </w:rPr>
              <w:t>2010-2016</w:t>
            </w:r>
            <w:r w:rsidR="008E4AA6">
              <w:rPr>
                <w:rFonts w:hint="eastAsia"/>
              </w:rPr>
              <w:t>年不同州的不同种类报告量绘制了热力图</w:t>
            </w:r>
            <w:r>
              <w:rPr>
                <w:rFonts w:hint="eastAsia"/>
              </w:rPr>
              <w:t>。可以</w:t>
            </w:r>
            <w:r>
              <w:t>发现</w:t>
            </w:r>
            <w:r>
              <w:rPr>
                <w:rFonts w:hint="eastAsia"/>
              </w:rPr>
              <w:t>，</w:t>
            </w:r>
            <w:r>
              <w:t>虽然不同年份的报告量有一定的差异</w:t>
            </w:r>
            <w:r>
              <w:rPr>
                <w:rFonts w:hint="eastAsia"/>
              </w:rPr>
              <w:t>，</w:t>
            </w:r>
            <w:r>
              <w:t>但是在类别上展出来的差异更加明显</w:t>
            </w:r>
            <w:r>
              <w:rPr>
                <w:rFonts w:hint="eastAsia"/>
              </w:rPr>
              <w:t>，肯塔基州主要为</w:t>
            </w:r>
            <w:proofErr w:type="gramStart"/>
            <w:r>
              <w:rPr>
                <w:rFonts w:hint="eastAsia"/>
              </w:rPr>
              <w:t>氢考酮</w:t>
            </w:r>
            <w:proofErr w:type="gramEnd"/>
            <w:r>
              <w:rPr>
                <w:rFonts w:hint="eastAsia"/>
              </w:rPr>
              <w:t>、海洛因、</w:t>
            </w:r>
            <w:proofErr w:type="gramStart"/>
            <w:r>
              <w:rPr>
                <w:rFonts w:hint="eastAsia"/>
              </w:rPr>
              <w:t>氢可酮</w:t>
            </w:r>
            <w:proofErr w:type="gramEnd"/>
            <w:r>
              <w:rPr>
                <w:rFonts w:hint="eastAsia"/>
              </w:rPr>
              <w:t>阿片药，俄亥俄州主要为海洛因、</w:t>
            </w:r>
            <w:proofErr w:type="gramStart"/>
            <w:r>
              <w:rPr>
                <w:rFonts w:hint="eastAsia"/>
              </w:rPr>
              <w:t>氢考酮</w:t>
            </w:r>
            <w:proofErr w:type="gramEnd"/>
            <w:r>
              <w:rPr>
                <w:rFonts w:hint="eastAsia"/>
              </w:rPr>
              <w:t>、丁丙诺</w:t>
            </w:r>
            <w:proofErr w:type="gramStart"/>
            <w:r>
              <w:rPr>
                <w:rFonts w:hint="eastAsia"/>
              </w:rPr>
              <w:t>啡</w:t>
            </w:r>
            <w:proofErr w:type="gramEnd"/>
            <w:r>
              <w:rPr>
                <w:rFonts w:hint="eastAsia"/>
              </w:rPr>
              <w:t>阿片药，宾夕法尼亚州主要为海洛因、</w:t>
            </w:r>
            <w:proofErr w:type="gramStart"/>
            <w:r>
              <w:rPr>
                <w:rFonts w:hint="eastAsia"/>
              </w:rPr>
              <w:t>氢考酮</w:t>
            </w:r>
            <w:proofErr w:type="gramEnd"/>
            <w:r>
              <w:rPr>
                <w:rFonts w:hint="eastAsia"/>
              </w:rPr>
              <w:t>、丁丙诺</w:t>
            </w:r>
            <w:proofErr w:type="gramStart"/>
            <w:r>
              <w:rPr>
                <w:rFonts w:hint="eastAsia"/>
              </w:rPr>
              <w:t>啡</w:t>
            </w:r>
            <w:proofErr w:type="gramEnd"/>
            <w:r>
              <w:rPr>
                <w:rFonts w:hint="eastAsia"/>
              </w:rPr>
              <w:t>阿片药，弗吉尼亚州主要为</w:t>
            </w:r>
            <w:proofErr w:type="gramStart"/>
            <w:r>
              <w:rPr>
                <w:rFonts w:hint="eastAsia"/>
              </w:rPr>
              <w:t>氢可酮、氢考酮</w:t>
            </w:r>
            <w:proofErr w:type="gramEnd"/>
            <w:r>
              <w:rPr>
                <w:rFonts w:hint="eastAsia"/>
              </w:rPr>
              <w:t>、海洛因阿片药，西弗吉尼亚州主要为</w:t>
            </w:r>
            <w:proofErr w:type="gramStart"/>
            <w:r>
              <w:rPr>
                <w:rFonts w:hint="eastAsia"/>
              </w:rPr>
              <w:t>氢考酮、氢可酮</w:t>
            </w:r>
            <w:proofErr w:type="gramEnd"/>
            <w:r>
              <w:rPr>
                <w:rFonts w:hint="eastAsia"/>
              </w:rPr>
              <w:t>、海洛因阿片药；</w:t>
            </w:r>
            <w:r>
              <w:t>可以发现大致呈现</w:t>
            </w:r>
            <w:r>
              <w:rPr>
                <w:rFonts w:hint="eastAsia"/>
              </w:rPr>
              <w:t>3</w:t>
            </w:r>
            <w:r>
              <w:rPr>
                <w:rFonts w:hint="eastAsia"/>
              </w:rPr>
              <w:t>个板块，第一个板块主要以海洛因阿片药为主；第二板块主要以</w:t>
            </w:r>
            <w:proofErr w:type="gramStart"/>
            <w:r>
              <w:rPr>
                <w:rFonts w:hint="eastAsia"/>
              </w:rPr>
              <w:t>氢考酮</w:t>
            </w:r>
            <w:proofErr w:type="gramEnd"/>
            <w:r>
              <w:rPr>
                <w:rFonts w:hint="eastAsia"/>
              </w:rPr>
              <w:t>为主，第三板块主要以丁丙诺</w:t>
            </w:r>
            <w:proofErr w:type="gramStart"/>
            <w:r>
              <w:rPr>
                <w:rFonts w:hint="eastAsia"/>
              </w:rPr>
              <w:t>啡</w:t>
            </w:r>
            <w:proofErr w:type="gramEnd"/>
            <w:r>
              <w:rPr>
                <w:rFonts w:hint="eastAsia"/>
              </w:rPr>
              <w:t>为主。基于这三大板块类别便可以将原本</w:t>
            </w:r>
            <w:r>
              <w:rPr>
                <w:rFonts w:hint="eastAsia"/>
              </w:rPr>
              <w:t>56</w:t>
            </w:r>
            <w:r>
              <w:rPr>
                <w:rFonts w:hint="eastAsia"/>
              </w:rPr>
              <w:t>种阿片类药物重新划分为三大类，且在不同</w:t>
            </w:r>
            <w:proofErr w:type="gramStart"/>
            <w:r>
              <w:rPr>
                <w:rFonts w:hint="eastAsia"/>
              </w:rPr>
              <w:t>州不同</w:t>
            </w:r>
            <w:proofErr w:type="gramEnd"/>
            <w:r>
              <w:rPr>
                <w:rFonts w:hint="eastAsia"/>
              </w:rPr>
              <w:t>年份的报告量的相关程度更高。</w:t>
            </w:r>
          </w:p>
          <w:p w14:paraId="4ED93B64" w14:textId="77777777" w:rsidR="00EB24ED" w:rsidRDefault="00EB24ED" w:rsidP="00EB24ED">
            <w:pPr>
              <w:pStyle w:val="a0"/>
            </w:pPr>
            <w:bookmarkStart w:id="52" w:name="_Toc37335364"/>
            <w:bookmarkStart w:id="53" w:name="_Toc37339250"/>
            <w:bookmarkStart w:id="54" w:name="_Toc37339359"/>
            <w:r>
              <w:rPr>
                <w:rFonts w:hint="eastAsia"/>
              </w:rPr>
              <w:t>划分类别</w:t>
            </w:r>
            <w:bookmarkEnd w:id="52"/>
            <w:bookmarkEnd w:id="53"/>
            <w:bookmarkEnd w:id="54"/>
          </w:p>
          <w:p w14:paraId="7EC85CD7" w14:textId="241B2816" w:rsidR="00EB24ED" w:rsidRDefault="00EB24ED" w:rsidP="00EB24ED">
            <w:pPr>
              <w:pStyle w:val="aa"/>
              <w:ind w:firstLine="480"/>
              <w:jc w:val="left"/>
            </w:pPr>
            <w:r>
              <w:rPr>
                <w:rFonts w:hint="eastAsia"/>
              </w:rPr>
              <w:t>根据阿片类药物是否为合成药物将其划分为三大类：合成类阿片药、非合成类阿片药、半合成类阿片药。基于此对</w:t>
            </w:r>
            <w:r>
              <w:rPr>
                <w:rFonts w:hint="eastAsia"/>
              </w:rPr>
              <w:t>2010-2016</w:t>
            </w:r>
            <w:r w:rsidR="008E4AA6">
              <w:rPr>
                <w:rFonts w:hint="eastAsia"/>
              </w:rPr>
              <w:t>年各个州的报告量绘制折线图。</w:t>
            </w:r>
            <w:r>
              <w:t>可以看出不同州的</w:t>
            </w:r>
            <w:proofErr w:type="gramStart"/>
            <w:r>
              <w:t>不</w:t>
            </w:r>
            <w:proofErr w:type="gramEnd"/>
            <w:r>
              <w:t>同类的阿片</w:t>
            </w:r>
            <w:proofErr w:type="gramStart"/>
            <w:r>
              <w:t>药报告量</w:t>
            </w:r>
            <w:proofErr w:type="gramEnd"/>
            <w:r>
              <w:t>在</w:t>
            </w:r>
            <w:r>
              <w:rPr>
                <w:rFonts w:hint="eastAsia"/>
              </w:rPr>
              <w:t>2010-2016</w:t>
            </w:r>
            <w:r>
              <w:rPr>
                <w:rFonts w:hint="eastAsia"/>
              </w:rPr>
              <w:t>年呈现不同趋势，肯塔基州合成阿片药在</w:t>
            </w:r>
            <w:r>
              <w:rPr>
                <w:rFonts w:hint="eastAsia"/>
              </w:rPr>
              <w:t>2010</w:t>
            </w:r>
            <w:r>
              <w:rPr>
                <w:rFonts w:hint="eastAsia"/>
              </w:rPr>
              <w:t>年报告量为峰值</w:t>
            </w:r>
            <w:r>
              <w:rPr>
                <w:rFonts w:hint="eastAsia"/>
              </w:rPr>
              <w:t>6208</w:t>
            </w:r>
            <w:r>
              <w:rPr>
                <w:rFonts w:hint="eastAsia"/>
              </w:rPr>
              <w:t>例，之后逐年递减，</w:t>
            </w:r>
            <w:r>
              <w:rPr>
                <w:rFonts w:hint="eastAsia"/>
              </w:rPr>
              <w:t>2016</w:t>
            </w:r>
            <w:r>
              <w:rPr>
                <w:rFonts w:hint="eastAsia"/>
              </w:rPr>
              <w:t>年为</w:t>
            </w:r>
            <w:r>
              <w:rPr>
                <w:rFonts w:hint="eastAsia"/>
              </w:rPr>
              <w:t>3089</w:t>
            </w:r>
            <w:r>
              <w:rPr>
                <w:rFonts w:hint="eastAsia"/>
              </w:rPr>
              <w:t>例，半合成类阿片药在</w:t>
            </w:r>
            <w:r>
              <w:rPr>
                <w:rFonts w:hint="eastAsia"/>
              </w:rPr>
              <w:t>2010-2014</w:t>
            </w:r>
            <w:r>
              <w:rPr>
                <w:rFonts w:hint="eastAsia"/>
              </w:rPr>
              <w:t>年以较大的速度递增，在</w:t>
            </w:r>
            <w:r>
              <w:rPr>
                <w:rFonts w:hint="eastAsia"/>
              </w:rPr>
              <w:t>2014</w:t>
            </w:r>
            <w:r>
              <w:rPr>
                <w:rFonts w:hint="eastAsia"/>
              </w:rPr>
              <w:t>年达到峰值</w:t>
            </w:r>
            <w:r>
              <w:rPr>
                <w:rFonts w:hint="eastAsia"/>
              </w:rPr>
              <w:t>7151</w:t>
            </w:r>
            <w:r>
              <w:rPr>
                <w:rFonts w:hint="eastAsia"/>
              </w:rPr>
              <w:t>例，非合成阿片药的报告量在</w:t>
            </w:r>
            <w:r>
              <w:rPr>
                <w:rFonts w:hint="eastAsia"/>
              </w:rPr>
              <w:t>2010-2016</w:t>
            </w:r>
            <w:r>
              <w:rPr>
                <w:rFonts w:hint="eastAsia"/>
              </w:rPr>
              <w:t>年的变化趋势不明显，保持在</w:t>
            </w:r>
            <w:r>
              <w:rPr>
                <w:rFonts w:hint="eastAsia"/>
              </w:rPr>
              <w:t>175-378</w:t>
            </w:r>
            <w:r>
              <w:rPr>
                <w:rFonts w:hint="eastAsia"/>
              </w:rPr>
              <w:t>之间；俄亥俄州半合成阿片药在</w:t>
            </w:r>
            <w:r>
              <w:rPr>
                <w:rFonts w:hint="eastAsia"/>
              </w:rPr>
              <w:t>2015</w:t>
            </w:r>
            <w:r>
              <w:rPr>
                <w:rFonts w:hint="eastAsia"/>
              </w:rPr>
              <w:t>年达到峰值</w:t>
            </w:r>
            <w:r>
              <w:rPr>
                <w:rFonts w:hint="eastAsia"/>
              </w:rPr>
              <w:t>26674</w:t>
            </w:r>
            <w:r>
              <w:rPr>
                <w:rFonts w:hint="eastAsia"/>
              </w:rPr>
              <w:t>例，但从</w:t>
            </w:r>
            <w:r>
              <w:rPr>
                <w:rFonts w:hint="eastAsia"/>
              </w:rPr>
              <w:t>2015</w:t>
            </w:r>
            <w:r>
              <w:rPr>
                <w:rFonts w:hint="eastAsia"/>
              </w:rPr>
              <w:t>年开始呈下降趋势，而合成阿片</w:t>
            </w:r>
            <w:proofErr w:type="gramStart"/>
            <w:r>
              <w:rPr>
                <w:rFonts w:hint="eastAsia"/>
              </w:rPr>
              <w:t>药报告量</w:t>
            </w:r>
            <w:proofErr w:type="gramEnd"/>
            <w:r>
              <w:rPr>
                <w:rFonts w:hint="eastAsia"/>
              </w:rPr>
              <w:t>在</w:t>
            </w:r>
            <w:r>
              <w:rPr>
                <w:rFonts w:hint="eastAsia"/>
              </w:rPr>
              <w:t>2010-2016</w:t>
            </w:r>
            <w:r>
              <w:rPr>
                <w:rFonts w:hint="eastAsia"/>
              </w:rPr>
              <w:t>年呈现一个先减后增的趋势，在</w:t>
            </w:r>
            <w:r>
              <w:rPr>
                <w:rFonts w:hint="eastAsia"/>
              </w:rPr>
              <w:t>2013</w:t>
            </w:r>
            <w:r>
              <w:rPr>
                <w:rFonts w:hint="eastAsia"/>
              </w:rPr>
              <w:t>年最低为</w:t>
            </w:r>
            <w:r>
              <w:rPr>
                <w:rFonts w:hint="eastAsia"/>
              </w:rPr>
              <w:t>5060</w:t>
            </w:r>
            <w:r>
              <w:rPr>
                <w:rFonts w:hint="eastAsia"/>
              </w:rPr>
              <w:t>例，</w:t>
            </w:r>
            <w:r>
              <w:rPr>
                <w:rFonts w:hint="eastAsia"/>
              </w:rPr>
              <w:t>2016</w:t>
            </w:r>
            <w:r>
              <w:rPr>
                <w:rFonts w:hint="eastAsia"/>
              </w:rPr>
              <w:t>年最高为</w:t>
            </w:r>
            <w:r>
              <w:rPr>
                <w:rFonts w:hint="eastAsia"/>
              </w:rPr>
              <w:t>17347</w:t>
            </w:r>
            <w:r>
              <w:rPr>
                <w:rFonts w:hint="eastAsia"/>
              </w:rPr>
              <w:t>例，非合成阿片药的变化趋势不明显，保持在</w:t>
            </w:r>
            <w:r>
              <w:rPr>
                <w:rFonts w:hint="eastAsia"/>
              </w:rPr>
              <w:t>547-626</w:t>
            </w:r>
            <w:r>
              <w:rPr>
                <w:rFonts w:hint="eastAsia"/>
              </w:rPr>
              <w:t>例之间；宾夕法尼亚州的半合成阿片药的报告量大致也呈现一个先增后减的趋势，在</w:t>
            </w:r>
            <w:r>
              <w:rPr>
                <w:rFonts w:hint="eastAsia"/>
              </w:rPr>
              <w:t>2015</w:t>
            </w:r>
            <w:r>
              <w:rPr>
                <w:rFonts w:hint="eastAsia"/>
              </w:rPr>
              <w:t>年达到峰值</w:t>
            </w:r>
            <w:r>
              <w:rPr>
                <w:rFonts w:hint="eastAsia"/>
              </w:rPr>
              <w:t>20799</w:t>
            </w:r>
            <w:r>
              <w:rPr>
                <w:rFonts w:hint="eastAsia"/>
              </w:rPr>
              <w:t>例，合成类阿片</w:t>
            </w:r>
            <w:proofErr w:type="gramStart"/>
            <w:r>
              <w:rPr>
                <w:rFonts w:hint="eastAsia"/>
              </w:rPr>
              <w:t>药报</w:t>
            </w:r>
            <w:r>
              <w:rPr>
                <w:rFonts w:hint="eastAsia"/>
              </w:rPr>
              <w:lastRenderedPageBreak/>
              <w:t>告量</w:t>
            </w:r>
            <w:proofErr w:type="gramEnd"/>
            <w:r>
              <w:rPr>
                <w:rFonts w:hint="eastAsia"/>
              </w:rPr>
              <w:t>在</w:t>
            </w:r>
            <w:r>
              <w:rPr>
                <w:rFonts w:hint="eastAsia"/>
              </w:rPr>
              <w:t>2013</w:t>
            </w:r>
            <w:r>
              <w:rPr>
                <w:rFonts w:hint="eastAsia"/>
              </w:rPr>
              <w:t>年出现一个波谷为</w:t>
            </w:r>
            <w:r>
              <w:rPr>
                <w:rFonts w:hint="eastAsia"/>
              </w:rPr>
              <w:t>3537</w:t>
            </w:r>
            <w:r>
              <w:rPr>
                <w:rFonts w:hint="eastAsia"/>
              </w:rPr>
              <w:t>例，非合成阿片药有一个较弱的下降趋势，</w:t>
            </w:r>
            <w:r>
              <w:rPr>
                <w:rFonts w:hint="eastAsia"/>
              </w:rPr>
              <w:t>2010</w:t>
            </w:r>
            <w:r>
              <w:rPr>
                <w:rFonts w:hint="eastAsia"/>
              </w:rPr>
              <w:t>年为</w:t>
            </w:r>
            <w:r>
              <w:rPr>
                <w:rFonts w:hint="eastAsia"/>
              </w:rPr>
              <w:t>675</w:t>
            </w:r>
            <w:r>
              <w:rPr>
                <w:rFonts w:hint="eastAsia"/>
              </w:rPr>
              <w:t>例，</w:t>
            </w:r>
            <w:r>
              <w:rPr>
                <w:rFonts w:hint="eastAsia"/>
              </w:rPr>
              <w:t>2016</w:t>
            </w:r>
            <w:r>
              <w:rPr>
                <w:rFonts w:hint="eastAsia"/>
              </w:rPr>
              <w:t>年为</w:t>
            </w:r>
            <w:r>
              <w:rPr>
                <w:rFonts w:hint="eastAsia"/>
              </w:rPr>
              <w:t>355</w:t>
            </w:r>
            <w:r>
              <w:rPr>
                <w:rFonts w:hint="eastAsia"/>
              </w:rPr>
              <w:t>例；弗吉尼亚州的半合成阿片药在</w:t>
            </w:r>
            <w:r>
              <w:rPr>
                <w:rFonts w:hint="eastAsia"/>
              </w:rPr>
              <w:t>2011</w:t>
            </w:r>
            <w:r>
              <w:rPr>
                <w:rFonts w:hint="eastAsia"/>
              </w:rPr>
              <w:t>年和</w:t>
            </w:r>
            <w:r>
              <w:rPr>
                <w:rFonts w:hint="eastAsia"/>
              </w:rPr>
              <w:t>2013</w:t>
            </w:r>
            <w:r>
              <w:rPr>
                <w:rFonts w:hint="eastAsia"/>
              </w:rPr>
              <w:t>年分别出现一个波谷和波峰，波谷为</w:t>
            </w:r>
            <w:r>
              <w:rPr>
                <w:rFonts w:hint="eastAsia"/>
              </w:rPr>
              <w:t>3092</w:t>
            </w:r>
            <w:r>
              <w:rPr>
                <w:rFonts w:hint="eastAsia"/>
              </w:rPr>
              <w:t>例，波峰为</w:t>
            </w:r>
            <w:r>
              <w:rPr>
                <w:rFonts w:hint="eastAsia"/>
              </w:rPr>
              <w:t>7062</w:t>
            </w:r>
            <w:r>
              <w:rPr>
                <w:rFonts w:hint="eastAsia"/>
              </w:rPr>
              <w:t>例，非合成阿片药在</w:t>
            </w:r>
            <w:r>
              <w:rPr>
                <w:rFonts w:hint="eastAsia"/>
              </w:rPr>
              <w:t>2010-2016</w:t>
            </w:r>
            <w:r>
              <w:rPr>
                <w:rFonts w:hint="eastAsia"/>
              </w:rPr>
              <w:t>年变化趋势不明显；西弗吉尼亚州的半合成阿片药在</w:t>
            </w:r>
            <w:r>
              <w:rPr>
                <w:rFonts w:hint="eastAsia"/>
              </w:rPr>
              <w:t>2013</w:t>
            </w:r>
            <w:r>
              <w:rPr>
                <w:rFonts w:hint="eastAsia"/>
              </w:rPr>
              <w:t>年出现一个波峰，波峰为</w:t>
            </w:r>
            <w:r>
              <w:rPr>
                <w:rFonts w:hint="eastAsia"/>
              </w:rPr>
              <w:t>2444</w:t>
            </w:r>
            <w:r>
              <w:rPr>
                <w:rFonts w:hint="eastAsia"/>
              </w:rPr>
              <w:t>例，合成类阿片药在整体上呈现一个递减趋势，</w:t>
            </w:r>
            <w:r>
              <w:rPr>
                <w:rFonts w:hint="eastAsia"/>
              </w:rPr>
              <w:t>2011</w:t>
            </w:r>
            <w:r>
              <w:rPr>
                <w:rFonts w:hint="eastAsia"/>
              </w:rPr>
              <w:t>年为</w:t>
            </w:r>
            <w:r>
              <w:rPr>
                <w:rFonts w:hint="eastAsia"/>
              </w:rPr>
              <w:t>1672</w:t>
            </w:r>
            <w:r>
              <w:rPr>
                <w:rFonts w:hint="eastAsia"/>
              </w:rPr>
              <w:t>例，</w:t>
            </w:r>
            <w:r>
              <w:rPr>
                <w:rFonts w:hint="eastAsia"/>
              </w:rPr>
              <w:t>2016</w:t>
            </w:r>
            <w:r>
              <w:rPr>
                <w:rFonts w:hint="eastAsia"/>
              </w:rPr>
              <w:t>年为</w:t>
            </w:r>
            <w:r>
              <w:rPr>
                <w:rFonts w:hint="eastAsia"/>
              </w:rPr>
              <w:t>988</w:t>
            </w:r>
            <w:r>
              <w:rPr>
                <w:rFonts w:hint="eastAsia"/>
              </w:rPr>
              <w:t>例；非合成阿片药在</w:t>
            </w:r>
            <w:r>
              <w:rPr>
                <w:rFonts w:hint="eastAsia"/>
              </w:rPr>
              <w:t>2010-2016</w:t>
            </w:r>
            <w:r>
              <w:rPr>
                <w:rFonts w:hint="eastAsia"/>
              </w:rPr>
              <w:t>年变化趋势不明显；而这五个州的总体上而言，半合成阿片类药物呈现一个先增后减的趋势，而合成类阿片药为先减后增的趋势，非合成类阿片</w:t>
            </w:r>
            <w:proofErr w:type="gramStart"/>
            <w:r>
              <w:rPr>
                <w:rFonts w:hint="eastAsia"/>
              </w:rPr>
              <w:t>药变化</w:t>
            </w:r>
            <w:proofErr w:type="gramEnd"/>
            <w:r>
              <w:rPr>
                <w:rFonts w:hint="eastAsia"/>
              </w:rPr>
              <w:t>趋势相对不明显。</w:t>
            </w:r>
          </w:p>
          <w:p w14:paraId="03FC1D38" w14:textId="77777777" w:rsidR="00EB24ED" w:rsidRDefault="00EB24ED" w:rsidP="00EB24ED">
            <w:pPr>
              <w:pStyle w:val="a"/>
              <w:spacing w:before="240" w:after="240"/>
            </w:pPr>
            <w:bookmarkStart w:id="55" w:name="_Toc37335365"/>
            <w:bookmarkStart w:id="56" w:name="_Toc37339251"/>
            <w:bookmarkStart w:id="57" w:name="_Toc37339360"/>
            <w:r>
              <w:rPr>
                <w:rFonts w:hint="eastAsia"/>
              </w:rPr>
              <w:t>机器学习预测模型</w:t>
            </w:r>
            <w:bookmarkEnd w:id="55"/>
            <w:bookmarkEnd w:id="56"/>
            <w:bookmarkEnd w:id="57"/>
          </w:p>
          <w:p w14:paraId="79F9AB9B" w14:textId="77777777" w:rsidR="00EB24ED" w:rsidRDefault="00EB24ED" w:rsidP="00EB24ED">
            <w:pPr>
              <w:pStyle w:val="a0"/>
            </w:pPr>
            <w:bookmarkStart w:id="58" w:name="_Toc37335366"/>
            <w:bookmarkStart w:id="59" w:name="_Toc37339252"/>
            <w:bookmarkStart w:id="60" w:name="_Toc37339361"/>
            <w:r>
              <w:t>K</w:t>
            </w:r>
            <w:r>
              <w:rPr>
                <w:rFonts w:hint="eastAsia"/>
              </w:rPr>
              <w:t>近邻模型</w:t>
            </w:r>
            <w:bookmarkEnd w:id="58"/>
            <w:bookmarkEnd w:id="59"/>
            <w:bookmarkEnd w:id="60"/>
          </w:p>
          <w:p w14:paraId="7A395756" w14:textId="77777777" w:rsidR="00EB24ED" w:rsidRDefault="00EB24ED" w:rsidP="00EB24ED">
            <w:pPr>
              <w:pStyle w:val="a1"/>
            </w:pPr>
            <w:bookmarkStart w:id="61" w:name="_Toc37335367"/>
            <w:bookmarkStart w:id="62" w:name="_Toc37339253"/>
            <w:bookmarkStart w:id="63" w:name="_Toc37339362"/>
            <w:r>
              <w:rPr>
                <w:rFonts w:hint="eastAsia"/>
              </w:rPr>
              <w:t>方法</w:t>
            </w:r>
            <w:bookmarkEnd w:id="61"/>
            <w:bookmarkEnd w:id="62"/>
            <w:bookmarkEnd w:id="63"/>
          </w:p>
          <w:p w14:paraId="04D86C04" w14:textId="77777777" w:rsidR="00EB24ED" w:rsidRDefault="00EB24ED" w:rsidP="00EB24ED">
            <w:pPr>
              <w:pStyle w:val="aa"/>
              <w:ind w:firstLine="480"/>
            </w:pPr>
            <w:r>
              <w:rPr>
                <w:rFonts w:hint="eastAsia"/>
              </w:rPr>
              <w:t>K</w:t>
            </w:r>
            <w:r>
              <w:rPr>
                <w:rFonts w:hint="eastAsia"/>
              </w:rPr>
              <w:t>最近邻法（</w:t>
            </w:r>
            <w:r>
              <w:rPr>
                <w:rFonts w:hint="eastAsia"/>
              </w:rPr>
              <w:t>KNN</w:t>
            </w:r>
            <w:r>
              <w:rPr>
                <w:rFonts w:hint="eastAsia"/>
              </w:rPr>
              <w:t>，</w:t>
            </w:r>
            <w:r>
              <w:rPr>
                <w:rFonts w:hint="eastAsia"/>
              </w:rPr>
              <w:t>K-Nearest Neighbor</w:t>
            </w:r>
            <w:r>
              <w:rPr>
                <w:rFonts w:hint="eastAsia"/>
              </w:rPr>
              <w:t>）是</w:t>
            </w:r>
            <w:r>
              <w:rPr>
                <w:rFonts w:hint="eastAsia"/>
              </w:rPr>
              <w:t>1967</w:t>
            </w:r>
            <w:r>
              <w:rPr>
                <w:rFonts w:hint="eastAsia"/>
              </w:rPr>
              <w:t>年由</w:t>
            </w:r>
            <w:r>
              <w:rPr>
                <w:rFonts w:hint="eastAsia"/>
              </w:rPr>
              <w:t>Cover</w:t>
            </w:r>
            <w:r>
              <w:rPr>
                <w:rFonts w:hint="eastAsia"/>
              </w:rPr>
              <w:t>和</w:t>
            </w:r>
            <w:r>
              <w:rPr>
                <w:rFonts w:hint="eastAsia"/>
              </w:rPr>
              <w:t>Hart P</w:t>
            </w:r>
            <w:r>
              <w:rPr>
                <w:rFonts w:hint="eastAsia"/>
              </w:rPr>
              <w:t>提出的一种基本分类和回归方法，它是数据挖掘分类技术中最简单的方法之一，非常容易理解应用。基本思想为：根据距离函数计算待分类样本</w:t>
            </w:r>
            <w:r>
              <w:rPr>
                <w:rFonts w:hint="eastAsia"/>
              </w:rPr>
              <w:t>x</w:t>
            </w:r>
            <w:r>
              <w:rPr>
                <w:rFonts w:hint="eastAsia"/>
              </w:rPr>
              <w:t>和每个训练样本的距离，选择与待分类样本距离最小的</w:t>
            </w:r>
            <w:r>
              <w:rPr>
                <w:rFonts w:hint="eastAsia"/>
              </w:rPr>
              <w:t>K</w:t>
            </w:r>
            <w:proofErr w:type="gramStart"/>
            <w:r>
              <w:rPr>
                <w:rFonts w:hint="eastAsia"/>
              </w:rPr>
              <w:t>个</w:t>
            </w:r>
            <w:proofErr w:type="gramEnd"/>
            <w:r>
              <w:rPr>
                <w:rFonts w:hint="eastAsia"/>
              </w:rPr>
              <w:t>样本作为</w:t>
            </w:r>
            <w:r>
              <w:rPr>
                <w:rFonts w:hint="eastAsia"/>
              </w:rPr>
              <w:t>x</w:t>
            </w:r>
            <w:r>
              <w:rPr>
                <w:rFonts w:hint="eastAsia"/>
              </w:rPr>
              <w:t>的</w:t>
            </w:r>
            <w:r>
              <w:rPr>
                <w:rFonts w:hint="eastAsia"/>
              </w:rPr>
              <w:t>K</w:t>
            </w:r>
            <w:proofErr w:type="gramStart"/>
            <w:r>
              <w:rPr>
                <w:rFonts w:hint="eastAsia"/>
              </w:rPr>
              <w:t>个</w:t>
            </w:r>
            <w:proofErr w:type="gramEnd"/>
            <w:r>
              <w:rPr>
                <w:rFonts w:hint="eastAsia"/>
              </w:rPr>
              <w:t>最近邻，最后根据</w:t>
            </w:r>
            <w:r>
              <w:rPr>
                <w:rFonts w:hint="eastAsia"/>
              </w:rPr>
              <w:t>x</w:t>
            </w:r>
            <w:r>
              <w:rPr>
                <w:rFonts w:hint="eastAsia"/>
              </w:rPr>
              <w:t>的</w:t>
            </w:r>
            <w:r>
              <w:rPr>
                <w:rFonts w:hint="eastAsia"/>
              </w:rPr>
              <w:t>K</w:t>
            </w:r>
            <w:proofErr w:type="gramStart"/>
            <w:r>
              <w:rPr>
                <w:rFonts w:hint="eastAsia"/>
              </w:rPr>
              <w:t>个</w:t>
            </w:r>
            <w:proofErr w:type="gramEnd"/>
            <w:r>
              <w:rPr>
                <w:rFonts w:hint="eastAsia"/>
              </w:rPr>
              <w:t>最近邻判断</w:t>
            </w:r>
            <w:r>
              <w:rPr>
                <w:rFonts w:hint="eastAsia"/>
              </w:rPr>
              <w:t>x</w:t>
            </w:r>
            <w:r>
              <w:rPr>
                <w:rFonts w:hint="eastAsia"/>
              </w:rPr>
              <w:t>的类别。通常</w:t>
            </w:r>
            <w:r>
              <w:rPr>
                <w:rFonts w:hint="eastAsia"/>
              </w:rPr>
              <w:t>K</w:t>
            </w:r>
            <w:r>
              <w:rPr>
                <w:rFonts w:hint="eastAsia"/>
              </w:rPr>
              <w:t>是不大于</w:t>
            </w:r>
            <w:r>
              <w:rPr>
                <w:rFonts w:hint="eastAsia"/>
              </w:rPr>
              <w:t>20</w:t>
            </w:r>
            <w:r>
              <w:rPr>
                <w:rFonts w:hint="eastAsia"/>
              </w:rPr>
              <w:t>的整数，上限是数据</w:t>
            </w:r>
            <w:proofErr w:type="gramStart"/>
            <w:r>
              <w:rPr>
                <w:rFonts w:hint="eastAsia"/>
              </w:rPr>
              <w:t>集数量</w:t>
            </w:r>
            <w:proofErr w:type="gramEnd"/>
            <w:r>
              <w:rPr>
                <w:rFonts w:hint="eastAsia"/>
              </w:rPr>
              <w:t>的</w:t>
            </w:r>
            <w:r>
              <w:rPr>
                <w:rFonts w:hint="eastAsia"/>
              </w:rPr>
              <w:t>n</w:t>
            </w:r>
            <w:r>
              <w:rPr>
                <w:rFonts w:hint="eastAsia"/>
              </w:rPr>
              <w:t>次开放，随着数据集的增大，</w:t>
            </w:r>
            <w:r>
              <w:rPr>
                <w:rFonts w:hint="eastAsia"/>
              </w:rPr>
              <w:t>K</w:t>
            </w:r>
            <w:r>
              <w:rPr>
                <w:rFonts w:hint="eastAsia"/>
              </w:rPr>
              <w:t>的值也要增大。依赖于训练数据集和</w:t>
            </w:r>
            <w:r>
              <w:rPr>
                <w:rFonts w:hint="eastAsia"/>
              </w:rPr>
              <w:t>K</w:t>
            </w:r>
            <w:r>
              <w:rPr>
                <w:rFonts w:hint="eastAsia"/>
              </w:rPr>
              <w:t>的取值，输出结果可能会有不同，所以需要评估算法的正确率，选取产生最小误差率的</w:t>
            </w:r>
            <w:r>
              <w:rPr>
                <w:rFonts w:hint="eastAsia"/>
              </w:rPr>
              <w:t>K</w:t>
            </w:r>
            <w:r>
              <w:rPr>
                <w:rFonts w:hint="eastAsia"/>
              </w:rPr>
              <w:t>。而关于距离的度量方法常用的主要有以下几种：</w:t>
            </w:r>
          </w:p>
          <w:p w14:paraId="7DB48CF9" w14:textId="77777777" w:rsidR="00EB24ED" w:rsidRDefault="00EB24ED" w:rsidP="00EB24ED">
            <w:pPr>
              <w:pStyle w:val="aa"/>
              <w:numPr>
                <w:ilvl w:val="0"/>
                <w:numId w:val="2"/>
              </w:numPr>
              <w:ind w:firstLineChars="0"/>
            </w:pPr>
            <w:r>
              <w:rPr>
                <w:rFonts w:hint="eastAsia"/>
              </w:rPr>
              <w:t>欧氏距离：</w:t>
            </w:r>
          </w:p>
          <w:p w14:paraId="12911D27" w14:textId="77777777" w:rsidR="00EB24ED" w:rsidRDefault="00EB24ED" w:rsidP="00EB24ED">
            <w:pPr>
              <w:pStyle w:val="aa"/>
              <w:ind w:firstLine="480"/>
            </w:pPr>
            <m:oMathPara>
              <m:oMath>
                <m:r>
                  <m:rPr>
                    <m:sty m:val="p"/>
                  </m:rPr>
                  <w:rPr>
                    <w:rFonts w:ascii="Cambria Math" w:hAnsi="Cambria Math" w:hint="eastAsia"/>
                  </w:rPr>
                  <m:t>dist</m:t>
                </m:r>
                <m:d>
                  <m:dPr>
                    <m:ctrlPr>
                      <w:rPr>
                        <w:rFonts w:ascii="Cambria Math" w:hAnsi="Cambria Math"/>
                      </w:rPr>
                    </m:ctrlPr>
                  </m:dPr>
                  <m:e>
                    <m:r>
                      <m:rPr>
                        <m:sty m:val="p"/>
                      </m:rPr>
                      <w:rPr>
                        <w:rFonts w:ascii="Cambria Math" w:hAnsi="Cambria Math"/>
                      </w:rPr>
                      <m:t>X,Y</m:t>
                    </m:r>
                  </m:e>
                </m:d>
                <m:r>
                  <m:rPr>
                    <m:sty m:val="p"/>
                  </m:rPr>
                  <w:rPr>
                    <w:rFonts w:ascii="Cambria Math" w:hAnsi="Cambria Math"/>
                  </w:rPr>
                  <m:t>=</m:t>
                </m:r>
                <m:rad>
                  <m:radPr>
                    <m:degHide m:val="1"/>
                    <m:ctrlPr>
                      <w:rPr>
                        <w:rFonts w:ascii="Cambria Math" w:hAnsi="Cambria Math"/>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sup>
                            <m:r>
                              <w:rPr>
                                <w:rFonts w:ascii="Cambria Math" w:hAnsi="Cambria Math"/>
                              </w:rPr>
                              <m:t>2</m:t>
                            </m:r>
                          </m:sup>
                        </m:sSup>
                      </m:e>
                    </m:nary>
                  </m:e>
                </m:rad>
              </m:oMath>
            </m:oMathPara>
          </w:p>
          <w:p w14:paraId="64181BD6" w14:textId="77777777" w:rsidR="00EB24ED" w:rsidRDefault="00EB24ED" w:rsidP="00EB24ED">
            <w:pPr>
              <w:pStyle w:val="aa"/>
              <w:ind w:firstLine="480"/>
            </w:pPr>
            <w:r>
              <w:rPr>
                <w:rFonts w:hint="eastAsia"/>
              </w:rPr>
              <w:t>计算基于各维</w:t>
            </w:r>
            <w:proofErr w:type="gramStart"/>
            <w:r>
              <w:rPr>
                <w:rFonts w:hint="eastAsia"/>
              </w:rPr>
              <w:t>度特征</w:t>
            </w:r>
            <w:proofErr w:type="gramEnd"/>
            <w:r>
              <w:rPr>
                <w:rFonts w:hint="eastAsia"/>
              </w:rPr>
              <w:t>的绝对值，欧式距离需要保证各维度指标在相同的刻度级别。</w:t>
            </w:r>
          </w:p>
          <w:p w14:paraId="0BF0C334" w14:textId="77777777" w:rsidR="00EB24ED" w:rsidRDefault="00EB24ED" w:rsidP="00EB24ED">
            <w:pPr>
              <w:pStyle w:val="aa"/>
              <w:numPr>
                <w:ilvl w:val="0"/>
                <w:numId w:val="2"/>
              </w:numPr>
              <w:ind w:firstLineChars="0"/>
            </w:pPr>
            <w:r>
              <w:rPr>
                <w:rFonts w:hint="eastAsia"/>
              </w:rPr>
              <w:t>明式距离：</w:t>
            </w:r>
          </w:p>
          <w:p w14:paraId="2E7D48EE" w14:textId="77777777" w:rsidR="00EB24ED" w:rsidRPr="00434D0F" w:rsidRDefault="00EB24ED" w:rsidP="00EB24ED">
            <w:pPr>
              <w:pStyle w:val="aa"/>
              <w:ind w:firstLine="480"/>
            </w:pPr>
            <m:oMathPara>
              <m:oMath>
                <m:r>
                  <m:rPr>
                    <m:sty m:val="p"/>
                  </m:rPr>
                  <w:rPr>
                    <w:rFonts w:ascii="Cambria Math" w:hAnsi="Cambria Math" w:hint="eastAsia"/>
                  </w:rPr>
                  <m:t>dist</m:t>
                </m:r>
                <m:d>
                  <m:dPr>
                    <m:ctrlPr>
                      <w:rPr>
                        <w:rFonts w:ascii="Cambria Math" w:hAnsi="Cambria Math"/>
                      </w:rPr>
                    </m:ctrlPr>
                  </m:dPr>
                  <m:e>
                    <m:r>
                      <m:rPr>
                        <m:sty m:val="p"/>
                      </m:rPr>
                      <w:rPr>
                        <w:rFonts w:ascii="Cambria Math" w:hAnsi="Cambria Math"/>
                      </w:rPr>
                      <m:t>X,Y</m:t>
                    </m:r>
                  </m:e>
                </m:d>
                <m:r>
                  <m:rPr>
                    <m:sty m:val="p"/>
                  </m:rPr>
                  <w:rPr>
                    <w:rFonts w:ascii="Cambria Math" w:hAnsi="Cambria Math"/>
                  </w:rPr>
                  <m:t>=</m:t>
                </m:r>
                <m:sSup>
                  <m:sSupPr>
                    <m:ctrlPr>
                      <w:rPr>
                        <w:rFonts w:ascii="Cambria Math" w:hAnsi="Cambria Math"/>
                      </w:rPr>
                    </m:ctrlPr>
                  </m:sSupPr>
                  <m:e>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sup>
                            <m:r>
                              <w:rPr>
                                <w:rFonts w:ascii="Cambria Math" w:hAnsi="Cambria Math"/>
                              </w:rPr>
                              <m:t>p</m:t>
                            </m:r>
                          </m:sup>
                        </m:sSup>
                      </m:e>
                    </m:nary>
                    <m:r>
                      <w:rPr>
                        <w:rFonts w:ascii="Cambria Math" w:hAnsi="Cambria Math"/>
                      </w:rPr>
                      <m:t>)</m:t>
                    </m:r>
                  </m:e>
                  <m:sup>
                    <m:f>
                      <m:fPr>
                        <m:ctrlPr>
                          <w:rPr>
                            <w:rFonts w:ascii="Cambria Math" w:hAnsi="Cambria Math"/>
                            <w:i/>
                          </w:rPr>
                        </m:ctrlPr>
                      </m:fPr>
                      <m:num>
                        <m:r>
                          <w:rPr>
                            <w:rFonts w:ascii="Cambria Math" w:hAnsi="Cambria Math"/>
                          </w:rPr>
                          <m:t>1</m:t>
                        </m:r>
                      </m:num>
                      <m:den>
                        <m:r>
                          <w:rPr>
                            <w:rFonts w:ascii="Cambria Math" w:hAnsi="Cambria Math"/>
                          </w:rPr>
                          <m:t>p</m:t>
                        </m:r>
                      </m:den>
                    </m:f>
                  </m:sup>
                </m:sSup>
              </m:oMath>
            </m:oMathPara>
          </w:p>
          <w:p w14:paraId="17639E4B" w14:textId="77777777" w:rsidR="00EB24ED" w:rsidRDefault="00EB24ED" w:rsidP="00EB24ED">
            <w:pPr>
              <w:pStyle w:val="aa"/>
              <w:ind w:firstLine="480"/>
            </w:pPr>
            <w:r>
              <w:rPr>
                <w:rFonts w:hint="eastAsia"/>
              </w:rPr>
              <w:t>明式距离是欧式距离的推广，是对多个距离度量公式的概括性表述，当公式中</w:t>
            </w:r>
            <w:r>
              <w:rPr>
                <w:rFonts w:hint="eastAsia"/>
              </w:rPr>
              <w:t>p=2</w:t>
            </w:r>
            <w:r>
              <w:rPr>
                <w:rFonts w:hint="eastAsia"/>
              </w:rPr>
              <w:t>时就得到欧式距离。</w:t>
            </w:r>
          </w:p>
          <w:p w14:paraId="63BC4FD4" w14:textId="77777777" w:rsidR="00EB24ED" w:rsidRDefault="00EB24ED" w:rsidP="00EB24ED">
            <w:pPr>
              <w:pStyle w:val="aa"/>
              <w:numPr>
                <w:ilvl w:val="0"/>
                <w:numId w:val="2"/>
              </w:numPr>
              <w:ind w:firstLineChars="0"/>
            </w:pPr>
            <w:r>
              <w:rPr>
                <w:rFonts w:hint="eastAsia"/>
              </w:rPr>
              <w:t>曼哈顿距离：</w:t>
            </w:r>
          </w:p>
          <w:p w14:paraId="4A4F54C7" w14:textId="77777777" w:rsidR="00EB24ED" w:rsidRDefault="00EB24ED" w:rsidP="00EB24ED">
            <w:pPr>
              <w:pStyle w:val="aa"/>
              <w:ind w:firstLine="480"/>
            </w:pPr>
            <m:oMathPara>
              <m:oMath>
                <m:r>
                  <m:rPr>
                    <m:sty m:val="p"/>
                  </m:rPr>
                  <w:rPr>
                    <w:rFonts w:ascii="Cambria Math" w:hAnsi="Cambria Math" w:hint="eastAsia"/>
                  </w:rPr>
                  <w:lastRenderedPageBreak/>
                  <m:t>dist</m:t>
                </m:r>
                <m:d>
                  <m:dPr>
                    <m:ctrlPr>
                      <w:rPr>
                        <w:rFonts w:ascii="Cambria Math" w:hAnsi="Cambria Math"/>
                      </w:rPr>
                    </m:ctrlPr>
                  </m:dPr>
                  <m:e>
                    <m:r>
                      <m:rPr>
                        <m:sty m:val="p"/>
                      </m:rPr>
                      <w:rPr>
                        <w:rFonts w:ascii="Cambria Math" w:hAnsi="Cambria Math"/>
                      </w:rPr>
                      <m:t>X,Y</m:t>
                    </m:r>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nary>
              </m:oMath>
            </m:oMathPara>
          </w:p>
          <w:p w14:paraId="60742B2F" w14:textId="77777777" w:rsidR="00EB24ED" w:rsidRDefault="00EB24ED" w:rsidP="00EB24ED">
            <w:pPr>
              <w:pStyle w:val="aa"/>
              <w:ind w:firstLine="480"/>
            </w:pPr>
            <w:r>
              <w:rPr>
                <w:rFonts w:hint="eastAsia"/>
              </w:rPr>
              <w:t>曼哈顿距离来源于城市区块距离，是将多个维度上的距离进行求和后的结果，即当明式距离公式中</w:t>
            </w:r>
            <w:r>
              <w:rPr>
                <w:rFonts w:hint="eastAsia"/>
              </w:rPr>
              <w:t>p=1</w:t>
            </w:r>
            <w:r>
              <w:rPr>
                <w:rFonts w:hint="eastAsia"/>
              </w:rPr>
              <w:t>时得到的距离度量公式即为曼哈顿距离。</w:t>
            </w:r>
          </w:p>
          <w:p w14:paraId="63A9A28F" w14:textId="77777777" w:rsidR="00EB24ED" w:rsidRDefault="00EB24ED" w:rsidP="00EB24ED">
            <w:pPr>
              <w:pStyle w:val="aa"/>
              <w:numPr>
                <w:ilvl w:val="0"/>
                <w:numId w:val="2"/>
              </w:numPr>
              <w:ind w:firstLineChars="0"/>
            </w:pPr>
            <w:r>
              <w:rPr>
                <w:rFonts w:hint="eastAsia"/>
              </w:rPr>
              <w:t>切比雪夫距离：</w:t>
            </w:r>
          </w:p>
          <w:p w14:paraId="7DCE24C8" w14:textId="77777777" w:rsidR="00EB24ED" w:rsidRDefault="00EB24ED" w:rsidP="00EB24ED">
            <w:pPr>
              <w:pStyle w:val="aa"/>
              <w:ind w:firstLine="480"/>
            </w:pPr>
            <m:oMathPara>
              <m:oMath>
                <m:r>
                  <m:rPr>
                    <m:sty m:val="p"/>
                  </m:rPr>
                  <w:rPr>
                    <w:rFonts w:ascii="Cambria Math" w:hAnsi="Cambria Math"/>
                  </w:rPr>
                  <m:t>dist</m:t>
                </m:r>
                <m:d>
                  <m:dPr>
                    <m:ctrlPr>
                      <w:rPr>
                        <w:rFonts w:ascii="Cambria Math" w:hAnsi="Cambria Math"/>
                      </w:rPr>
                    </m:ctrlPr>
                  </m:dPr>
                  <m:e>
                    <m:r>
                      <m:rPr>
                        <m:sty m:val="p"/>
                      </m:rPr>
                      <w:rPr>
                        <w:rFonts w:ascii="Cambria Math" w:hAnsi="Cambria Math"/>
                      </w:rPr>
                      <m:t>X,Y</m:t>
                    </m:r>
                  </m:e>
                </m:d>
                <m:r>
                  <m:rPr>
                    <m:sty m:val="p"/>
                  </m:rPr>
                  <w:rPr>
                    <w:rFonts w:ascii="Cambria Math" w:hAnsi="Cambria Math"/>
                  </w:rPr>
                  <m:t>=</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e>
                      <m:lim>
                        <m:r>
                          <m:rPr>
                            <m:sty m:val="p"/>
                          </m:rPr>
                          <w:rPr>
                            <w:rFonts w:ascii="Cambria Math" w:hAnsi="Cambria Math"/>
                          </w:rPr>
                          <m:t>n→∞</m:t>
                        </m:r>
                      </m:lim>
                    </m:limLow>
                  </m:fName>
                  <m:e>
                    <m:sSup>
                      <m:sSupPr>
                        <m:ctrlPr>
                          <w:rPr>
                            <w:rFonts w:ascii="Cambria Math" w:hAnsi="Cambria Math"/>
                          </w:rPr>
                        </m:ctrlPr>
                      </m:sSupPr>
                      <m:e>
                        <m:d>
                          <m:dPr>
                            <m:ctrlPr>
                              <w:rPr>
                                <w:rFonts w:ascii="Cambria Math" w:hAnsi="Cambria Math"/>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sup>
                                    <m:r>
                                      <w:rPr>
                                        <w:rFonts w:ascii="Cambria Math" w:hAnsi="Cambria Math"/>
                                      </w:rPr>
                                      <m:t>p</m:t>
                                    </m:r>
                                  </m:sup>
                                </m:sSup>
                              </m:e>
                            </m:nary>
                          </m:e>
                        </m:d>
                      </m:e>
                      <m:sup>
                        <m:f>
                          <m:fPr>
                            <m:ctrlPr>
                              <w:rPr>
                                <w:rFonts w:ascii="Cambria Math" w:hAnsi="Cambria Math"/>
                              </w:rPr>
                            </m:ctrlPr>
                          </m:fPr>
                          <m:num>
                            <m:r>
                              <w:rPr>
                                <w:rFonts w:ascii="Cambria Math" w:hAnsi="Cambria Math"/>
                              </w:rPr>
                              <m:t>1</m:t>
                            </m:r>
                          </m:num>
                          <m:den>
                            <m:r>
                              <w:rPr>
                                <w:rFonts w:ascii="Cambria Math" w:hAnsi="Cambria Math"/>
                              </w:rPr>
                              <m:t>p</m:t>
                            </m:r>
                          </m:den>
                        </m:f>
                      </m:sup>
                    </m:sSup>
                  </m:e>
                </m:func>
                <m:r>
                  <w:rPr>
                    <w:rFonts w:ascii="Cambria Math" w:hAnsi="Cambria Math"/>
                  </w:rPr>
                  <m:t>=</m:t>
                </m:r>
                <m:r>
                  <m:rPr>
                    <m:sty m:val="p"/>
                  </m:rPr>
                  <w:rPr>
                    <w:rFonts w:ascii="Cambria Math" w:hAnsi="Cambria Math"/>
                  </w:rPr>
                  <m:t>max⁡</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oMath>
            </m:oMathPara>
          </w:p>
          <w:p w14:paraId="68660EE1" w14:textId="77777777" w:rsidR="00EB24ED" w:rsidRDefault="00EB24ED" w:rsidP="00EB24ED">
            <w:pPr>
              <w:pStyle w:val="aa"/>
              <w:ind w:firstLine="480"/>
            </w:pPr>
            <w:r>
              <w:rPr>
                <w:rFonts w:hint="eastAsia"/>
              </w:rPr>
              <w:t>KNN</w:t>
            </w:r>
            <w:r>
              <w:rPr>
                <w:rFonts w:hint="eastAsia"/>
              </w:rPr>
              <w:t>进行分类预测的具体步骤如下：</w:t>
            </w:r>
          </w:p>
          <w:p w14:paraId="2E55C21A" w14:textId="77777777" w:rsidR="00EB24ED" w:rsidRDefault="00EB24ED" w:rsidP="00EB24ED">
            <w:pPr>
              <w:pStyle w:val="aa"/>
              <w:numPr>
                <w:ilvl w:val="0"/>
                <w:numId w:val="3"/>
              </w:numPr>
              <w:ind w:firstLineChars="0"/>
            </w:pPr>
            <w:r>
              <w:rPr>
                <w:rFonts w:hint="eastAsia"/>
              </w:rPr>
              <w:t>计算测试数据与各个训练数据之间的距离；</w:t>
            </w:r>
          </w:p>
          <w:p w14:paraId="2B043CA8" w14:textId="77777777" w:rsidR="00EB24ED" w:rsidRDefault="00EB24ED" w:rsidP="00EB24ED">
            <w:pPr>
              <w:pStyle w:val="aa"/>
              <w:numPr>
                <w:ilvl w:val="0"/>
                <w:numId w:val="3"/>
              </w:numPr>
              <w:ind w:firstLineChars="0"/>
            </w:pPr>
            <w:r>
              <w:rPr>
                <w:rFonts w:hint="eastAsia"/>
              </w:rPr>
              <w:t>按照距离的递增关系进行排序；</w:t>
            </w:r>
          </w:p>
          <w:p w14:paraId="5C97D15F" w14:textId="77777777" w:rsidR="00EB24ED" w:rsidRDefault="00EB24ED" w:rsidP="00EB24ED">
            <w:pPr>
              <w:pStyle w:val="aa"/>
              <w:numPr>
                <w:ilvl w:val="0"/>
                <w:numId w:val="3"/>
              </w:numPr>
              <w:ind w:firstLineChars="0"/>
            </w:pPr>
            <w:r>
              <w:rPr>
                <w:rFonts w:hint="eastAsia"/>
              </w:rPr>
              <w:t>选取距离最小的</w:t>
            </w:r>
            <w:r>
              <w:rPr>
                <w:rFonts w:hint="eastAsia"/>
              </w:rPr>
              <w:t>K</w:t>
            </w:r>
            <w:proofErr w:type="gramStart"/>
            <w:r>
              <w:rPr>
                <w:rFonts w:hint="eastAsia"/>
              </w:rPr>
              <w:t>个</w:t>
            </w:r>
            <w:proofErr w:type="gramEnd"/>
            <w:r>
              <w:rPr>
                <w:rFonts w:hint="eastAsia"/>
              </w:rPr>
              <w:t>点；</w:t>
            </w:r>
          </w:p>
          <w:p w14:paraId="47480945" w14:textId="77777777" w:rsidR="00EB24ED" w:rsidRDefault="00EB24ED" w:rsidP="00EB24ED">
            <w:pPr>
              <w:pStyle w:val="aa"/>
              <w:numPr>
                <w:ilvl w:val="0"/>
                <w:numId w:val="3"/>
              </w:numPr>
              <w:ind w:firstLineChars="0"/>
            </w:pPr>
            <w:r>
              <w:rPr>
                <w:rFonts w:hint="eastAsia"/>
              </w:rPr>
              <w:t>确定前</w:t>
            </w:r>
            <w:r>
              <w:rPr>
                <w:rFonts w:hint="eastAsia"/>
              </w:rPr>
              <w:t>K</w:t>
            </w:r>
            <w:proofErr w:type="gramStart"/>
            <w:r>
              <w:rPr>
                <w:rFonts w:hint="eastAsia"/>
              </w:rPr>
              <w:t>个</w:t>
            </w:r>
            <w:proofErr w:type="gramEnd"/>
            <w:r>
              <w:rPr>
                <w:rFonts w:hint="eastAsia"/>
              </w:rPr>
              <w:t>点所在类别的出现频率；</w:t>
            </w:r>
          </w:p>
          <w:p w14:paraId="31987B27" w14:textId="77777777" w:rsidR="00EB24ED" w:rsidRDefault="00EB24ED" w:rsidP="00EB24ED">
            <w:pPr>
              <w:pStyle w:val="aa"/>
              <w:numPr>
                <w:ilvl w:val="0"/>
                <w:numId w:val="3"/>
              </w:numPr>
              <w:ind w:firstLineChars="0"/>
            </w:pPr>
            <w:r>
              <w:rPr>
                <w:rFonts w:hint="eastAsia"/>
              </w:rPr>
              <w:t>返回前</w:t>
            </w:r>
            <w:r>
              <w:rPr>
                <w:rFonts w:hint="eastAsia"/>
              </w:rPr>
              <w:t>K</w:t>
            </w:r>
            <w:proofErr w:type="gramStart"/>
            <w:r>
              <w:rPr>
                <w:rFonts w:hint="eastAsia"/>
              </w:rPr>
              <w:t>个</w:t>
            </w:r>
            <w:proofErr w:type="gramEnd"/>
            <w:r>
              <w:rPr>
                <w:rFonts w:hint="eastAsia"/>
              </w:rPr>
              <w:t>点中出现频率最高的类别作为测试数据的预测分类。</w:t>
            </w:r>
          </w:p>
          <w:p w14:paraId="41B94DE7" w14:textId="77777777" w:rsidR="00EB24ED" w:rsidRDefault="00EB24ED" w:rsidP="00EB24ED">
            <w:pPr>
              <w:pStyle w:val="a1"/>
            </w:pPr>
            <w:bookmarkStart w:id="64" w:name="_Toc37335368"/>
            <w:bookmarkStart w:id="65" w:name="_Toc37339254"/>
            <w:bookmarkStart w:id="66" w:name="_Toc37339363"/>
            <w:r>
              <w:rPr>
                <w:rFonts w:hint="eastAsia"/>
              </w:rPr>
              <w:t>结果</w:t>
            </w:r>
            <w:bookmarkEnd w:id="64"/>
            <w:bookmarkEnd w:id="65"/>
            <w:bookmarkEnd w:id="66"/>
          </w:p>
          <w:p w14:paraId="7CEE5C60" w14:textId="40DDA43E" w:rsidR="00EB24ED" w:rsidRDefault="00EB24ED" w:rsidP="00EB24ED">
            <w:pPr>
              <w:pStyle w:val="aa"/>
              <w:ind w:firstLine="480"/>
            </w:pPr>
            <w:r>
              <w:t>在</w:t>
            </w:r>
            <w:r>
              <w:t>Python</w:t>
            </w:r>
            <w:r>
              <w:t>中本文使用的是</w:t>
            </w:r>
            <w:proofErr w:type="spellStart"/>
            <w:r>
              <w:rPr>
                <w:rFonts w:hint="eastAsia"/>
              </w:rPr>
              <w:t>sklearn</w:t>
            </w:r>
            <w:proofErr w:type="spellEnd"/>
            <w:r>
              <w:t>包中的</w:t>
            </w:r>
            <w:proofErr w:type="spellStart"/>
            <w:r>
              <w:rPr>
                <w:rFonts w:hint="eastAsia"/>
              </w:rPr>
              <w:t>KNeighborsClassifier</w:t>
            </w:r>
            <w:proofErr w:type="spellEnd"/>
            <w:r>
              <w:t>实现</w:t>
            </w:r>
            <w:r>
              <w:rPr>
                <w:rFonts w:hint="eastAsia"/>
              </w:rPr>
              <w:t>K</w:t>
            </w:r>
            <w:r>
              <w:rPr>
                <w:rFonts w:hint="eastAsia"/>
              </w:rPr>
              <w:t>最近邻算法分类，对三种阿片类药物报告量</w:t>
            </w:r>
            <w:proofErr w:type="gramStart"/>
            <w:r>
              <w:rPr>
                <w:rFonts w:hint="eastAsia"/>
              </w:rPr>
              <w:t>预测做</w:t>
            </w:r>
            <w:proofErr w:type="gramEnd"/>
            <w:r>
              <w:rPr>
                <w:rFonts w:hint="eastAsia"/>
              </w:rPr>
              <w:t>KNN</w:t>
            </w:r>
            <w:r>
              <w:rPr>
                <w:rFonts w:hint="eastAsia"/>
              </w:rPr>
              <w:t>分类。采用精确率、召回率、</w:t>
            </w:r>
            <w:r>
              <w:rPr>
                <w:rFonts w:hint="eastAsia"/>
              </w:rPr>
              <w:t>F1-</w:t>
            </w:r>
            <w:r>
              <w:rPr>
                <w:rFonts w:hint="eastAsia"/>
              </w:rPr>
              <w:t>评分和支持度这</w:t>
            </w:r>
            <w:r>
              <w:rPr>
                <w:rFonts w:hint="eastAsia"/>
              </w:rPr>
              <w:t>4</w:t>
            </w:r>
            <w:r>
              <w:rPr>
                <w:rFonts w:hint="eastAsia"/>
              </w:rPr>
              <w:t>个指标进行简单的预测性能评价。为测试集样本预测评估结果，</w:t>
            </w:r>
            <w:r>
              <w:rPr>
                <w:rFonts w:hint="eastAsia"/>
              </w:rPr>
              <w:t>KNN</w:t>
            </w:r>
            <w:r>
              <w:rPr>
                <w:rFonts w:hint="eastAsia"/>
              </w:rPr>
              <w:t>模型在预测三类阿片类药物的使用量方面的预测性能都一般（</w:t>
            </w:r>
            <w:r>
              <w:rPr>
                <w:rFonts w:hint="eastAsia"/>
              </w:rPr>
              <w:t>0.5&lt;</w:t>
            </w:r>
            <w:r>
              <w:rPr>
                <w:rFonts w:hint="eastAsia"/>
              </w:rPr>
              <w:t>精确度</w:t>
            </w:r>
            <w:r>
              <w:rPr>
                <w:rFonts w:hint="eastAsia"/>
              </w:rPr>
              <w:t>&lt;0.7</w:t>
            </w:r>
            <w:r>
              <w:rPr>
                <w:rFonts w:hint="eastAsia"/>
              </w:rPr>
              <w:t>）。总体上而言，非合成阿片类药物报告量的预测效果明显优于合成类阿片类药物和半合成阿片类药物的效果。</w:t>
            </w:r>
          </w:p>
          <w:p w14:paraId="5F5AB753" w14:textId="77777777" w:rsidR="00EB24ED" w:rsidRDefault="00EB24ED" w:rsidP="00EB24ED">
            <w:pPr>
              <w:pStyle w:val="a0"/>
            </w:pPr>
            <w:bookmarkStart w:id="67" w:name="_Toc37335369"/>
            <w:bookmarkStart w:id="68" w:name="_Toc37339255"/>
            <w:bookmarkStart w:id="69" w:name="_Toc37339364"/>
            <w:r>
              <w:rPr>
                <w:rFonts w:hint="eastAsia"/>
              </w:rPr>
              <w:t>决策树模型</w:t>
            </w:r>
            <w:bookmarkEnd w:id="67"/>
            <w:bookmarkEnd w:id="68"/>
            <w:bookmarkEnd w:id="69"/>
          </w:p>
          <w:p w14:paraId="3637CCEF" w14:textId="77777777" w:rsidR="00EB24ED" w:rsidRDefault="00EB24ED" w:rsidP="00EB24ED">
            <w:pPr>
              <w:pStyle w:val="a1"/>
            </w:pPr>
            <w:bookmarkStart w:id="70" w:name="_Toc37335370"/>
            <w:bookmarkStart w:id="71" w:name="_Toc37339256"/>
            <w:bookmarkStart w:id="72" w:name="_Toc37339365"/>
            <w:r>
              <w:rPr>
                <w:rFonts w:hint="eastAsia"/>
              </w:rPr>
              <w:t>方法</w:t>
            </w:r>
            <w:bookmarkEnd w:id="70"/>
            <w:bookmarkEnd w:id="71"/>
            <w:bookmarkEnd w:id="72"/>
          </w:p>
          <w:p w14:paraId="15BDC83D" w14:textId="77777777" w:rsidR="00EB24ED" w:rsidRDefault="00EB24ED" w:rsidP="00EB24ED">
            <w:pPr>
              <w:pStyle w:val="aa"/>
              <w:ind w:firstLine="480"/>
            </w:pPr>
            <w:r>
              <w:t>一般而言</w:t>
            </w:r>
            <w:r>
              <w:rPr>
                <w:rFonts w:hint="eastAsia"/>
              </w:rPr>
              <w:t>，</w:t>
            </w:r>
            <w:r>
              <w:t>一颗决策树包含一个根节点</w:t>
            </w:r>
            <w:r>
              <w:rPr>
                <w:rFonts w:hint="eastAsia"/>
              </w:rPr>
              <w:t>、若干个内部节点、若干个叶子节点；叶子节点对应决策结果，其他每个节点对应一个属性测试，每个节点包含的样本集合根据属性测试的结果被划分到子节点中；根节点包含样本全集，从根节点到每个叶子节点的路径对应了一个判定测试序列。决策树学习的目的是为了产生一颗泛化能力强的决策树。而决策树算法的关键在于如何选择最优划分属性。一般而言，随着划分过程不断进行，我们希望决策树的分支节点所包含的样本尽可能属于同一类别，即节点的“纯度”越来越高。度量样本集合纯度最常用的一种指标便是信息熵，一般而言，信息增益越大，则意味着使用该属性来进行划分所获得的“纯度提升”越大。因此，我们可用信息增益来进行决策树的划分属性选择。著名的</w:t>
            </w:r>
            <w:r>
              <w:rPr>
                <w:rFonts w:hint="eastAsia"/>
              </w:rPr>
              <w:t>ID3</w:t>
            </w:r>
            <w:r>
              <w:rPr>
                <w:rFonts w:hint="eastAsia"/>
              </w:rPr>
              <w:t>决策树学习算法就是以信息增益为准则来选择</w:t>
            </w:r>
            <w:r>
              <w:rPr>
                <w:rFonts w:hint="eastAsia"/>
              </w:rPr>
              <w:lastRenderedPageBreak/>
              <w:t>划分属性的。决策树算法处理过拟合的主要手段便是通过剪枝，基本策略包括预剪枝和后剪枝。剪枝处理降低了过拟合风险，但也带来了欠拟合的风险。一般情况下后剪枝决策树欠拟合风险较小，泛化能力性能往往优于预剪枝决策树。但后剪枝训练开销比未剪枝和预剪枝决策树都要大很多。</w:t>
            </w:r>
          </w:p>
          <w:p w14:paraId="2CB796B7" w14:textId="77777777" w:rsidR="00EB24ED" w:rsidRDefault="00EB24ED" w:rsidP="00EB24ED">
            <w:pPr>
              <w:pStyle w:val="aa"/>
              <w:ind w:firstLine="480"/>
            </w:pPr>
            <w:r>
              <w:rPr>
                <w:rFonts w:hint="eastAsia"/>
              </w:rPr>
              <w:t>决策树进行分类预测的具体步骤如下：</w:t>
            </w:r>
          </w:p>
          <w:p w14:paraId="1A1DBA0F" w14:textId="77777777" w:rsidR="00EB24ED" w:rsidRDefault="00EB24ED" w:rsidP="00EB24ED">
            <w:pPr>
              <w:pStyle w:val="aa"/>
              <w:numPr>
                <w:ilvl w:val="0"/>
                <w:numId w:val="4"/>
              </w:numPr>
              <w:ind w:firstLineChars="0"/>
            </w:pPr>
            <w:r>
              <w:t>对数据源进行数据预处理</w:t>
            </w:r>
            <w:r>
              <w:rPr>
                <w:rFonts w:hint="eastAsia"/>
              </w:rPr>
              <w:t>，得到训练集和测试集；</w:t>
            </w:r>
          </w:p>
          <w:p w14:paraId="0177812F" w14:textId="77777777" w:rsidR="00EB24ED" w:rsidRDefault="00EB24ED" w:rsidP="00EB24ED">
            <w:pPr>
              <w:pStyle w:val="aa"/>
              <w:numPr>
                <w:ilvl w:val="0"/>
                <w:numId w:val="4"/>
              </w:numPr>
              <w:ind w:firstLineChars="0"/>
            </w:pPr>
            <w:r>
              <w:rPr>
                <w:rFonts w:hint="eastAsia"/>
              </w:rPr>
              <w:t>对训练集进行训练；</w:t>
            </w:r>
          </w:p>
          <w:p w14:paraId="60A3903C" w14:textId="77777777" w:rsidR="00EB24ED" w:rsidRDefault="00EB24ED" w:rsidP="00EB24ED">
            <w:pPr>
              <w:pStyle w:val="aa"/>
              <w:numPr>
                <w:ilvl w:val="0"/>
                <w:numId w:val="4"/>
              </w:numPr>
              <w:ind w:firstLineChars="0"/>
            </w:pPr>
            <w:r>
              <w:rPr>
                <w:rFonts w:hint="eastAsia"/>
              </w:rPr>
              <w:t>对初始决策树进行剪枝；</w:t>
            </w:r>
          </w:p>
          <w:p w14:paraId="7DE1356C" w14:textId="77777777" w:rsidR="00EB24ED" w:rsidRDefault="00EB24ED" w:rsidP="00EB24ED">
            <w:pPr>
              <w:pStyle w:val="aa"/>
              <w:numPr>
                <w:ilvl w:val="0"/>
                <w:numId w:val="4"/>
              </w:numPr>
              <w:ind w:firstLineChars="0"/>
            </w:pPr>
            <w:proofErr w:type="gramStart"/>
            <w:r>
              <w:rPr>
                <w:rFonts w:hint="eastAsia"/>
              </w:rPr>
              <w:t>由所得</w:t>
            </w:r>
            <w:proofErr w:type="gramEnd"/>
            <w:r>
              <w:rPr>
                <w:rFonts w:hint="eastAsia"/>
              </w:rPr>
              <w:t>到的决策树提取分类规则；</w:t>
            </w:r>
          </w:p>
          <w:p w14:paraId="43CB5D8E" w14:textId="77777777" w:rsidR="00EB24ED" w:rsidRPr="00BF7E77" w:rsidRDefault="00EB24ED" w:rsidP="00EB24ED">
            <w:pPr>
              <w:pStyle w:val="aa"/>
              <w:numPr>
                <w:ilvl w:val="0"/>
                <w:numId w:val="4"/>
              </w:numPr>
              <w:ind w:firstLineChars="0"/>
            </w:pPr>
            <w:r>
              <w:rPr>
                <w:rFonts w:hint="eastAsia"/>
              </w:rPr>
              <w:t>使用测试数据集进行预测，评估决策树模型。</w:t>
            </w:r>
          </w:p>
          <w:p w14:paraId="6BD0EB06" w14:textId="77777777" w:rsidR="00EB24ED" w:rsidRDefault="00EB24ED" w:rsidP="00EB24ED">
            <w:pPr>
              <w:pStyle w:val="a1"/>
            </w:pPr>
            <w:bookmarkStart w:id="73" w:name="_Toc37335371"/>
            <w:bookmarkStart w:id="74" w:name="_Toc37339257"/>
            <w:bookmarkStart w:id="75" w:name="_Toc37339366"/>
            <w:r>
              <w:rPr>
                <w:rFonts w:hint="eastAsia"/>
              </w:rPr>
              <w:t>结果</w:t>
            </w:r>
            <w:bookmarkEnd w:id="73"/>
            <w:bookmarkEnd w:id="74"/>
            <w:bookmarkEnd w:id="75"/>
          </w:p>
          <w:p w14:paraId="48D5283C" w14:textId="11F2A69C" w:rsidR="00EB24ED" w:rsidRPr="00BF7E77" w:rsidRDefault="00EB24ED" w:rsidP="00EB24ED">
            <w:pPr>
              <w:pStyle w:val="aa"/>
              <w:ind w:firstLine="480"/>
            </w:pPr>
            <w:r>
              <w:t>在</w:t>
            </w:r>
            <w:r>
              <w:t>Python</w:t>
            </w:r>
            <w:r>
              <w:t>中本文使用的是</w:t>
            </w:r>
            <w:proofErr w:type="spellStart"/>
            <w:r>
              <w:rPr>
                <w:rFonts w:hint="eastAsia"/>
              </w:rPr>
              <w:t>sklearn</w:t>
            </w:r>
            <w:proofErr w:type="spellEnd"/>
            <w:r>
              <w:t>包中的</w:t>
            </w:r>
            <w:proofErr w:type="spellStart"/>
            <w:r>
              <w:rPr>
                <w:rFonts w:hint="eastAsia"/>
              </w:rPr>
              <w:t>DecisionTreeClassifier</w:t>
            </w:r>
            <w:proofErr w:type="spellEnd"/>
            <w:r>
              <w:t>实现</w:t>
            </w:r>
            <w:r>
              <w:rPr>
                <w:rFonts w:hint="eastAsia"/>
              </w:rPr>
              <w:t>决策树分类，对三种阿片类药物报告量预测建立回归树模型。采用精确率、召回率、</w:t>
            </w:r>
            <w:r>
              <w:rPr>
                <w:rFonts w:hint="eastAsia"/>
              </w:rPr>
              <w:t>F1-</w:t>
            </w:r>
            <w:r>
              <w:rPr>
                <w:rFonts w:hint="eastAsia"/>
              </w:rPr>
              <w:t>评分和支持度这</w:t>
            </w:r>
            <w:r>
              <w:rPr>
                <w:rFonts w:hint="eastAsia"/>
              </w:rPr>
              <w:t>4</w:t>
            </w:r>
            <w:r>
              <w:rPr>
                <w:rFonts w:hint="eastAsia"/>
              </w:rPr>
              <w:t>个指标进行简单的预测性能评价。为测试集样本预测评估结果，决策树模型在预测三类阿片类药物的使用量方面的预测性能都一般（</w:t>
            </w:r>
            <w:r>
              <w:rPr>
                <w:rFonts w:hint="eastAsia"/>
              </w:rPr>
              <w:t>0.5&lt;</w:t>
            </w:r>
            <w:r>
              <w:rPr>
                <w:rFonts w:hint="eastAsia"/>
              </w:rPr>
              <w:t>精确度</w:t>
            </w:r>
            <w:r>
              <w:rPr>
                <w:rFonts w:hint="eastAsia"/>
              </w:rPr>
              <w:t>&lt;0.7</w:t>
            </w:r>
            <w:r>
              <w:rPr>
                <w:rFonts w:hint="eastAsia"/>
              </w:rPr>
              <w:t>）。总体上而言，半合成阿片类药物报告量的预测效果明显优于合成类阿片类药物和非合成阿片类药物的效果。</w:t>
            </w:r>
          </w:p>
          <w:p w14:paraId="34756495" w14:textId="77777777" w:rsidR="00EB24ED" w:rsidRDefault="00EB24ED" w:rsidP="00EB24ED">
            <w:pPr>
              <w:pStyle w:val="a0"/>
            </w:pPr>
            <w:bookmarkStart w:id="76" w:name="_Toc37335372"/>
            <w:bookmarkStart w:id="77" w:name="_Toc37339258"/>
            <w:bookmarkStart w:id="78" w:name="_Toc37339367"/>
            <w:r>
              <w:rPr>
                <w:rFonts w:hint="eastAsia"/>
              </w:rPr>
              <w:t>随机森林模型</w:t>
            </w:r>
            <w:bookmarkEnd w:id="76"/>
            <w:bookmarkEnd w:id="77"/>
            <w:bookmarkEnd w:id="78"/>
          </w:p>
          <w:p w14:paraId="16A0795B" w14:textId="77777777" w:rsidR="00EB24ED" w:rsidRDefault="00EB24ED" w:rsidP="00EB24ED">
            <w:pPr>
              <w:pStyle w:val="a1"/>
            </w:pPr>
            <w:bookmarkStart w:id="79" w:name="_Toc37335373"/>
            <w:bookmarkStart w:id="80" w:name="_Toc37339259"/>
            <w:bookmarkStart w:id="81" w:name="_Toc37339368"/>
            <w:r>
              <w:rPr>
                <w:rFonts w:hint="eastAsia"/>
              </w:rPr>
              <w:t>方法</w:t>
            </w:r>
            <w:bookmarkEnd w:id="79"/>
            <w:bookmarkEnd w:id="80"/>
            <w:bookmarkEnd w:id="81"/>
          </w:p>
          <w:p w14:paraId="255C47A4" w14:textId="77777777" w:rsidR="00EB24ED" w:rsidRDefault="00EB24ED" w:rsidP="00EB24ED">
            <w:pPr>
              <w:pStyle w:val="aa"/>
              <w:ind w:firstLine="480"/>
            </w:pPr>
            <w:r>
              <w:rPr>
                <w:rFonts w:hint="eastAsia"/>
              </w:rPr>
              <w:t>作为新兴起的、高度灵活的一种机器学习算法，随机森林（</w:t>
            </w:r>
            <w:r>
              <w:rPr>
                <w:rFonts w:hint="eastAsia"/>
              </w:rPr>
              <w:t>RF</w:t>
            </w:r>
            <w:r>
              <w:rPr>
                <w:rFonts w:hint="eastAsia"/>
              </w:rPr>
              <w:t>，</w:t>
            </w:r>
            <w:r>
              <w:rPr>
                <w:rFonts w:hint="eastAsia"/>
              </w:rPr>
              <w:t>Random Forest</w:t>
            </w:r>
            <w:r>
              <w:rPr>
                <w:rFonts w:hint="eastAsia"/>
              </w:rPr>
              <w:t>）拥有广泛的应用前景，从市场营销到医疗保健，既可以用来做市场营销模拟的建模，统计客户来源，保留和流失，也可用来预测疾病的风险和病患者的易感性。</w:t>
            </w:r>
          </w:p>
          <w:p w14:paraId="60351F2A" w14:textId="77777777" w:rsidR="00EB24ED" w:rsidRDefault="00EB24ED" w:rsidP="00EB24ED">
            <w:pPr>
              <w:pStyle w:val="aa"/>
              <w:ind w:firstLine="480"/>
            </w:pPr>
            <w:r>
              <w:t>随机森林是一种组成式的有监督学习方法</w:t>
            </w:r>
            <w:r>
              <w:rPr>
                <w:rFonts w:hint="eastAsia"/>
              </w:rPr>
              <w:t>。由多颗决策树构成，且森林中的每一颗决策树之间没有关联，模型的最终输出由森林中的每一颗决策树共同决定，对于分类问题是，森林中每颗决策树会给出最终类别，最后综合考虑森林内每一颗决策树的输出类别，最后通过投票方式来决定测试样本的类别。</w:t>
            </w:r>
            <w:r>
              <w:t>随机森林的随机性主要体现在两个方面</w:t>
            </w:r>
            <w:r>
              <w:rPr>
                <w:rFonts w:hint="eastAsia"/>
              </w:rPr>
              <w:t>：</w:t>
            </w:r>
            <w:r>
              <w:t>样本的随机性</w:t>
            </w:r>
            <w:r>
              <w:rPr>
                <w:rFonts w:hint="eastAsia"/>
              </w:rPr>
              <w:t>，</w:t>
            </w:r>
            <w:r>
              <w:t>从训练集中随机抽取一定数量的样本</w:t>
            </w:r>
            <w:r>
              <w:rPr>
                <w:rFonts w:hint="eastAsia"/>
              </w:rPr>
              <w:t>，</w:t>
            </w:r>
            <w:r>
              <w:t>作为每颗决策树的根节点样本</w:t>
            </w:r>
            <w:r>
              <w:rPr>
                <w:rFonts w:hint="eastAsia"/>
              </w:rPr>
              <w:t>；</w:t>
            </w:r>
            <w:r>
              <w:t>属性的随机性</w:t>
            </w:r>
            <w:r>
              <w:rPr>
                <w:rFonts w:hint="eastAsia"/>
              </w:rPr>
              <w:t>，</w:t>
            </w:r>
            <w:r>
              <w:t>在建立每颗决策树时</w:t>
            </w:r>
            <w:r>
              <w:rPr>
                <w:rFonts w:hint="eastAsia"/>
              </w:rPr>
              <w:t>，</w:t>
            </w:r>
            <w:r>
              <w:t>随机抽取一定数量的候选属性</w:t>
            </w:r>
            <w:r>
              <w:rPr>
                <w:rFonts w:hint="eastAsia"/>
              </w:rPr>
              <w:t>，</w:t>
            </w:r>
            <w:r>
              <w:t>从中选择最合适的属性作为分裂节点</w:t>
            </w:r>
            <w:r>
              <w:rPr>
                <w:rFonts w:hint="eastAsia"/>
              </w:rPr>
              <w:t>。</w:t>
            </w:r>
          </w:p>
          <w:p w14:paraId="70F97E20" w14:textId="77777777" w:rsidR="00EB24ED" w:rsidRDefault="00EB24ED" w:rsidP="00EB24ED">
            <w:pPr>
              <w:pStyle w:val="aa"/>
              <w:ind w:firstLine="480"/>
            </w:pPr>
            <w:r>
              <w:rPr>
                <w:rFonts w:hint="eastAsia"/>
              </w:rPr>
              <w:t>随机森林进行预测的步骤如下：</w:t>
            </w:r>
          </w:p>
          <w:p w14:paraId="2E6872BC" w14:textId="77777777" w:rsidR="00EB24ED" w:rsidRDefault="00EB24ED" w:rsidP="00EB24ED">
            <w:pPr>
              <w:pStyle w:val="aa"/>
              <w:numPr>
                <w:ilvl w:val="0"/>
                <w:numId w:val="5"/>
              </w:numPr>
              <w:ind w:firstLineChars="0"/>
            </w:pPr>
            <w:r>
              <w:rPr>
                <w:rFonts w:hint="eastAsia"/>
              </w:rPr>
              <w:t>从训练集中随机抽取一定数量的样本，作为每棵树的根节点样本；</w:t>
            </w:r>
          </w:p>
          <w:p w14:paraId="7806595B" w14:textId="77777777" w:rsidR="00EB24ED" w:rsidRDefault="00EB24ED" w:rsidP="00EB24ED">
            <w:pPr>
              <w:pStyle w:val="aa"/>
              <w:numPr>
                <w:ilvl w:val="0"/>
                <w:numId w:val="5"/>
              </w:numPr>
              <w:ind w:firstLineChars="0"/>
            </w:pPr>
            <w:r>
              <w:rPr>
                <w:rFonts w:hint="eastAsia"/>
              </w:rPr>
              <w:t>在建立决策树时，随机抽取一定数量的候选属性，从中选择最合适属性作为分裂</w:t>
            </w:r>
            <w:r>
              <w:rPr>
                <w:rFonts w:hint="eastAsia"/>
              </w:rPr>
              <w:lastRenderedPageBreak/>
              <w:t>节点；</w:t>
            </w:r>
          </w:p>
          <w:p w14:paraId="269EE7B4" w14:textId="77777777" w:rsidR="00EB24ED" w:rsidRDefault="00EB24ED" w:rsidP="00EB24ED">
            <w:pPr>
              <w:pStyle w:val="aa"/>
              <w:numPr>
                <w:ilvl w:val="0"/>
                <w:numId w:val="5"/>
              </w:numPr>
              <w:ind w:firstLineChars="0"/>
            </w:pPr>
            <w:r>
              <w:rPr>
                <w:rFonts w:hint="eastAsia"/>
              </w:rPr>
              <w:t>建立好随机森林以后，对于测试样本，进入每一颗决策树进行类型输出或回归输出；若是分类问题，以投票的方式输出最终类别，若是回归问题，每一颗决策树输出的均值作为最终结果。</w:t>
            </w:r>
          </w:p>
          <w:p w14:paraId="392BB098" w14:textId="77777777" w:rsidR="00EB24ED" w:rsidRDefault="00EB24ED" w:rsidP="00EB24ED">
            <w:pPr>
              <w:pStyle w:val="a1"/>
            </w:pPr>
            <w:bookmarkStart w:id="82" w:name="_Toc37335374"/>
            <w:bookmarkStart w:id="83" w:name="_Toc37339260"/>
            <w:bookmarkStart w:id="84" w:name="_Toc37339369"/>
            <w:r>
              <w:rPr>
                <w:rFonts w:hint="eastAsia"/>
              </w:rPr>
              <w:t>结果</w:t>
            </w:r>
            <w:bookmarkEnd w:id="82"/>
            <w:bookmarkEnd w:id="83"/>
            <w:bookmarkEnd w:id="84"/>
          </w:p>
          <w:p w14:paraId="5C2286A4" w14:textId="66B6EECE" w:rsidR="00EB24ED" w:rsidRDefault="00EB24ED" w:rsidP="00EB24ED">
            <w:pPr>
              <w:pStyle w:val="aa"/>
              <w:ind w:firstLine="480"/>
            </w:pPr>
            <w:r>
              <w:t>在</w:t>
            </w:r>
            <w:r>
              <w:rPr>
                <w:rFonts w:hint="eastAsia"/>
              </w:rPr>
              <w:t>Python</w:t>
            </w:r>
            <w:r>
              <w:rPr>
                <w:rFonts w:hint="eastAsia"/>
              </w:rPr>
              <w:t>中本文使用的是</w:t>
            </w:r>
            <w:proofErr w:type="spellStart"/>
            <w:r>
              <w:rPr>
                <w:rFonts w:hint="eastAsia"/>
              </w:rPr>
              <w:t>sklearn</w:t>
            </w:r>
            <w:proofErr w:type="spellEnd"/>
            <w:r>
              <w:rPr>
                <w:rFonts w:hint="eastAsia"/>
              </w:rPr>
              <w:t>包中的</w:t>
            </w:r>
            <w:proofErr w:type="spellStart"/>
            <w:r>
              <w:rPr>
                <w:rFonts w:hint="eastAsia"/>
              </w:rPr>
              <w:t>RandomForestClassifier</w:t>
            </w:r>
            <w:proofErr w:type="spellEnd"/>
            <w:r>
              <w:rPr>
                <w:rFonts w:hint="eastAsia"/>
              </w:rPr>
              <w:t>实现随机森林分类，对</w:t>
            </w:r>
            <w:proofErr w:type="gramStart"/>
            <w:r>
              <w:rPr>
                <w:rFonts w:hint="eastAsia"/>
              </w:rPr>
              <w:t>不</w:t>
            </w:r>
            <w:proofErr w:type="gramEnd"/>
            <w:r>
              <w:rPr>
                <w:rFonts w:hint="eastAsia"/>
              </w:rPr>
              <w:t>同类的阿片类药物报告量</w:t>
            </w:r>
            <w:proofErr w:type="gramStart"/>
            <w:r>
              <w:rPr>
                <w:rFonts w:hint="eastAsia"/>
              </w:rPr>
              <w:t>预测做</w:t>
            </w:r>
            <w:proofErr w:type="gramEnd"/>
            <w:r>
              <w:rPr>
                <w:rFonts w:hint="eastAsia"/>
              </w:rPr>
              <w:t>随机森林回归。对于随机森林模型，合成阿片</w:t>
            </w:r>
            <w:proofErr w:type="gramStart"/>
            <w:r>
              <w:rPr>
                <w:rFonts w:hint="eastAsia"/>
              </w:rPr>
              <w:t>类报告量</w:t>
            </w:r>
            <w:proofErr w:type="gramEnd"/>
            <w:r>
              <w:rPr>
                <w:rFonts w:hint="eastAsia"/>
              </w:rPr>
              <w:t>的预测效果最差，合成阿片类药物的精确度为</w:t>
            </w:r>
            <w:r>
              <w:rPr>
                <w:rFonts w:hint="eastAsia"/>
              </w:rPr>
              <w:t>0.63</w:t>
            </w:r>
            <w:r>
              <w:rPr>
                <w:rFonts w:hint="eastAsia"/>
              </w:rPr>
              <w:t>，召回率为</w:t>
            </w:r>
            <w:r>
              <w:rPr>
                <w:rFonts w:hint="eastAsia"/>
              </w:rPr>
              <w:t>0.62</w:t>
            </w:r>
            <w:r>
              <w:rPr>
                <w:rFonts w:hint="eastAsia"/>
              </w:rPr>
              <w:t>，</w:t>
            </w:r>
            <w:r>
              <w:rPr>
                <w:rFonts w:hint="eastAsia"/>
              </w:rPr>
              <w:t>F1-</w:t>
            </w:r>
            <w:r>
              <w:rPr>
                <w:rFonts w:hint="eastAsia"/>
              </w:rPr>
              <w:t>评分为</w:t>
            </w:r>
            <w:r>
              <w:rPr>
                <w:rFonts w:hint="eastAsia"/>
              </w:rPr>
              <w:t>0.62</w:t>
            </w:r>
            <w:r>
              <w:rPr>
                <w:rFonts w:hint="eastAsia"/>
              </w:rPr>
              <w:t>，支持度为</w:t>
            </w:r>
            <w:r>
              <w:rPr>
                <w:rFonts w:hint="eastAsia"/>
              </w:rPr>
              <w:t>961</w:t>
            </w:r>
            <w:r>
              <w:rPr>
                <w:rFonts w:hint="eastAsia"/>
              </w:rPr>
              <w:t>；非合成阿片类药物的效果次之，精确度为</w:t>
            </w:r>
            <w:r>
              <w:rPr>
                <w:rFonts w:hint="eastAsia"/>
              </w:rPr>
              <w:t>0.64</w:t>
            </w:r>
            <w:r>
              <w:rPr>
                <w:rFonts w:hint="eastAsia"/>
              </w:rPr>
              <w:t>，召回率为</w:t>
            </w:r>
            <w:r>
              <w:rPr>
                <w:rFonts w:hint="eastAsia"/>
              </w:rPr>
              <w:t>0.62</w:t>
            </w:r>
            <w:r>
              <w:rPr>
                <w:rFonts w:hint="eastAsia"/>
              </w:rPr>
              <w:t>，</w:t>
            </w:r>
            <w:r>
              <w:rPr>
                <w:rFonts w:hint="eastAsia"/>
              </w:rPr>
              <w:t>F1-</w:t>
            </w:r>
            <w:r>
              <w:rPr>
                <w:rFonts w:hint="eastAsia"/>
              </w:rPr>
              <w:t>评分为</w:t>
            </w:r>
            <w:r>
              <w:rPr>
                <w:rFonts w:hint="eastAsia"/>
              </w:rPr>
              <w:t>0.63</w:t>
            </w:r>
            <w:r>
              <w:rPr>
                <w:rFonts w:hint="eastAsia"/>
              </w:rPr>
              <w:t>，支持度为</w:t>
            </w:r>
            <w:r>
              <w:rPr>
                <w:rFonts w:hint="eastAsia"/>
              </w:rPr>
              <w:t>897</w:t>
            </w:r>
            <w:r>
              <w:rPr>
                <w:rFonts w:hint="eastAsia"/>
              </w:rPr>
              <w:t>；半合成类阿片药的效果最优，精确度为</w:t>
            </w:r>
            <w:r>
              <w:rPr>
                <w:rFonts w:hint="eastAsia"/>
              </w:rPr>
              <w:t>0.64</w:t>
            </w:r>
            <w:r>
              <w:rPr>
                <w:rFonts w:hint="eastAsia"/>
              </w:rPr>
              <w:t>，召回率为</w:t>
            </w:r>
            <w:r>
              <w:rPr>
                <w:rFonts w:hint="eastAsia"/>
              </w:rPr>
              <w:t>0.62</w:t>
            </w:r>
            <w:r>
              <w:rPr>
                <w:rFonts w:hint="eastAsia"/>
              </w:rPr>
              <w:t>，</w:t>
            </w:r>
            <w:r>
              <w:rPr>
                <w:rFonts w:hint="eastAsia"/>
              </w:rPr>
              <w:t>F1-</w:t>
            </w:r>
            <w:r>
              <w:rPr>
                <w:rFonts w:hint="eastAsia"/>
              </w:rPr>
              <w:t>评分为</w:t>
            </w:r>
            <w:r>
              <w:rPr>
                <w:rFonts w:hint="eastAsia"/>
              </w:rPr>
              <w:t>0.63</w:t>
            </w:r>
            <w:r>
              <w:rPr>
                <w:rFonts w:hint="eastAsia"/>
              </w:rPr>
              <w:t>，支持度为</w:t>
            </w:r>
            <w:r>
              <w:rPr>
                <w:rFonts w:hint="eastAsia"/>
              </w:rPr>
              <w:t>961</w:t>
            </w:r>
            <w:r>
              <w:rPr>
                <w:rFonts w:hint="eastAsia"/>
              </w:rPr>
              <w:t>。</w:t>
            </w:r>
          </w:p>
          <w:p w14:paraId="33943019" w14:textId="77777777" w:rsidR="00EB24ED" w:rsidRDefault="00EB24ED" w:rsidP="00EB24ED">
            <w:pPr>
              <w:pStyle w:val="a0"/>
            </w:pPr>
            <w:bookmarkStart w:id="85" w:name="_Toc37335375"/>
            <w:bookmarkStart w:id="86" w:name="_Toc37339261"/>
            <w:bookmarkStart w:id="87" w:name="_Toc37339370"/>
            <w:r>
              <w:rPr>
                <w:rFonts w:hint="eastAsia"/>
              </w:rPr>
              <w:t>支持</w:t>
            </w:r>
            <w:proofErr w:type="gramStart"/>
            <w:r>
              <w:rPr>
                <w:rFonts w:hint="eastAsia"/>
              </w:rPr>
              <w:t>向量机模型</w:t>
            </w:r>
            <w:bookmarkEnd w:id="85"/>
            <w:bookmarkEnd w:id="86"/>
            <w:bookmarkEnd w:id="87"/>
            <w:proofErr w:type="gramEnd"/>
          </w:p>
          <w:p w14:paraId="570605D9" w14:textId="77777777" w:rsidR="00EB24ED" w:rsidRDefault="00EB24ED" w:rsidP="00EB24ED">
            <w:pPr>
              <w:pStyle w:val="a1"/>
            </w:pPr>
            <w:bookmarkStart w:id="88" w:name="_Toc37335376"/>
            <w:bookmarkStart w:id="89" w:name="_Toc37339262"/>
            <w:bookmarkStart w:id="90" w:name="_Toc37339371"/>
            <w:r>
              <w:rPr>
                <w:rFonts w:hint="eastAsia"/>
              </w:rPr>
              <w:t>方法</w:t>
            </w:r>
            <w:bookmarkEnd w:id="88"/>
            <w:bookmarkEnd w:id="89"/>
            <w:bookmarkEnd w:id="90"/>
          </w:p>
          <w:p w14:paraId="1D1B3CB6" w14:textId="77777777" w:rsidR="00EB24ED" w:rsidRDefault="00EB24ED" w:rsidP="00EB24ED">
            <w:pPr>
              <w:pStyle w:val="aa"/>
              <w:ind w:firstLine="480"/>
            </w:pPr>
            <w:r>
              <w:rPr>
                <w:rFonts w:hint="eastAsia"/>
              </w:rPr>
              <w:t>支持向量机（</w:t>
            </w:r>
            <w:r>
              <w:rPr>
                <w:rFonts w:hint="eastAsia"/>
              </w:rPr>
              <w:t>SVM</w:t>
            </w:r>
            <w:r>
              <w:rPr>
                <w:rFonts w:hint="eastAsia"/>
              </w:rPr>
              <w:t>，</w:t>
            </w:r>
            <w:r>
              <w:rPr>
                <w:rFonts w:hint="eastAsia"/>
              </w:rPr>
              <w:t>Support Vector Machine</w:t>
            </w:r>
            <w:r>
              <w:rPr>
                <w:rFonts w:hint="eastAsia"/>
              </w:rPr>
              <w:t>）是一种监督学习算法，可用于分类和回归问题。主要目标是找到最佳超平面，以便在</w:t>
            </w:r>
            <w:proofErr w:type="gramStart"/>
            <w:r>
              <w:rPr>
                <w:rFonts w:hint="eastAsia"/>
              </w:rPr>
              <w:t>不</w:t>
            </w:r>
            <w:proofErr w:type="gramEnd"/>
            <w:r>
              <w:rPr>
                <w:rFonts w:hint="eastAsia"/>
              </w:rPr>
              <w:t>同类的数据点之间进行正确的分类。超平面维度等于输入特征的数量减去</w:t>
            </w:r>
            <w:r>
              <w:rPr>
                <w:rFonts w:hint="eastAsia"/>
              </w:rPr>
              <w:t>1</w:t>
            </w:r>
            <w:r>
              <w:rPr>
                <w:rFonts w:hint="eastAsia"/>
              </w:rPr>
              <w:t>（例如，当使用</w:t>
            </w:r>
            <w:r>
              <w:rPr>
                <w:rFonts w:hint="eastAsia"/>
              </w:rPr>
              <w:t>4</w:t>
            </w:r>
            <w:r>
              <w:rPr>
                <w:rFonts w:hint="eastAsia"/>
              </w:rPr>
              <w:t>个特征时，超平面维度为</w:t>
            </w:r>
            <w:r>
              <w:rPr>
                <w:rFonts w:hint="eastAsia"/>
              </w:rPr>
              <w:t>3</w:t>
            </w:r>
            <w:r>
              <w:rPr>
                <w:rFonts w:hint="eastAsia"/>
              </w:rPr>
              <w:t>）。为了分离两类数据点，可以选择许多可能的超平面，而支持</w:t>
            </w:r>
            <w:proofErr w:type="gramStart"/>
            <w:r>
              <w:rPr>
                <w:rFonts w:hint="eastAsia"/>
              </w:rPr>
              <w:t>向量机</w:t>
            </w:r>
            <w:proofErr w:type="gramEnd"/>
            <w:r>
              <w:rPr>
                <w:rFonts w:hint="eastAsia"/>
              </w:rPr>
              <w:t>的主要目的便是</w:t>
            </w:r>
            <w:proofErr w:type="gramStart"/>
            <w:r>
              <w:rPr>
                <w:rFonts w:hint="eastAsia"/>
              </w:rPr>
              <w:t>取找到</w:t>
            </w:r>
            <w:proofErr w:type="gramEnd"/>
            <w:r>
              <w:rPr>
                <w:rFonts w:hint="eastAsia"/>
              </w:rPr>
              <w:t>一个具有最大边距的平面，即两个类的数据点之间的最大距离，最大化边距的目的是最大概率的对未知的数据点进行正确分类。超平面是决策边界，有助于对数据点进行分类。落在超平面两侧的数据点可归因于不同的类。最接近超平面的数据点称为支持向量。支持向量确定超平面的方向和位置，以便最大化分类器边界（以及分类分数）。如果使用的数据不是线性可分的（导致线性支持</w:t>
            </w:r>
            <w:proofErr w:type="gramStart"/>
            <w:r>
              <w:rPr>
                <w:rFonts w:hint="eastAsia"/>
              </w:rPr>
              <w:t>向量机</w:t>
            </w:r>
            <w:proofErr w:type="gramEnd"/>
            <w:r>
              <w:rPr>
                <w:rFonts w:hint="eastAsia"/>
              </w:rPr>
              <w:t>分类结果不佳）</w:t>
            </w:r>
            <w:r>
              <w:rPr>
                <w:rFonts w:hint="eastAsia"/>
              </w:rPr>
              <w:t>,</w:t>
            </w:r>
            <w:r>
              <w:rPr>
                <w:rFonts w:hint="eastAsia"/>
              </w:rPr>
              <w:t>则可以应用</w:t>
            </w:r>
            <w:r>
              <w:rPr>
                <w:rFonts w:hint="eastAsia"/>
              </w:rPr>
              <w:t>Kernel Trick</w:t>
            </w:r>
            <w:r>
              <w:rPr>
                <w:rFonts w:hint="eastAsia"/>
              </w:rPr>
              <w:t>技术，能够将非线性可分离数据映射到更高维空间，使原始数据可线性分离。然后使用这个新的维度空间支持</w:t>
            </w:r>
            <w:proofErr w:type="gramStart"/>
            <w:r>
              <w:rPr>
                <w:rFonts w:hint="eastAsia"/>
              </w:rPr>
              <w:t>向量机</w:t>
            </w:r>
            <w:proofErr w:type="gramEnd"/>
            <w:r>
              <w:rPr>
                <w:rFonts w:hint="eastAsia"/>
              </w:rPr>
              <w:t>可以很容易地实现。支持</w:t>
            </w:r>
            <w:proofErr w:type="gramStart"/>
            <w:r>
              <w:rPr>
                <w:rFonts w:hint="eastAsia"/>
              </w:rPr>
              <w:t>向量机</w:t>
            </w:r>
            <w:proofErr w:type="gramEnd"/>
            <w:r>
              <w:rPr>
                <w:rFonts w:hint="eastAsia"/>
              </w:rPr>
              <w:t>中有许多不同类型的内核可用于创建这种更高维的空间，例如线性，多项式，</w:t>
            </w:r>
            <w:r>
              <w:rPr>
                <w:rFonts w:hint="eastAsia"/>
              </w:rPr>
              <w:t>Sigmoid</w:t>
            </w:r>
            <w:r>
              <w:rPr>
                <w:rFonts w:hint="eastAsia"/>
              </w:rPr>
              <w:t>和径向基函数。</w:t>
            </w:r>
            <w:r>
              <w:t>在分类问题中</w:t>
            </w:r>
            <w:r>
              <w:rPr>
                <w:rFonts w:hint="eastAsia"/>
              </w:rPr>
              <w:t>，</w:t>
            </w:r>
            <w:r>
              <w:t>除了线性的逻辑回归模型和非线性的深度神经网络外</w:t>
            </w:r>
            <w:r>
              <w:rPr>
                <w:rFonts w:hint="eastAsia"/>
              </w:rPr>
              <w:t>，</w:t>
            </w:r>
            <w:r>
              <w:t>还可以应用一种被广泛应用的模型</w:t>
            </w:r>
            <w:proofErr w:type="gramStart"/>
            <w:r>
              <w:rPr>
                <w:rFonts w:hint="eastAsia"/>
              </w:rPr>
              <w:t>—支持</w:t>
            </w:r>
            <w:proofErr w:type="gramEnd"/>
            <w:r>
              <w:rPr>
                <w:rFonts w:hint="eastAsia"/>
              </w:rPr>
              <w:t>向量机，这种算法在学习复杂的非线性方程时提供了一种更为清晰，更为强大的方式。支持</w:t>
            </w:r>
            <w:proofErr w:type="gramStart"/>
            <w:r>
              <w:rPr>
                <w:rFonts w:hint="eastAsia"/>
              </w:rPr>
              <w:t>向量机</w:t>
            </w:r>
            <w:proofErr w:type="gramEnd"/>
            <w:r>
              <w:rPr>
                <w:rFonts w:hint="eastAsia"/>
              </w:rPr>
              <w:t>的主要有以下优势：高维空间有效；维度高于采样数量的情况依然有效；在决策函数中使用训练点的子集（称为支持向量），因此节约内存；功能多样：可以为决策函数指定不同的核函数。支持</w:t>
            </w:r>
            <w:proofErr w:type="gramStart"/>
            <w:r>
              <w:rPr>
                <w:rFonts w:hint="eastAsia"/>
              </w:rPr>
              <w:t>向量机</w:t>
            </w:r>
            <w:proofErr w:type="gramEnd"/>
            <w:r>
              <w:rPr>
                <w:rFonts w:hint="eastAsia"/>
              </w:rPr>
              <w:t>主要有以下缺点：如果特征的数量大大多于采样的数量，在选择核函数时避免过拟合，正则化至关重要；支持</w:t>
            </w:r>
            <w:proofErr w:type="gramStart"/>
            <w:r>
              <w:rPr>
                <w:rFonts w:hint="eastAsia"/>
              </w:rPr>
              <w:t>向量机</w:t>
            </w:r>
            <w:proofErr w:type="gramEnd"/>
            <w:r>
              <w:rPr>
                <w:rFonts w:hint="eastAsia"/>
              </w:rPr>
              <w:t>并不直接提</w:t>
            </w:r>
            <w:r>
              <w:rPr>
                <w:rFonts w:hint="eastAsia"/>
              </w:rPr>
              <w:lastRenderedPageBreak/>
              <w:t>供概率估计。</w:t>
            </w:r>
          </w:p>
          <w:p w14:paraId="38F4D4A7" w14:textId="77777777" w:rsidR="00EB24ED" w:rsidRDefault="00EB24ED" w:rsidP="00EB24ED">
            <w:pPr>
              <w:pStyle w:val="a1"/>
            </w:pPr>
            <w:bookmarkStart w:id="91" w:name="_Toc37335377"/>
            <w:bookmarkStart w:id="92" w:name="_Toc37339263"/>
            <w:bookmarkStart w:id="93" w:name="_Toc37339372"/>
            <w:r>
              <w:rPr>
                <w:rFonts w:hint="eastAsia"/>
              </w:rPr>
              <w:t>结果</w:t>
            </w:r>
            <w:bookmarkEnd w:id="91"/>
            <w:bookmarkEnd w:id="92"/>
            <w:bookmarkEnd w:id="93"/>
          </w:p>
          <w:p w14:paraId="238EEFE6" w14:textId="12F43D5D" w:rsidR="00EB24ED" w:rsidRPr="00175AF0" w:rsidRDefault="00EB24ED" w:rsidP="00EB24ED">
            <w:pPr>
              <w:pStyle w:val="aa"/>
              <w:ind w:firstLine="480"/>
            </w:pPr>
            <w:r>
              <w:t>在</w:t>
            </w:r>
            <w:r>
              <w:rPr>
                <w:rFonts w:hint="eastAsia"/>
              </w:rPr>
              <w:t>Python</w:t>
            </w:r>
            <w:r>
              <w:rPr>
                <w:rFonts w:hint="eastAsia"/>
              </w:rPr>
              <w:t>中本文使用的是</w:t>
            </w:r>
            <w:proofErr w:type="spellStart"/>
            <w:r>
              <w:rPr>
                <w:rFonts w:hint="eastAsia"/>
              </w:rPr>
              <w:t>sklearn</w:t>
            </w:r>
            <w:proofErr w:type="spellEnd"/>
            <w:r>
              <w:rPr>
                <w:rFonts w:hint="eastAsia"/>
              </w:rPr>
              <w:t>包中的</w:t>
            </w:r>
            <w:r>
              <w:rPr>
                <w:rFonts w:hint="eastAsia"/>
              </w:rPr>
              <w:t>SVM</w:t>
            </w:r>
            <w:r>
              <w:rPr>
                <w:rFonts w:hint="eastAsia"/>
              </w:rPr>
              <w:t>实现支持</w:t>
            </w:r>
            <w:proofErr w:type="gramStart"/>
            <w:r>
              <w:rPr>
                <w:rFonts w:hint="eastAsia"/>
              </w:rPr>
              <w:t>向量机</w:t>
            </w:r>
            <w:proofErr w:type="gramEnd"/>
            <w:r>
              <w:rPr>
                <w:rFonts w:hint="eastAsia"/>
              </w:rPr>
              <w:t>分类，对</w:t>
            </w:r>
            <w:proofErr w:type="gramStart"/>
            <w:r>
              <w:rPr>
                <w:rFonts w:hint="eastAsia"/>
              </w:rPr>
              <w:t>不</w:t>
            </w:r>
            <w:proofErr w:type="gramEnd"/>
            <w:r>
              <w:rPr>
                <w:rFonts w:hint="eastAsia"/>
              </w:rPr>
              <w:t>同类的阿片类药物报告量</w:t>
            </w:r>
            <w:proofErr w:type="gramStart"/>
            <w:r>
              <w:rPr>
                <w:rFonts w:hint="eastAsia"/>
              </w:rPr>
              <w:t>预测做支持向量机模型</w:t>
            </w:r>
            <w:proofErr w:type="gramEnd"/>
            <w:r>
              <w:rPr>
                <w:rFonts w:hint="eastAsia"/>
              </w:rPr>
              <w:t>分类</w:t>
            </w:r>
            <w:r w:rsidRPr="00630954">
              <w:rPr>
                <w:rFonts w:hint="eastAsia"/>
              </w:rPr>
              <w:t>。对于支</w:t>
            </w:r>
            <w:r>
              <w:rPr>
                <w:rFonts w:hint="eastAsia"/>
              </w:rPr>
              <w:t>持</w:t>
            </w:r>
            <w:proofErr w:type="gramStart"/>
            <w:r>
              <w:rPr>
                <w:rFonts w:hint="eastAsia"/>
              </w:rPr>
              <w:t>向量机模型</w:t>
            </w:r>
            <w:proofErr w:type="gramEnd"/>
            <w:r>
              <w:rPr>
                <w:rFonts w:hint="eastAsia"/>
              </w:rPr>
              <w:t>，半合成阿片</w:t>
            </w:r>
            <w:proofErr w:type="gramStart"/>
            <w:r>
              <w:rPr>
                <w:rFonts w:hint="eastAsia"/>
              </w:rPr>
              <w:t>类报告量</w:t>
            </w:r>
            <w:proofErr w:type="gramEnd"/>
            <w:r>
              <w:rPr>
                <w:rFonts w:hint="eastAsia"/>
              </w:rPr>
              <w:t>的预测效果最差，合成阿片类药物的精确度为</w:t>
            </w:r>
            <w:r>
              <w:rPr>
                <w:rFonts w:hint="eastAsia"/>
              </w:rPr>
              <w:t>0.67</w:t>
            </w:r>
            <w:r>
              <w:rPr>
                <w:rFonts w:hint="eastAsia"/>
              </w:rPr>
              <w:t>，召回率为</w:t>
            </w:r>
            <w:r>
              <w:rPr>
                <w:rFonts w:hint="eastAsia"/>
              </w:rPr>
              <w:t>0.60</w:t>
            </w:r>
            <w:r>
              <w:rPr>
                <w:rFonts w:hint="eastAsia"/>
              </w:rPr>
              <w:t>，</w:t>
            </w:r>
            <w:r>
              <w:rPr>
                <w:rFonts w:hint="eastAsia"/>
              </w:rPr>
              <w:t>F1-</w:t>
            </w:r>
            <w:r>
              <w:rPr>
                <w:rFonts w:hint="eastAsia"/>
              </w:rPr>
              <w:t>评分为</w:t>
            </w:r>
            <w:r>
              <w:rPr>
                <w:rFonts w:hint="eastAsia"/>
              </w:rPr>
              <w:t>0.64</w:t>
            </w:r>
            <w:r>
              <w:rPr>
                <w:rFonts w:hint="eastAsia"/>
              </w:rPr>
              <w:t>，支持度为</w:t>
            </w:r>
            <w:r>
              <w:rPr>
                <w:rFonts w:hint="eastAsia"/>
              </w:rPr>
              <w:t>961</w:t>
            </w:r>
            <w:r>
              <w:rPr>
                <w:rFonts w:hint="eastAsia"/>
              </w:rPr>
              <w:t>；合成阿片类药物的效果次之，精确度为</w:t>
            </w:r>
            <w:r>
              <w:rPr>
                <w:rFonts w:hint="eastAsia"/>
              </w:rPr>
              <w:t>0.72</w:t>
            </w:r>
            <w:r>
              <w:rPr>
                <w:rFonts w:hint="eastAsia"/>
              </w:rPr>
              <w:t>，召回率为</w:t>
            </w:r>
            <w:r>
              <w:rPr>
                <w:rFonts w:hint="eastAsia"/>
              </w:rPr>
              <w:t>0.61</w:t>
            </w:r>
            <w:r>
              <w:rPr>
                <w:rFonts w:hint="eastAsia"/>
              </w:rPr>
              <w:t>，</w:t>
            </w:r>
            <w:r>
              <w:rPr>
                <w:rFonts w:hint="eastAsia"/>
              </w:rPr>
              <w:t>F1-</w:t>
            </w:r>
            <w:r>
              <w:rPr>
                <w:rFonts w:hint="eastAsia"/>
              </w:rPr>
              <w:t>评分为</w:t>
            </w:r>
            <w:r>
              <w:rPr>
                <w:rFonts w:hint="eastAsia"/>
              </w:rPr>
              <w:t>0.66</w:t>
            </w:r>
            <w:r>
              <w:rPr>
                <w:rFonts w:hint="eastAsia"/>
              </w:rPr>
              <w:t>，支持度为</w:t>
            </w:r>
            <w:r>
              <w:rPr>
                <w:rFonts w:hint="eastAsia"/>
              </w:rPr>
              <w:t>961</w:t>
            </w:r>
            <w:r>
              <w:rPr>
                <w:rFonts w:hint="eastAsia"/>
              </w:rPr>
              <w:t>；半合成类阿片药的效果最优，精确度为</w:t>
            </w:r>
            <w:r>
              <w:rPr>
                <w:rFonts w:hint="eastAsia"/>
              </w:rPr>
              <w:t>0.84</w:t>
            </w:r>
            <w:r>
              <w:rPr>
                <w:rFonts w:hint="eastAsia"/>
              </w:rPr>
              <w:t>，召回率为</w:t>
            </w:r>
            <w:r>
              <w:rPr>
                <w:rFonts w:hint="eastAsia"/>
              </w:rPr>
              <w:t>0.64</w:t>
            </w:r>
            <w:r>
              <w:rPr>
                <w:rFonts w:hint="eastAsia"/>
              </w:rPr>
              <w:t>，</w:t>
            </w:r>
            <w:r>
              <w:rPr>
                <w:rFonts w:hint="eastAsia"/>
              </w:rPr>
              <w:t>F1-</w:t>
            </w:r>
            <w:r>
              <w:rPr>
                <w:rFonts w:hint="eastAsia"/>
              </w:rPr>
              <w:t>评分为</w:t>
            </w:r>
            <w:r>
              <w:rPr>
                <w:rFonts w:hint="eastAsia"/>
              </w:rPr>
              <w:t>0.69</w:t>
            </w:r>
            <w:r>
              <w:rPr>
                <w:rFonts w:hint="eastAsia"/>
              </w:rPr>
              <w:t>，支持度为</w:t>
            </w:r>
            <w:r>
              <w:rPr>
                <w:rFonts w:hint="eastAsia"/>
              </w:rPr>
              <w:t>897</w:t>
            </w:r>
            <w:r>
              <w:rPr>
                <w:rFonts w:hint="eastAsia"/>
              </w:rPr>
              <w:t>。</w:t>
            </w:r>
          </w:p>
          <w:p w14:paraId="3D960D3E" w14:textId="77777777" w:rsidR="00EB24ED" w:rsidRDefault="00EB24ED" w:rsidP="00EB24ED">
            <w:pPr>
              <w:pStyle w:val="a0"/>
            </w:pPr>
            <w:bookmarkStart w:id="94" w:name="_Toc37335378"/>
            <w:bookmarkStart w:id="95" w:name="_Toc37339264"/>
            <w:bookmarkStart w:id="96" w:name="_Toc37339373"/>
            <w:r>
              <w:rPr>
                <w:rFonts w:hint="eastAsia"/>
              </w:rPr>
              <w:t>神经网络模型</w:t>
            </w:r>
            <w:bookmarkEnd w:id="94"/>
            <w:bookmarkEnd w:id="95"/>
            <w:bookmarkEnd w:id="96"/>
          </w:p>
          <w:p w14:paraId="4086D053" w14:textId="77777777" w:rsidR="00EB24ED" w:rsidRDefault="00EB24ED" w:rsidP="00EB24ED">
            <w:pPr>
              <w:pStyle w:val="a1"/>
            </w:pPr>
            <w:bookmarkStart w:id="97" w:name="_Toc37335379"/>
            <w:bookmarkStart w:id="98" w:name="_Toc37339265"/>
            <w:bookmarkStart w:id="99" w:name="_Toc37339374"/>
            <w:r>
              <w:rPr>
                <w:rFonts w:hint="eastAsia"/>
              </w:rPr>
              <w:t>方法</w:t>
            </w:r>
            <w:bookmarkEnd w:id="97"/>
            <w:bookmarkEnd w:id="98"/>
            <w:bookmarkEnd w:id="99"/>
          </w:p>
          <w:p w14:paraId="0EF2E0F7" w14:textId="77777777" w:rsidR="00EB24ED" w:rsidRDefault="00EB24ED" w:rsidP="00EB24ED">
            <w:pPr>
              <w:pStyle w:val="aa"/>
              <w:ind w:firstLine="480"/>
            </w:pPr>
            <w:r>
              <w:rPr>
                <w:rFonts w:hint="eastAsia"/>
              </w:rPr>
              <w:t>人工神经网络（</w:t>
            </w:r>
            <w:r>
              <w:rPr>
                <w:rFonts w:hint="eastAsia"/>
              </w:rPr>
              <w:t>ANNs</w:t>
            </w:r>
            <w:r>
              <w:rPr>
                <w:rFonts w:hint="eastAsia"/>
              </w:rPr>
              <w:t>，</w:t>
            </w:r>
            <w:r>
              <w:rPr>
                <w:rFonts w:hint="eastAsia"/>
              </w:rPr>
              <w:t>Artificial Neural Networks</w:t>
            </w:r>
            <w:r>
              <w:rPr>
                <w:rFonts w:hint="eastAsia"/>
              </w:rPr>
              <w:t>）起源于上世纪</w:t>
            </w:r>
            <w:r>
              <w:rPr>
                <w:rFonts w:hint="eastAsia"/>
              </w:rPr>
              <w:t>40-50</w:t>
            </w:r>
            <w:r>
              <w:rPr>
                <w:rFonts w:hint="eastAsia"/>
              </w:rPr>
              <w:t>年代，</w:t>
            </w:r>
            <w:r>
              <w:t>使通过模仿生物神经的行为特征</w:t>
            </w:r>
            <w:r>
              <w:rPr>
                <w:rFonts w:hint="eastAsia"/>
              </w:rPr>
              <w:t>，</w:t>
            </w:r>
            <w:r>
              <w:t>形成一种具有学习</w:t>
            </w:r>
            <w:r>
              <w:rPr>
                <w:rFonts w:hint="eastAsia"/>
              </w:rPr>
              <w:t>、联想、记忆和模式识别等智能信息处理的人工系统，称为人工神经网络。</w:t>
            </w:r>
            <w:bookmarkStart w:id="100" w:name="OLE_LINK1"/>
            <w:r>
              <w:t>使通过模仿生物神经的行为特征</w:t>
            </w:r>
            <w:bookmarkEnd w:id="100"/>
            <w:r>
              <w:rPr>
                <w:rFonts w:hint="eastAsia"/>
              </w:rPr>
              <w:t>，</w:t>
            </w:r>
            <w:r>
              <w:t>进行分布式并行信息处理的数学模型</w:t>
            </w:r>
            <w:r>
              <w:rPr>
                <w:rFonts w:hint="eastAsia"/>
              </w:rPr>
              <w:t>。</w:t>
            </w:r>
            <w:r>
              <w:t>这种网络依靠系统的复杂度</w:t>
            </w:r>
            <w:r>
              <w:rPr>
                <w:rFonts w:hint="eastAsia"/>
              </w:rPr>
              <w:t>，</w:t>
            </w:r>
            <w:r>
              <w:t>通过调整内部大量节点之间相互连接的关系</w:t>
            </w:r>
            <w:r>
              <w:rPr>
                <w:rFonts w:hint="eastAsia"/>
              </w:rPr>
              <w:t>，</w:t>
            </w:r>
            <w:r>
              <w:t>从而达到信息处理的目的</w:t>
            </w:r>
            <w:r>
              <w:rPr>
                <w:rFonts w:hint="eastAsia"/>
              </w:rPr>
              <w:t>。</w:t>
            </w:r>
            <w:r>
              <w:t>人工神经网络具有自学习和自适应的能力</w:t>
            </w:r>
            <w:r>
              <w:rPr>
                <w:rFonts w:hint="eastAsia"/>
              </w:rPr>
              <w:t>，</w:t>
            </w:r>
            <w:r>
              <w:t>可以通过预先提供的一批相互对应的输入输出数据</w:t>
            </w:r>
            <w:r>
              <w:rPr>
                <w:rFonts w:hint="eastAsia"/>
              </w:rPr>
              <w:t>，</w:t>
            </w:r>
            <w:r>
              <w:t>分析两者的内在关系和规律</w:t>
            </w:r>
            <w:r>
              <w:rPr>
                <w:rFonts w:hint="eastAsia"/>
              </w:rPr>
              <w:t>，</w:t>
            </w:r>
            <w:r>
              <w:t>最终通过这些规律形成一个复杂的非线性系统函数</w:t>
            </w:r>
            <w:r>
              <w:rPr>
                <w:rFonts w:hint="eastAsia"/>
              </w:rPr>
              <w:t>，</w:t>
            </w:r>
            <w:r>
              <w:t>这种学习分析过程被称作</w:t>
            </w:r>
            <w:r>
              <w:rPr>
                <w:rFonts w:hint="eastAsia"/>
              </w:rPr>
              <w:t>“训练”。神经元的每一个输入连接都有突触连接强度，用一个连接权值来表示，即将产生的信号通过连接强度放大，每一个输入量都对应有一个相关联的权重。处理单元将经过权重的输入量化，然后相加求得</w:t>
            </w:r>
            <w:proofErr w:type="gramStart"/>
            <w:r>
              <w:rPr>
                <w:rFonts w:hint="eastAsia"/>
              </w:rPr>
              <w:t>加权值</w:t>
            </w:r>
            <w:proofErr w:type="gramEnd"/>
            <w:r>
              <w:rPr>
                <w:rFonts w:hint="eastAsia"/>
              </w:rPr>
              <w:t>之和，计算出输出量，这个输出量是权重和的函数，一般称此函数为传递函数。激活函数的作用是能使得神经网络的每层输出结果变得非线性化，进行数值转换，具有如下性质：可微性，非线性、单调性、输出值于输入值相差不会很大。</w:t>
            </w:r>
          </w:p>
          <w:p w14:paraId="16AD0AEC" w14:textId="77777777" w:rsidR="00EB24ED" w:rsidRDefault="00EB24ED" w:rsidP="00EB24ED">
            <w:pPr>
              <w:pStyle w:val="a1"/>
            </w:pPr>
            <w:bookmarkStart w:id="101" w:name="_Toc37335380"/>
            <w:bookmarkStart w:id="102" w:name="_Toc37339266"/>
            <w:bookmarkStart w:id="103" w:name="_Toc37339375"/>
            <w:r>
              <w:rPr>
                <w:rFonts w:hint="eastAsia"/>
              </w:rPr>
              <w:t>结果</w:t>
            </w:r>
            <w:bookmarkEnd w:id="101"/>
            <w:bookmarkEnd w:id="102"/>
            <w:bookmarkEnd w:id="103"/>
          </w:p>
          <w:p w14:paraId="0788B324" w14:textId="4FBAE942" w:rsidR="00EB24ED" w:rsidRPr="00175AF0" w:rsidRDefault="00EB24ED" w:rsidP="00EB24ED">
            <w:pPr>
              <w:pStyle w:val="aa"/>
              <w:ind w:firstLine="480"/>
            </w:pPr>
            <w:r>
              <w:t>在</w:t>
            </w:r>
            <w:r>
              <w:rPr>
                <w:rFonts w:hint="eastAsia"/>
              </w:rPr>
              <w:t>Python</w:t>
            </w:r>
            <w:r>
              <w:rPr>
                <w:rFonts w:hint="eastAsia"/>
              </w:rPr>
              <w:t>中本文使用的是</w:t>
            </w:r>
            <w:proofErr w:type="spellStart"/>
            <w:r>
              <w:rPr>
                <w:rFonts w:hint="eastAsia"/>
              </w:rPr>
              <w:t>sklearn</w:t>
            </w:r>
            <w:proofErr w:type="spellEnd"/>
            <w:r>
              <w:rPr>
                <w:rFonts w:hint="eastAsia"/>
              </w:rPr>
              <w:t>包中的</w:t>
            </w:r>
            <w:proofErr w:type="spellStart"/>
            <w:r>
              <w:rPr>
                <w:rFonts w:hint="eastAsia"/>
              </w:rPr>
              <w:t>MLPClassifier</w:t>
            </w:r>
            <w:proofErr w:type="spellEnd"/>
            <w:r>
              <w:rPr>
                <w:rFonts w:hint="eastAsia"/>
              </w:rPr>
              <w:t>实现支持人工神经</w:t>
            </w:r>
            <w:r w:rsidR="008E4AA6">
              <w:rPr>
                <w:rFonts w:hint="eastAsia"/>
              </w:rPr>
              <w:t>网络分类，对</w:t>
            </w:r>
            <w:proofErr w:type="gramStart"/>
            <w:r w:rsidR="008E4AA6">
              <w:rPr>
                <w:rFonts w:hint="eastAsia"/>
              </w:rPr>
              <w:t>不</w:t>
            </w:r>
            <w:proofErr w:type="gramEnd"/>
            <w:r w:rsidR="008E4AA6">
              <w:rPr>
                <w:rFonts w:hint="eastAsia"/>
              </w:rPr>
              <w:t>同类的阿片类药物报告量</w:t>
            </w:r>
            <w:proofErr w:type="gramStart"/>
            <w:r w:rsidR="008E4AA6">
              <w:rPr>
                <w:rFonts w:hint="eastAsia"/>
              </w:rPr>
              <w:t>预测做</w:t>
            </w:r>
            <w:proofErr w:type="gramEnd"/>
            <w:r w:rsidR="008E4AA6">
              <w:rPr>
                <w:rFonts w:hint="eastAsia"/>
              </w:rPr>
              <w:t>人工神经网络模型分类。</w:t>
            </w:r>
            <w:r w:rsidRPr="00630954">
              <w:rPr>
                <w:rFonts w:hint="eastAsia"/>
              </w:rPr>
              <w:t>对于</w:t>
            </w:r>
            <w:r>
              <w:rPr>
                <w:rFonts w:hint="eastAsia"/>
              </w:rPr>
              <w:t>人工神经网络模型，合成阿片</w:t>
            </w:r>
            <w:proofErr w:type="gramStart"/>
            <w:r>
              <w:rPr>
                <w:rFonts w:hint="eastAsia"/>
              </w:rPr>
              <w:t>类报告量</w:t>
            </w:r>
            <w:proofErr w:type="gramEnd"/>
            <w:r>
              <w:rPr>
                <w:rFonts w:hint="eastAsia"/>
              </w:rPr>
              <w:t>的预测效果最差，合成阿片类药物的精确度为</w:t>
            </w:r>
            <w:r>
              <w:rPr>
                <w:rFonts w:hint="eastAsia"/>
              </w:rPr>
              <w:t>0.67</w:t>
            </w:r>
            <w:r>
              <w:rPr>
                <w:rFonts w:hint="eastAsia"/>
              </w:rPr>
              <w:t>，召回率为</w:t>
            </w:r>
            <w:r>
              <w:rPr>
                <w:rFonts w:hint="eastAsia"/>
              </w:rPr>
              <w:t>0.62</w:t>
            </w:r>
            <w:r>
              <w:rPr>
                <w:rFonts w:hint="eastAsia"/>
              </w:rPr>
              <w:t>，</w:t>
            </w:r>
            <w:r>
              <w:rPr>
                <w:rFonts w:hint="eastAsia"/>
              </w:rPr>
              <w:t>F1-</w:t>
            </w:r>
            <w:r>
              <w:rPr>
                <w:rFonts w:hint="eastAsia"/>
              </w:rPr>
              <w:t>评分为</w:t>
            </w:r>
            <w:r>
              <w:rPr>
                <w:rFonts w:hint="eastAsia"/>
              </w:rPr>
              <w:t>0.64</w:t>
            </w:r>
            <w:r>
              <w:rPr>
                <w:rFonts w:hint="eastAsia"/>
              </w:rPr>
              <w:t>，支持度为</w:t>
            </w:r>
            <w:r>
              <w:rPr>
                <w:rFonts w:hint="eastAsia"/>
              </w:rPr>
              <w:t>961</w:t>
            </w:r>
            <w:r>
              <w:rPr>
                <w:rFonts w:hint="eastAsia"/>
              </w:rPr>
              <w:t>；半合成阿片类药物的效果次之，精确度为</w:t>
            </w:r>
            <w:r>
              <w:rPr>
                <w:rFonts w:hint="eastAsia"/>
              </w:rPr>
              <w:t>0.65</w:t>
            </w:r>
            <w:r>
              <w:rPr>
                <w:rFonts w:hint="eastAsia"/>
              </w:rPr>
              <w:t>，召回率为</w:t>
            </w:r>
            <w:r>
              <w:rPr>
                <w:rFonts w:hint="eastAsia"/>
              </w:rPr>
              <w:t>0.59</w:t>
            </w:r>
            <w:r>
              <w:rPr>
                <w:rFonts w:hint="eastAsia"/>
              </w:rPr>
              <w:t>，</w:t>
            </w:r>
            <w:r>
              <w:rPr>
                <w:rFonts w:hint="eastAsia"/>
              </w:rPr>
              <w:t>F1-</w:t>
            </w:r>
            <w:r>
              <w:rPr>
                <w:rFonts w:hint="eastAsia"/>
              </w:rPr>
              <w:t>评分为</w:t>
            </w:r>
            <w:r>
              <w:rPr>
                <w:rFonts w:hint="eastAsia"/>
              </w:rPr>
              <w:t>0.62</w:t>
            </w:r>
            <w:r>
              <w:rPr>
                <w:rFonts w:hint="eastAsia"/>
              </w:rPr>
              <w:t>，支持度为</w:t>
            </w:r>
            <w:r>
              <w:rPr>
                <w:rFonts w:hint="eastAsia"/>
              </w:rPr>
              <w:t>961</w:t>
            </w:r>
            <w:r>
              <w:rPr>
                <w:rFonts w:hint="eastAsia"/>
              </w:rPr>
              <w:t>；非合成类阿片药的效果最优，精确度为</w:t>
            </w:r>
            <w:r>
              <w:rPr>
                <w:rFonts w:hint="eastAsia"/>
              </w:rPr>
              <w:t>0.72</w:t>
            </w:r>
            <w:r>
              <w:rPr>
                <w:rFonts w:hint="eastAsia"/>
              </w:rPr>
              <w:t>，召回率为</w:t>
            </w:r>
            <w:r>
              <w:rPr>
                <w:rFonts w:hint="eastAsia"/>
              </w:rPr>
              <w:t>0.65</w:t>
            </w:r>
            <w:r>
              <w:rPr>
                <w:rFonts w:hint="eastAsia"/>
              </w:rPr>
              <w:t>，</w:t>
            </w:r>
            <w:r>
              <w:rPr>
                <w:rFonts w:hint="eastAsia"/>
              </w:rPr>
              <w:t>F1-</w:t>
            </w:r>
            <w:r>
              <w:rPr>
                <w:rFonts w:hint="eastAsia"/>
              </w:rPr>
              <w:t>评分为</w:t>
            </w:r>
            <w:r>
              <w:rPr>
                <w:rFonts w:hint="eastAsia"/>
              </w:rPr>
              <w:t>0.67</w:t>
            </w:r>
            <w:r>
              <w:rPr>
                <w:rFonts w:hint="eastAsia"/>
              </w:rPr>
              <w:t>，支持度为</w:t>
            </w:r>
            <w:r>
              <w:rPr>
                <w:rFonts w:hint="eastAsia"/>
              </w:rPr>
              <w:t>897</w:t>
            </w:r>
            <w:r>
              <w:rPr>
                <w:rFonts w:hint="eastAsia"/>
              </w:rPr>
              <w:t>。</w:t>
            </w:r>
          </w:p>
          <w:p w14:paraId="224D106C" w14:textId="77777777" w:rsidR="00EB24ED" w:rsidRDefault="00EB24ED" w:rsidP="00EB24ED">
            <w:pPr>
              <w:pStyle w:val="a0"/>
            </w:pPr>
            <w:bookmarkStart w:id="104" w:name="_Toc37335381"/>
            <w:bookmarkStart w:id="105" w:name="_Toc37339267"/>
            <w:bookmarkStart w:id="106" w:name="_Toc37339376"/>
            <w:r>
              <w:rPr>
                <w:rFonts w:hint="eastAsia"/>
              </w:rPr>
              <w:t>逻辑回归模型</w:t>
            </w:r>
            <w:bookmarkEnd w:id="104"/>
            <w:bookmarkEnd w:id="105"/>
            <w:bookmarkEnd w:id="106"/>
          </w:p>
          <w:p w14:paraId="017BB663" w14:textId="77777777" w:rsidR="00EB24ED" w:rsidRDefault="00EB24ED" w:rsidP="00EB24ED">
            <w:pPr>
              <w:pStyle w:val="a1"/>
            </w:pPr>
            <w:bookmarkStart w:id="107" w:name="_Toc37335382"/>
            <w:bookmarkStart w:id="108" w:name="_Toc37339268"/>
            <w:bookmarkStart w:id="109" w:name="_Toc37339377"/>
            <w:r>
              <w:rPr>
                <w:rFonts w:hint="eastAsia"/>
              </w:rPr>
              <w:t>方法</w:t>
            </w:r>
            <w:bookmarkEnd w:id="107"/>
            <w:bookmarkEnd w:id="108"/>
            <w:bookmarkEnd w:id="109"/>
          </w:p>
          <w:p w14:paraId="02109B75" w14:textId="77777777" w:rsidR="00EB24ED" w:rsidRDefault="00EB24ED" w:rsidP="00EB24ED">
            <w:pPr>
              <w:pStyle w:val="aa"/>
              <w:ind w:firstLine="480"/>
            </w:pPr>
            <w:r>
              <w:rPr>
                <w:rFonts w:hint="eastAsia"/>
              </w:rPr>
              <w:lastRenderedPageBreak/>
              <w:t>Logistic</w:t>
            </w:r>
            <w:r>
              <w:rPr>
                <w:rFonts w:hint="eastAsia"/>
              </w:rPr>
              <w:t>回归（</w:t>
            </w:r>
            <w:r>
              <w:rPr>
                <w:rFonts w:hint="eastAsia"/>
              </w:rPr>
              <w:t>LR</w:t>
            </w:r>
            <w:r>
              <w:rPr>
                <w:rFonts w:hint="eastAsia"/>
              </w:rPr>
              <w:t>，</w:t>
            </w:r>
            <w:r>
              <w:rPr>
                <w:rFonts w:hint="eastAsia"/>
              </w:rPr>
              <w:t>Logistic Regression</w:t>
            </w:r>
            <w:r>
              <w:rPr>
                <w:rFonts w:hint="eastAsia"/>
              </w:rPr>
              <w:t>）模型是非线性概率回归模型。作为一种流行病学多元分析方法，被广泛应用于探索二元应变量于影响因素之间关系的研究，例如通过探索疾病的影响因素并根据危险因素取预测疾病的发生率。</w:t>
            </w:r>
          </w:p>
          <w:p w14:paraId="5228806A" w14:textId="77777777" w:rsidR="00EB24ED" w:rsidRDefault="00EB24ED" w:rsidP="00EB24ED">
            <w:pPr>
              <w:pStyle w:val="aa"/>
              <w:ind w:firstLine="480"/>
            </w:pPr>
            <w:r>
              <w:rPr>
                <w:rFonts w:hint="eastAsia"/>
              </w:rPr>
              <w:t>Logistic</w:t>
            </w:r>
            <w:r>
              <w:rPr>
                <w:rFonts w:hint="eastAsia"/>
              </w:rPr>
              <w:t>回归进行预测的步骤如下：</w:t>
            </w:r>
          </w:p>
          <w:p w14:paraId="76D34E96" w14:textId="77777777" w:rsidR="00EB24ED" w:rsidRDefault="00EB24ED" w:rsidP="00EB24ED">
            <w:pPr>
              <w:pStyle w:val="aa"/>
              <w:numPr>
                <w:ilvl w:val="0"/>
                <w:numId w:val="6"/>
              </w:numPr>
              <w:ind w:firstLineChars="0"/>
            </w:pPr>
            <w:r>
              <w:rPr>
                <w:rFonts w:hint="eastAsia"/>
              </w:rPr>
              <w:t>划分数据集为训练集和测试集；</w:t>
            </w:r>
          </w:p>
          <w:p w14:paraId="237ACD8D" w14:textId="77777777" w:rsidR="00EB24ED" w:rsidRDefault="00EB24ED" w:rsidP="00EB24ED">
            <w:pPr>
              <w:pStyle w:val="aa"/>
              <w:numPr>
                <w:ilvl w:val="0"/>
                <w:numId w:val="6"/>
              </w:numPr>
              <w:ind w:firstLineChars="0"/>
            </w:pPr>
            <w:r>
              <w:rPr>
                <w:rFonts w:hint="eastAsia"/>
              </w:rPr>
              <w:t>基于训练集建立逻辑回归模型；</w:t>
            </w:r>
          </w:p>
          <w:p w14:paraId="392C53D8" w14:textId="77777777" w:rsidR="00EB24ED" w:rsidRDefault="00EB24ED" w:rsidP="00EB24ED">
            <w:pPr>
              <w:pStyle w:val="aa"/>
              <w:numPr>
                <w:ilvl w:val="0"/>
                <w:numId w:val="6"/>
              </w:numPr>
              <w:ind w:firstLineChars="0"/>
            </w:pPr>
            <w:r>
              <w:rPr>
                <w:rFonts w:hint="eastAsia"/>
              </w:rPr>
              <w:t>通过模型计算测试集的预测输出结果；</w:t>
            </w:r>
          </w:p>
          <w:p w14:paraId="74995317" w14:textId="77777777" w:rsidR="00EB24ED" w:rsidRDefault="00EB24ED" w:rsidP="00EB24ED">
            <w:pPr>
              <w:pStyle w:val="aa"/>
              <w:numPr>
                <w:ilvl w:val="0"/>
                <w:numId w:val="6"/>
              </w:numPr>
              <w:ind w:firstLineChars="0"/>
            </w:pPr>
            <w:r>
              <w:rPr>
                <w:rFonts w:hint="eastAsia"/>
              </w:rPr>
              <w:t>计算损失函数，对比预测结果和实测结果，获得最佳。</w:t>
            </w:r>
          </w:p>
          <w:p w14:paraId="3915A074" w14:textId="77777777" w:rsidR="00EB24ED" w:rsidRDefault="00EB24ED" w:rsidP="00EB24ED">
            <w:pPr>
              <w:pStyle w:val="a1"/>
            </w:pPr>
            <w:bookmarkStart w:id="110" w:name="_Toc37335383"/>
            <w:bookmarkStart w:id="111" w:name="_Toc37339269"/>
            <w:bookmarkStart w:id="112" w:name="_Toc37339378"/>
            <w:r>
              <w:rPr>
                <w:rFonts w:hint="eastAsia"/>
              </w:rPr>
              <w:t>结果</w:t>
            </w:r>
            <w:bookmarkEnd w:id="110"/>
            <w:bookmarkEnd w:id="111"/>
            <w:bookmarkEnd w:id="112"/>
          </w:p>
          <w:p w14:paraId="66520A97" w14:textId="6BA11E0F" w:rsidR="00EB24ED" w:rsidRDefault="00EB24ED" w:rsidP="008E4AA6">
            <w:pPr>
              <w:pStyle w:val="aa"/>
              <w:ind w:firstLine="480"/>
            </w:pPr>
            <w:r w:rsidRPr="008E4AA6">
              <w:rPr>
                <w:rStyle w:val="ab"/>
              </w:rPr>
              <w:t>在</w:t>
            </w:r>
            <w:r w:rsidRPr="008E4AA6">
              <w:rPr>
                <w:rStyle w:val="ab"/>
                <w:rFonts w:hint="eastAsia"/>
              </w:rPr>
              <w:t>Python</w:t>
            </w:r>
            <w:r w:rsidRPr="008E4AA6">
              <w:rPr>
                <w:rStyle w:val="ab"/>
                <w:rFonts w:hint="eastAsia"/>
              </w:rPr>
              <w:t>中本文使用的是</w:t>
            </w:r>
            <w:proofErr w:type="spellStart"/>
            <w:r w:rsidRPr="008E4AA6">
              <w:rPr>
                <w:rStyle w:val="ab"/>
                <w:rFonts w:hint="eastAsia"/>
              </w:rPr>
              <w:t>sklearn</w:t>
            </w:r>
            <w:proofErr w:type="spellEnd"/>
            <w:r w:rsidRPr="008E4AA6">
              <w:rPr>
                <w:rStyle w:val="ab"/>
                <w:rFonts w:hint="eastAsia"/>
              </w:rPr>
              <w:t>包中的</w:t>
            </w:r>
            <w:proofErr w:type="spellStart"/>
            <w:r w:rsidRPr="008E4AA6">
              <w:rPr>
                <w:rStyle w:val="ab"/>
                <w:rFonts w:hint="eastAsia"/>
              </w:rPr>
              <w:t>LogisticClassifier</w:t>
            </w:r>
            <w:proofErr w:type="spellEnd"/>
            <w:r w:rsidRPr="008E4AA6">
              <w:rPr>
                <w:rStyle w:val="ab"/>
                <w:rFonts w:hint="eastAsia"/>
              </w:rPr>
              <w:t>实现支持逻辑回归分类，对</w:t>
            </w:r>
            <w:proofErr w:type="gramStart"/>
            <w:r w:rsidRPr="008E4AA6">
              <w:rPr>
                <w:rStyle w:val="ab"/>
                <w:rFonts w:hint="eastAsia"/>
              </w:rPr>
              <w:t>不</w:t>
            </w:r>
            <w:proofErr w:type="gramEnd"/>
            <w:r w:rsidRPr="008E4AA6">
              <w:rPr>
                <w:rStyle w:val="ab"/>
                <w:rFonts w:hint="eastAsia"/>
              </w:rPr>
              <w:t>同类的阿片类药物报告量</w:t>
            </w:r>
            <w:proofErr w:type="gramStart"/>
            <w:r w:rsidRPr="008E4AA6">
              <w:rPr>
                <w:rStyle w:val="ab"/>
                <w:rFonts w:hint="eastAsia"/>
              </w:rPr>
              <w:t>预测做</w:t>
            </w:r>
            <w:proofErr w:type="gramEnd"/>
            <w:r w:rsidRPr="008E4AA6">
              <w:rPr>
                <w:rStyle w:val="ab"/>
                <w:rFonts w:hint="eastAsia"/>
              </w:rPr>
              <w:t>逻辑回归模型分类。对于支持逻辑回归模型，半合成阿片</w:t>
            </w:r>
            <w:proofErr w:type="gramStart"/>
            <w:r w:rsidRPr="008E4AA6">
              <w:rPr>
                <w:rStyle w:val="ab"/>
                <w:rFonts w:hint="eastAsia"/>
              </w:rPr>
              <w:t>类报告量</w:t>
            </w:r>
            <w:proofErr w:type="gramEnd"/>
            <w:r w:rsidRPr="008E4AA6">
              <w:rPr>
                <w:rStyle w:val="ab"/>
                <w:rFonts w:hint="eastAsia"/>
              </w:rPr>
              <w:t>的预测效果最差，合成阿片类药物的精确度为</w:t>
            </w:r>
            <w:r w:rsidRPr="008E4AA6">
              <w:rPr>
                <w:rStyle w:val="ab"/>
                <w:rFonts w:hint="eastAsia"/>
              </w:rPr>
              <w:t>0.72</w:t>
            </w:r>
            <w:r w:rsidRPr="008E4AA6">
              <w:rPr>
                <w:rStyle w:val="ab"/>
                <w:rFonts w:hint="eastAsia"/>
              </w:rPr>
              <w:t>，召回率为</w:t>
            </w:r>
            <w:r w:rsidRPr="008E4AA6">
              <w:rPr>
                <w:rStyle w:val="ab"/>
                <w:rFonts w:hint="eastAsia"/>
              </w:rPr>
              <w:t>0.58</w:t>
            </w:r>
            <w:r w:rsidRPr="008E4AA6">
              <w:rPr>
                <w:rStyle w:val="ab"/>
                <w:rFonts w:hint="eastAsia"/>
              </w:rPr>
              <w:t>，</w:t>
            </w:r>
            <w:r w:rsidRPr="008E4AA6">
              <w:rPr>
                <w:rStyle w:val="ab"/>
                <w:rFonts w:hint="eastAsia"/>
              </w:rPr>
              <w:t>F1-</w:t>
            </w:r>
            <w:r w:rsidRPr="008E4AA6">
              <w:rPr>
                <w:rStyle w:val="ab"/>
                <w:rFonts w:hint="eastAsia"/>
              </w:rPr>
              <w:t>评分为</w:t>
            </w:r>
            <w:r w:rsidRPr="008E4AA6">
              <w:rPr>
                <w:rStyle w:val="ab"/>
                <w:rFonts w:hint="eastAsia"/>
              </w:rPr>
              <w:t>0.63</w:t>
            </w:r>
            <w:r w:rsidRPr="008E4AA6">
              <w:rPr>
                <w:rStyle w:val="ab"/>
                <w:rFonts w:hint="eastAsia"/>
              </w:rPr>
              <w:t>，支持度为</w:t>
            </w:r>
            <w:r w:rsidRPr="008E4AA6">
              <w:rPr>
                <w:rStyle w:val="ab"/>
                <w:rFonts w:hint="eastAsia"/>
              </w:rPr>
              <w:t>961</w:t>
            </w:r>
            <w:r w:rsidRPr="008E4AA6">
              <w:rPr>
                <w:rStyle w:val="ab"/>
                <w:rFonts w:hint="eastAsia"/>
              </w:rPr>
              <w:t>；合成阿片类药物的效果次之，精确度为</w:t>
            </w:r>
            <w:r w:rsidRPr="008E4AA6">
              <w:rPr>
                <w:rStyle w:val="ab"/>
                <w:rFonts w:hint="eastAsia"/>
              </w:rPr>
              <w:t>0.73</w:t>
            </w:r>
            <w:r w:rsidRPr="008E4AA6">
              <w:rPr>
                <w:rStyle w:val="ab"/>
                <w:rFonts w:hint="eastAsia"/>
              </w:rPr>
              <w:t>，召回率为</w:t>
            </w:r>
            <w:r w:rsidRPr="008E4AA6">
              <w:rPr>
                <w:rStyle w:val="ab"/>
                <w:rFonts w:hint="eastAsia"/>
              </w:rPr>
              <w:t>0.62</w:t>
            </w:r>
            <w:r w:rsidRPr="008E4AA6">
              <w:rPr>
                <w:rStyle w:val="ab"/>
                <w:rFonts w:hint="eastAsia"/>
              </w:rPr>
              <w:t>，</w:t>
            </w:r>
            <w:r w:rsidRPr="008E4AA6">
              <w:rPr>
                <w:rStyle w:val="ab"/>
                <w:rFonts w:hint="eastAsia"/>
              </w:rPr>
              <w:t>F1-</w:t>
            </w:r>
            <w:r w:rsidRPr="008E4AA6">
              <w:rPr>
                <w:rStyle w:val="ab"/>
                <w:rFonts w:hint="eastAsia"/>
              </w:rPr>
              <w:t>评分为</w:t>
            </w:r>
            <w:r w:rsidRPr="008E4AA6">
              <w:rPr>
                <w:rStyle w:val="ab"/>
                <w:rFonts w:hint="eastAsia"/>
              </w:rPr>
              <w:t>0.67</w:t>
            </w:r>
            <w:r w:rsidRPr="008E4AA6">
              <w:rPr>
                <w:rStyle w:val="ab"/>
                <w:rFonts w:hint="eastAsia"/>
              </w:rPr>
              <w:t>，支持度为</w:t>
            </w:r>
            <w:r w:rsidRPr="008E4AA6">
              <w:rPr>
                <w:rStyle w:val="ab"/>
                <w:rFonts w:hint="eastAsia"/>
              </w:rPr>
              <w:t>961</w:t>
            </w:r>
            <w:r w:rsidRPr="008E4AA6">
              <w:rPr>
                <w:rStyle w:val="ab"/>
                <w:rFonts w:hint="eastAsia"/>
              </w:rPr>
              <w:t>；半合成类阿片药的效果最优，精确度为</w:t>
            </w:r>
            <w:r w:rsidRPr="008E4AA6">
              <w:rPr>
                <w:rStyle w:val="ab"/>
                <w:rFonts w:hint="eastAsia"/>
              </w:rPr>
              <w:t>0.78</w:t>
            </w:r>
            <w:r w:rsidRPr="008E4AA6">
              <w:rPr>
                <w:rStyle w:val="ab"/>
                <w:rFonts w:hint="eastAsia"/>
              </w:rPr>
              <w:t>，召回率为</w:t>
            </w:r>
            <w:r w:rsidRPr="008E4AA6">
              <w:rPr>
                <w:rStyle w:val="ab"/>
                <w:rFonts w:hint="eastAsia"/>
              </w:rPr>
              <w:t>0.66</w:t>
            </w:r>
            <w:r w:rsidRPr="008E4AA6">
              <w:rPr>
                <w:rStyle w:val="ab"/>
                <w:rFonts w:hint="eastAsia"/>
              </w:rPr>
              <w:t>，</w:t>
            </w:r>
            <w:r w:rsidRPr="008E4AA6">
              <w:rPr>
                <w:rStyle w:val="ab"/>
                <w:rFonts w:hint="eastAsia"/>
              </w:rPr>
              <w:t>F1-</w:t>
            </w:r>
            <w:r w:rsidRPr="008E4AA6">
              <w:rPr>
                <w:rStyle w:val="ab"/>
                <w:rFonts w:hint="eastAsia"/>
              </w:rPr>
              <w:t>评分为</w:t>
            </w:r>
            <w:r w:rsidRPr="008E4AA6">
              <w:rPr>
                <w:rStyle w:val="ab"/>
                <w:rFonts w:hint="eastAsia"/>
              </w:rPr>
              <w:t>0.69</w:t>
            </w:r>
            <w:r w:rsidRPr="008E4AA6">
              <w:rPr>
                <w:rStyle w:val="ab"/>
                <w:rFonts w:hint="eastAsia"/>
              </w:rPr>
              <w:t>，支持度为</w:t>
            </w:r>
            <w:r w:rsidRPr="008E4AA6">
              <w:rPr>
                <w:rStyle w:val="ab"/>
                <w:rFonts w:hint="eastAsia"/>
              </w:rPr>
              <w:t>8</w:t>
            </w:r>
            <w:r>
              <w:rPr>
                <w:rFonts w:hint="eastAsia"/>
              </w:rPr>
              <w:t>97</w:t>
            </w:r>
            <w:r>
              <w:rPr>
                <w:rFonts w:hint="eastAsia"/>
              </w:rPr>
              <w:t>。</w:t>
            </w:r>
          </w:p>
          <w:p w14:paraId="2EE495CC" w14:textId="77777777" w:rsidR="00EB24ED" w:rsidRDefault="00EB24ED" w:rsidP="00EB24ED">
            <w:pPr>
              <w:pStyle w:val="a"/>
              <w:spacing w:before="240" w:after="240"/>
            </w:pPr>
            <w:bookmarkStart w:id="113" w:name="_Toc37335384"/>
            <w:bookmarkStart w:id="114" w:name="_Toc37339270"/>
            <w:bookmarkStart w:id="115" w:name="_Toc37339379"/>
            <w:r>
              <w:rPr>
                <w:rFonts w:hint="eastAsia"/>
              </w:rPr>
              <w:t>模型评估与结果</w:t>
            </w:r>
            <w:bookmarkEnd w:id="113"/>
            <w:bookmarkEnd w:id="114"/>
            <w:bookmarkEnd w:id="115"/>
          </w:p>
          <w:p w14:paraId="12537C9E" w14:textId="77777777" w:rsidR="00EB24ED" w:rsidRDefault="00EB24ED" w:rsidP="00EB24ED">
            <w:pPr>
              <w:pStyle w:val="a0"/>
            </w:pPr>
            <w:bookmarkStart w:id="116" w:name="_Toc37335385"/>
            <w:bookmarkStart w:id="117" w:name="_Toc37339271"/>
            <w:bookmarkStart w:id="118" w:name="_Toc37339380"/>
            <w:r>
              <w:rPr>
                <w:rFonts w:hint="eastAsia"/>
              </w:rPr>
              <w:t>模型评估</w:t>
            </w:r>
            <w:bookmarkEnd w:id="116"/>
            <w:bookmarkEnd w:id="117"/>
            <w:bookmarkEnd w:id="118"/>
          </w:p>
          <w:p w14:paraId="27E07425" w14:textId="7B8FAA05" w:rsidR="00EB24ED" w:rsidRDefault="00EB24ED" w:rsidP="00EB24ED">
            <w:pPr>
              <w:pStyle w:val="aa"/>
              <w:ind w:firstLine="480"/>
            </w:pPr>
            <w:r>
              <w:t>本文共计使用了</w:t>
            </w:r>
            <w:r>
              <w:rPr>
                <w:rFonts w:hint="eastAsia"/>
              </w:rPr>
              <w:t>KNN</w:t>
            </w:r>
            <w:r>
              <w:rPr>
                <w:rFonts w:hint="eastAsia"/>
              </w:rPr>
              <w:t>、决策树、随机森林、支持向量机、神经网络、逻辑回归</w:t>
            </w:r>
            <w:r>
              <w:rPr>
                <w:rFonts w:hint="eastAsia"/>
              </w:rPr>
              <w:t>6</w:t>
            </w:r>
            <w:r>
              <w:rPr>
                <w:rFonts w:hint="eastAsia"/>
              </w:rPr>
              <w:t>个机器学习模型对阿片类药物报告量进行预测。并用</w:t>
            </w:r>
            <w:r>
              <w:rPr>
                <w:rFonts w:hint="eastAsia"/>
              </w:rPr>
              <w:t>K</w:t>
            </w:r>
            <w:r w:rsidR="008E4AA6">
              <w:rPr>
                <w:rFonts w:hint="eastAsia"/>
              </w:rPr>
              <w:t>折交叉验证法作为参考对模型效果进行评估，</w:t>
            </w:r>
            <w:r>
              <w:rPr>
                <w:rFonts w:hint="eastAsia"/>
              </w:rPr>
              <w:t>从图中可以看出，三类阿片类药物报告</w:t>
            </w:r>
            <w:proofErr w:type="gramStart"/>
            <w:r>
              <w:rPr>
                <w:rFonts w:hint="eastAsia"/>
              </w:rPr>
              <w:t>量结果</w:t>
            </w:r>
            <w:proofErr w:type="gramEnd"/>
            <w:r>
              <w:rPr>
                <w:rFonts w:hint="eastAsia"/>
              </w:rPr>
              <w:t>中，效果最好的是支持</w:t>
            </w:r>
            <w:proofErr w:type="gramStart"/>
            <w:r>
              <w:rPr>
                <w:rFonts w:hint="eastAsia"/>
              </w:rPr>
              <w:t>向量机模型</w:t>
            </w:r>
            <w:proofErr w:type="gramEnd"/>
            <w:r>
              <w:rPr>
                <w:rFonts w:hint="eastAsia"/>
              </w:rPr>
              <w:t>，其次是人工神经网络模型，相比传统的逻辑回归模型，这两个机器学习模型在解决实际分类预测问题上占有一定的优势。从图中还可以看出，</w:t>
            </w:r>
            <w:r>
              <w:rPr>
                <w:rFonts w:hint="eastAsia"/>
              </w:rPr>
              <w:t>KNN</w:t>
            </w:r>
            <w:r>
              <w:rPr>
                <w:rFonts w:hint="eastAsia"/>
              </w:rPr>
              <w:t>、决策树、随机森林这三个机器学习模型在于传统逻辑回归模型对比不占明显优势，支持向量机、神经网络和逻辑回归模型的预测效果表现了相当高的一致性，说明模型的稳健性很好。因此本文以</w:t>
            </w:r>
            <w:r>
              <w:rPr>
                <w:rFonts w:hint="eastAsia"/>
              </w:rPr>
              <w:t>K</w:t>
            </w:r>
            <w:r>
              <w:rPr>
                <w:rFonts w:hint="eastAsia"/>
              </w:rPr>
              <w:t>折交叉验证方法为评估指标得出最优的模型为支持</w:t>
            </w:r>
            <w:proofErr w:type="gramStart"/>
            <w:r>
              <w:rPr>
                <w:rFonts w:hint="eastAsia"/>
              </w:rPr>
              <w:t>向量机模型</w:t>
            </w:r>
            <w:proofErr w:type="gramEnd"/>
            <w:r>
              <w:rPr>
                <w:rFonts w:hint="eastAsia"/>
              </w:rPr>
              <w:t>。</w:t>
            </w:r>
          </w:p>
          <w:p w14:paraId="68D47280" w14:textId="77777777" w:rsidR="00EB24ED" w:rsidRDefault="00EB24ED" w:rsidP="00EB24ED">
            <w:pPr>
              <w:pStyle w:val="a0"/>
            </w:pPr>
            <w:bookmarkStart w:id="119" w:name="_Toc37335386"/>
            <w:bookmarkStart w:id="120" w:name="_Toc37339272"/>
            <w:bookmarkStart w:id="121" w:name="_Toc37339381"/>
            <w:r>
              <w:rPr>
                <w:rFonts w:hint="eastAsia"/>
              </w:rPr>
              <w:t>模型结果</w:t>
            </w:r>
            <w:bookmarkEnd w:id="119"/>
            <w:bookmarkEnd w:id="120"/>
            <w:bookmarkEnd w:id="121"/>
          </w:p>
          <w:p w14:paraId="39398825" w14:textId="77777777" w:rsidR="00EB24ED" w:rsidRDefault="00EB24ED" w:rsidP="00EB24ED">
            <w:pPr>
              <w:pStyle w:val="aa"/>
              <w:ind w:firstLine="480"/>
            </w:pPr>
            <w:r>
              <w:rPr>
                <w:rFonts w:hint="eastAsia"/>
              </w:rPr>
              <w:t>与阿片类药物报告量相关的社会经济因素的重要程度除了线性关系（相关系数衡量）以外，还可能存在一些非线性相关关系。因此评估影响因素重要度的准确方法是考虑线性和非线性关系。对于线性相关的分析在前文的数据处理中便已经实现，所有模型使用的变量均是均有相对强相关性的变量，在此基础上进行的模型拟合。</w:t>
            </w:r>
          </w:p>
          <w:p w14:paraId="6F28BFA4" w14:textId="68C58259" w:rsidR="00EB24ED" w:rsidRDefault="00EB24ED" w:rsidP="008E4AA6">
            <w:pPr>
              <w:pStyle w:val="aa"/>
              <w:ind w:firstLine="480"/>
            </w:pPr>
            <w:r>
              <w:rPr>
                <w:rFonts w:hint="eastAsia"/>
              </w:rPr>
              <w:lastRenderedPageBreak/>
              <w:t>然而对于非线性相关分析几乎不可能像线性相关分析那样进行量化，为了尽可能确定非线性的重要程度</w:t>
            </w:r>
            <w:r w:rsidRPr="00630954">
              <w:rPr>
                <w:rFonts w:hint="eastAsia"/>
              </w:rPr>
              <w:t>的存在，本文综合了上述</w:t>
            </w:r>
            <w:r w:rsidRPr="00630954">
              <w:rPr>
                <w:rFonts w:hint="eastAsia"/>
              </w:rPr>
              <w:t>KNN</w:t>
            </w:r>
            <w:r w:rsidRPr="00630954">
              <w:rPr>
                <w:rFonts w:hint="eastAsia"/>
              </w:rPr>
              <w:t>、决策树、随机森林、支持向量机、神经网络、逻辑回归</w:t>
            </w:r>
            <w:r w:rsidRPr="00630954">
              <w:rPr>
                <w:rFonts w:hint="eastAsia"/>
              </w:rPr>
              <w:t>6</w:t>
            </w:r>
            <w:r w:rsidRPr="00630954">
              <w:rPr>
                <w:rFonts w:hint="eastAsia"/>
              </w:rPr>
              <w:t>种方法来对模型的变量进行重要度计算，</w:t>
            </w:r>
            <w:r w:rsidRPr="00630954">
              <w:t>综合各个模型变量的重要度得到各个变量的综合重要度排序</w:t>
            </w:r>
            <w:r w:rsidR="008E4AA6">
              <w:rPr>
                <w:rFonts w:hint="eastAsia"/>
              </w:rPr>
              <w:t>。</w:t>
            </w:r>
            <w:r w:rsidRPr="00630954">
              <w:rPr>
                <w:rFonts w:hint="eastAsia"/>
              </w:rPr>
              <w:t>在这个过程中尽管可能存在</w:t>
            </w:r>
            <w:r>
              <w:rPr>
                <w:rFonts w:hint="eastAsia"/>
              </w:rPr>
              <w:t>一些极值上的误差，但是在总体属性排序</w:t>
            </w:r>
            <w:proofErr w:type="gramStart"/>
            <w:r>
              <w:rPr>
                <w:rFonts w:hint="eastAsia"/>
              </w:rPr>
              <w:t>过程总只存在</w:t>
            </w:r>
            <w:proofErr w:type="gramEnd"/>
            <w:r>
              <w:rPr>
                <w:rFonts w:hint="eastAsia"/>
              </w:rPr>
              <w:t>不到十分之一的情况，其余情况表现均较为良好。因此，最终得到的重要度排序在某些方面而言具有重要的作用和意义。</w:t>
            </w:r>
          </w:p>
          <w:p w14:paraId="182A9EF7" w14:textId="094CEC5E" w:rsidR="00EB24ED" w:rsidRDefault="00EB24ED" w:rsidP="008E4AA6">
            <w:pPr>
              <w:pStyle w:val="aa"/>
              <w:ind w:firstLine="480"/>
            </w:pPr>
            <w:r>
              <w:rPr>
                <w:rFonts w:hint="eastAsia"/>
              </w:rPr>
              <w:t>从结果来看，三类阿片类药物的报告量相关的社会经济因素重要度相关前</w:t>
            </w:r>
            <w:r>
              <w:rPr>
                <w:rFonts w:hint="eastAsia"/>
              </w:rPr>
              <w:t>20</w:t>
            </w:r>
            <w:r>
              <w:rPr>
                <w:rFonts w:hint="eastAsia"/>
              </w:rPr>
              <w:t>的变量主要属于以下几类：婚姻状况、受教育程度、家庭类型、非制度化平民的残疾状况、入学率、出生地方。除此之外，还有一些细分的类别，例如平均家庭规模是一个新的细分属性类别下的家庭类型。</w:t>
            </w:r>
          </w:p>
          <w:p w14:paraId="58752181" w14:textId="77777777" w:rsidR="00EB24ED" w:rsidRDefault="00EB24ED" w:rsidP="00EB24ED">
            <w:pPr>
              <w:pStyle w:val="a"/>
              <w:numPr>
                <w:ilvl w:val="0"/>
                <w:numId w:val="0"/>
              </w:numPr>
              <w:spacing w:before="240" w:after="240"/>
            </w:pPr>
            <w:bookmarkStart w:id="122" w:name="_Toc37335387"/>
            <w:bookmarkStart w:id="123" w:name="_Toc37339273"/>
            <w:bookmarkStart w:id="124" w:name="_Toc37339382"/>
            <w:r>
              <w:rPr>
                <w:rFonts w:hint="eastAsia"/>
              </w:rPr>
              <w:t>结论</w:t>
            </w:r>
            <w:bookmarkEnd w:id="122"/>
            <w:bookmarkEnd w:id="123"/>
            <w:bookmarkEnd w:id="124"/>
          </w:p>
          <w:p w14:paraId="20933BAA" w14:textId="77777777" w:rsidR="00EB24ED" w:rsidRDefault="00EB24ED" w:rsidP="00EB24ED">
            <w:pPr>
              <w:pStyle w:val="aa"/>
              <w:ind w:firstLine="480"/>
            </w:pPr>
            <w:r>
              <w:rPr>
                <w:rFonts w:hint="eastAsia"/>
              </w:rPr>
              <w:t>机器学习模型对于克服传统预测模型的多重共线性效应、变量交互作用和数据分布要求有良好的作用。支持</w:t>
            </w:r>
            <w:proofErr w:type="gramStart"/>
            <w:r>
              <w:rPr>
                <w:rFonts w:hint="eastAsia"/>
              </w:rPr>
              <w:t>向量机模型</w:t>
            </w:r>
            <w:proofErr w:type="gramEnd"/>
            <w:r>
              <w:rPr>
                <w:rFonts w:hint="eastAsia"/>
              </w:rPr>
              <w:t>和人工神经网络模型在预测效果中的性能都比较理想。支持</w:t>
            </w:r>
            <w:proofErr w:type="gramStart"/>
            <w:r>
              <w:rPr>
                <w:rFonts w:hint="eastAsia"/>
              </w:rPr>
              <w:t>向量机模型</w:t>
            </w:r>
            <w:proofErr w:type="gramEnd"/>
            <w:r>
              <w:rPr>
                <w:rFonts w:hint="eastAsia"/>
              </w:rPr>
              <w:t>的精确度</w:t>
            </w:r>
            <w:r>
              <w:rPr>
                <w:rFonts w:hint="eastAsia"/>
              </w:rPr>
              <w:t>&gt;0.8</w:t>
            </w:r>
            <w:r>
              <w:rPr>
                <w:rFonts w:hint="eastAsia"/>
              </w:rPr>
              <w:t>，而人工神经网络模型的精确度</w:t>
            </w:r>
            <w:r>
              <w:rPr>
                <w:rFonts w:hint="eastAsia"/>
              </w:rPr>
              <w:t>&gt;0.7</w:t>
            </w:r>
            <w:r>
              <w:rPr>
                <w:rFonts w:hint="eastAsia"/>
              </w:rPr>
              <w:t>。对比与传统的预测模型而言，支持</w:t>
            </w:r>
            <w:proofErr w:type="gramStart"/>
            <w:r>
              <w:rPr>
                <w:rFonts w:hint="eastAsia"/>
              </w:rPr>
              <w:t>向量机</w:t>
            </w:r>
            <w:proofErr w:type="gramEnd"/>
            <w:r>
              <w:rPr>
                <w:rFonts w:hint="eastAsia"/>
              </w:rPr>
              <w:t>和神经网络模型容易调整参数，能够生成预测效能更好的模型。</w:t>
            </w:r>
          </w:p>
          <w:p w14:paraId="4B64AE84" w14:textId="77777777" w:rsidR="00EB24ED" w:rsidRDefault="00EB24ED" w:rsidP="00EB24ED">
            <w:pPr>
              <w:pStyle w:val="aa"/>
              <w:ind w:firstLine="480"/>
            </w:pPr>
            <w:r>
              <w:rPr>
                <w:rFonts w:hint="eastAsia"/>
              </w:rPr>
              <w:t>对于决策树和随机森林模型，由于随机森林模型本质上是在以决策树为</w:t>
            </w:r>
            <w:proofErr w:type="gramStart"/>
            <w:r>
              <w:rPr>
                <w:rFonts w:hint="eastAsia"/>
              </w:rPr>
              <w:t>基学习器</w:t>
            </w:r>
            <w:proofErr w:type="gramEnd"/>
            <w:r>
              <w:rPr>
                <w:rFonts w:hint="eastAsia"/>
              </w:rPr>
              <w:t>构建</w:t>
            </w:r>
            <w:r>
              <w:rPr>
                <w:rFonts w:hint="eastAsia"/>
              </w:rPr>
              <w:t>Bagging</w:t>
            </w:r>
            <w:r>
              <w:rPr>
                <w:rFonts w:hint="eastAsia"/>
              </w:rPr>
              <w:t>集成的基础上，进一步决策树训练过程中引入了随机属性选择。所以本文也证实其理论性，发现随机森林模型的预测效能要明显优于决策树模型。随机森林模型能够集成多颗决策树进行预测，客服了单颗决策树泛化能力不足的缺点，有助于模型的外推。同时，集成学习模型也容易调整参数，可以生成预测效能更好的模型，为类似研究提供新思路和方法。</w:t>
            </w:r>
          </w:p>
          <w:p w14:paraId="7087DBE9" w14:textId="77777777" w:rsidR="00EB24ED" w:rsidRDefault="00EB24ED" w:rsidP="00EB24ED">
            <w:pPr>
              <w:pStyle w:val="aa"/>
              <w:ind w:firstLine="480"/>
            </w:pPr>
            <w:r>
              <w:rPr>
                <w:rFonts w:hint="eastAsia"/>
              </w:rPr>
              <w:t>KNN</w:t>
            </w:r>
            <w:r>
              <w:rPr>
                <w:rFonts w:hint="eastAsia"/>
              </w:rPr>
              <w:t>模型作为最简单的机器学习模型之一，在方法思路上具有简洁的优点，但是其实现过程所需计算机空间内存较大，且本文的实证研究发现其预测效能一般。但是相比于传统的统计预测模型而言，容易调整参数和思路简洁是一个明显的优势。</w:t>
            </w:r>
          </w:p>
          <w:p w14:paraId="270C714F" w14:textId="77777777" w:rsidR="00EB24ED" w:rsidRPr="00B94EBF" w:rsidRDefault="00EB24ED" w:rsidP="00EB24ED">
            <w:pPr>
              <w:pStyle w:val="aa"/>
              <w:ind w:firstLine="480"/>
            </w:pPr>
            <w:r>
              <w:rPr>
                <w:rFonts w:hint="eastAsia"/>
              </w:rPr>
              <w:t>传统的</w:t>
            </w:r>
            <w:r>
              <w:rPr>
                <w:rFonts w:hint="eastAsia"/>
              </w:rPr>
              <w:t>logistics</w:t>
            </w:r>
            <w:r>
              <w:rPr>
                <w:rFonts w:hint="eastAsia"/>
              </w:rPr>
              <w:t>回归在本实证研究中的预测效能表现虽然不是最佳，但是明显优于决策树和随机森林等模型。但是传统的</w:t>
            </w:r>
            <w:r>
              <w:rPr>
                <w:rFonts w:hint="eastAsia"/>
              </w:rPr>
              <w:t>logistics</w:t>
            </w:r>
            <w:r>
              <w:rPr>
                <w:rFonts w:hint="eastAsia"/>
              </w:rPr>
              <w:t>模型的多重共线性和变量间相互关系作用的缺点。</w:t>
            </w:r>
          </w:p>
          <w:p w14:paraId="23639A53" w14:textId="77777777" w:rsidR="00EB24ED" w:rsidRDefault="00EB24ED" w:rsidP="00EB24ED">
            <w:pPr>
              <w:pStyle w:val="aa"/>
              <w:ind w:firstLine="480"/>
            </w:pPr>
            <w:r>
              <w:t>本文从各类阿片类药物使用情况的研究背景出发</w:t>
            </w:r>
            <w:r>
              <w:rPr>
                <w:rFonts w:hint="eastAsia"/>
              </w:rPr>
              <w:t>，</w:t>
            </w:r>
            <w:r>
              <w:t>分析了不同年份和不同地区阿片类药物报告量的现状</w:t>
            </w:r>
            <w:r>
              <w:rPr>
                <w:rFonts w:hint="eastAsia"/>
              </w:rPr>
              <w:t>，</w:t>
            </w:r>
            <w:r>
              <w:t>在公共卫生事业越来越重要的情况下</w:t>
            </w:r>
            <w:r>
              <w:rPr>
                <w:rFonts w:hint="eastAsia"/>
              </w:rPr>
              <w:t>，</w:t>
            </w:r>
            <w:r>
              <w:t>成瘾性药物的研究更应该</w:t>
            </w:r>
            <w:r>
              <w:lastRenderedPageBreak/>
              <w:t>引起学者们的注意</w:t>
            </w:r>
            <w:r>
              <w:rPr>
                <w:rFonts w:hint="eastAsia"/>
              </w:rPr>
              <w:t>。</w:t>
            </w:r>
            <w:r>
              <w:t>对阿片类药物使用情况的预测不仅可以让卫生管理人员直观看到社会情况</w:t>
            </w:r>
            <w:r>
              <w:rPr>
                <w:rFonts w:hint="eastAsia"/>
              </w:rPr>
              <w:t>，</w:t>
            </w:r>
            <w:r>
              <w:t>还可以帮助相关政府部门制定必要的卫生政策</w:t>
            </w:r>
            <w:r>
              <w:rPr>
                <w:rFonts w:hint="eastAsia"/>
              </w:rPr>
              <w:t>。</w:t>
            </w:r>
            <w:r>
              <w:t>本文利用统计方法和机器学习技术</w:t>
            </w:r>
            <w:r>
              <w:rPr>
                <w:rFonts w:hint="eastAsia"/>
              </w:rPr>
              <w:t>，</w:t>
            </w:r>
            <w:r>
              <w:t>对</w:t>
            </w:r>
            <w:proofErr w:type="gramStart"/>
            <w:r>
              <w:t>不</w:t>
            </w:r>
            <w:proofErr w:type="gramEnd"/>
            <w:r>
              <w:t>同类的阿片类药物做精准预测</w:t>
            </w:r>
            <w:r>
              <w:rPr>
                <w:rFonts w:hint="eastAsia"/>
              </w:rPr>
              <w:t>。</w:t>
            </w:r>
            <w:r>
              <w:t>主要工作如下</w:t>
            </w:r>
            <w:r>
              <w:rPr>
                <w:rFonts w:hint="eastAsia"/>
              </w:rPr>
              <w:t>：</w:t>
            </w:r>
          </w:p>
          <w:p w14:paraId="3F242597" w14:textId="77777777" w:rsidR="00EB24ED" w:rsidRDefault="00EB24ED" w:rsidP="00EB24ED">
            <w:pPr>
              <w:pStyle w:val="aa"/>
              <w:ind w:firstLine="480"/>
            </w:pPr>
            <w:r>
              <w:rPr>
                <w:rFonts w:hint="eastAsia"/>
              </w:rPr>
              <w:t>不同地区阿片类药物报告量、相关社会经济指标数据的采集和清洗；利用数据可视化对阿片类药物报告量的描述性统计分析；相关社会经济指标数据的特征选择；不同类型的阿片类药物报告量的机器学习建模。</w:t>
            </w:r>
          </w:p>
          <w:p w14:paraId="68C2D79D" w14:textId="77777777" w:rsidR="00EB24ED" w:rsidRDefault="00EB24ED" w:rsidP="00EB24ED">
            <w:pPr>
              <w:pStyle w:val="aa"/>
              <w:ind w:firstLine="480"/>
            </w:pPr>
            <w:r>
              <w:rPr>
                <w:rFonts w:hint="eastAsia"/>
              </w:rPr>
              <w:t>总结来说，本文能将多种机器学习算法运用到阿片类药物报告量的预测中，更具机器学习模型在阿片类药物报告量数据上的表现，做到分类处理的精准预测。</w:t>
            </w:r>
          </w:p>
          <w:p w14:paraId="15D68000" w14:textId="77777777" w:rsidR="00EB24ED" w:rsidRDefault="00EB24ED" w:rsidP="00EB24ED">
            <w:pPr>
              <w:pStyle w:val="aa"/>
              <w:ind w:firstLine="480"/>
            </w:pPr>
            <w:r>
              <w:rPr>
                <w:rFonts w:hint="eastAsia"/>
              </w:rPr>
              <w:t>虽然本文对</w:t>
            </w:r>
            <w:proofErr w:type="gramStart"/>
            <w:r>
              <w:rPr>
                <w:rFonts w:hint="eastAsia"/>
              </w:rPr>
              <w:t>不</w:t>
            </w:r>
            <w:proofErr w:type="gramEnd"/>
            <w:r>
              <w:rPr>
                <w:rFonts w:hint="eastAsia"/>
              </w:rPr>
              <w:t>同类的阿片类药物报告量预测做到了不错的效果，但是本文的工作还有很多的不足之处，其中包括以下几个方面：</w:t>
            </w:r>
          </w:p>
          <w:p w14:paraId="60F92AEF" w14:textId="77777777" w:rsidR="00EB24ED" w:rsidRPr="000D42D3" w:rsidRDefault="00EB24ED" w:rsidP="00EB24ED">
            <w:pPr>
              <w:pStyle w:val="aa"/>
              <w:ind w:firstLine="480"/>
            </w:pPr>
            <w:r w:rsidRPr="000D42D3">
              <w:rPr>
                <w:rFonts w:hint="eastAsia"/>
              </w:rPr>
              <w:t>虽然收集到</w:t>
            </w:r>
            <w:r w:rsidRPr="000D42D3">
              <w:rPr>
                <w:rFonts w:hint="eastAsia"/>
              </w:rPr>
              <w:t>2017</w:t>
            </w:r>
            <w:r w:rsidRPr="000D42D3">
              <w:rPr>
                <w:rFonts w:hint="eastAsia"/>
              </w:rPr>
              <w:t>年阿片类药物的报告量，但并没有收集到当年分的社会经济指标数据，导致大量数据失效。且在数据清洗过程中清洗掉大量数据，最终使用到的有效数据只有</w:t>
            </w:r>
            <w:r w:rsidRPr="000D42D3">
              <w:rPr>
                <w:rFonts w:hint="eastAsia"/>
              </w:rPr>
              <w:t>9000</w:t>
            </w:r>
            <w:r w:rsidRPr="000D42D3">
              <w:rPr>
                <w:rFonts w:hint="eastAsia"/>
              </w:rPr>
              <w:t>多条，相对于机器学习模型而言数据量偏少。</w:t>
            </w:r>
          </w:p>
          <w:p w14:paraId="51F0EFBC" w14:textId="77777777" w:rsidR="00EB24ED" w:rsidRPr="000D42D3" w:rsidRDefault="00EB24ED" w:rsidP="008E4AA6">
            <w:pPr>
              <w:pStyle w:val="aa"/>
              <w:ind w:firstLine="480"/>
            </w:pPr>
            <w:r w:rsidRPr="000D42D3">
              <w:rPr>
                <w:rFonts w:hint="eastAsia"/>
              </w:rPr>
              <w:t>社会经济指标未能构造多维，本文可以通过已有变量构造其他变量。</w:t>
            </w:r>
          </w:p>
          <w:p w14:paraId="70A10388" w14:textId="7C266ED0" w:rsidR="00EB24ED" w:rsidRPr="008E4AA6" w:rsidRDefault="00EB24ED" w:rsidP="008E4AA6">
            <w:pPr>
              <w:pStyle w:val="aa"/>
              <w:ind w:firstLine="480"/>
              <w:rPr>
                <w:rFonts w:ascii="微软雅黑" w:eastAsia="微软雅黑" w:hAnsi="微软雅黑" w:cs="微软雅黑"/>
                <w:b/>
                <w:kern w:val="0"/>
                <w:lang w:bidi="zh-CN"/>
              </w:rPr>
            </w:pPr>
            <w:r w:rsidRPr="000D42D3">
              <w:rPr>
                <w:rFonts w:hint="eastAsia"/>
              </w:rPr>
              <w:t>使用的算法模型不够新。本文使用到的机器学习算法都是比较传统的机器学习算法，这些算法在一定程度上还有可以优化的空间。比如梯度提升回归树算法、</w:t>
            </w:r>
            <w:r w:rsidRPr="000D42D3">
              <w:rPr>
                <w:rFonts w:hint="eastAsia"/>
              </w:rPr>
              <w:t>CART</w:t>
            </w:r>
            <w:r w:rsidRPr="000D42D3">
              <w:rPr>
                <w:rFonts w:hint="eastAsia"/>
              </w:rPr>
              <w:t>决策树和</w:t>
            </w:r>
            <w:r w:rsidRPr="000D42D3">
              <w:rPr>
                <w:rFonts w:hint="eastAsia"/>
              </w:rPr>
              <w:t>C4.5</w:t>
            </w:r>
            <w:r w:rsidRPr="000D42D3">
              <w:rPr>
                <w:rFonts w:hint="eastAsia"/>
              </w:rPr>
              <w:t>决策树算法。</w:t>
            </w:r>
          </w:p>
        </w:tc>
      </w:tr>
    </w:tbl>
    <w:p w14:paraId="72644BD6" w14:textId="77777777" w:rsidR="0002469C" w:rsidRPr="0002469C" w:rsidRDefault="0002469C" w:rsidP="0002469C">
      <w:pPr>
        <w:widowControl/>
        <w:jc w:val="left"/>
        <w:rPr>
          <w:rFonts w:ascii="宋体" w:eastAsia="宋体" w:hAnsi="宋体" w:cs="宋体"/>
          <w:kern w:val="0"/>
          <w:lang w:val="zh-CN" w:bidi="zh-CN"/>
        </w:rPr>
        <w:sectPr w:rsidR="0002469C" w:rsidRPr="0002469C">
          <w:pgSz w:w="11910" w:h="16840"/>
          <w:pgMar w:top="1520" w:right="1200" w:bottom="280" w:left="1260" w:header="720" w:footer="720" w:gutter="0"/>
          <w:cols w:space="720"/>
        </w:sectPr>
      </w:pPr>
    </w:p>
    <w:tbl>
      <w:tblPr>
        <w:tblW w:w="921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278"/>
        <w:gridCol w:w="1557"/>
        <w:gridCol w:w="1415"/>
        <w:gridCol w:w="3118"/>
        <w:gridCol w:w="378"/>
        <w:gridCol w:w="685"/>
        <w:gridCol w:w="779"/>
      </w:tblGrid>
      <w:tr w:rsidR="0074738A" w:rsidRPr="0002469C" w14:paraId="11D89F42" w14:textId="77777777" w:rsidTr="00AA79CD">
        <w:trPr>
          <w:trHeight w:val="4668"/>
          <w:jc w:val="center"/>
        </w:trPr>
        <w:tc>
          <w:tcPr>
            <w:tcW w:w="9210" w:type="dxa"/>
            <w:gridSpan w:val="7"/>
            <w:tcBorders>
              <w:top w:val="single" w:sz="4" w:space="0" w:color="000000"/>
              <w:left w:val="single" w:sz="4" w:space="0" w:color="000000"/>
              <w:bottom w:val="single" w:sz="4" w:space="0" w:color="000000"/>
              <w:right w:val="single" w:sz="4" w:space="0" w:color="000000"/>
            </w:tcBorders>
            <w:hideMark/>
          </w:tcPr>
          <w:p w14:paraId="4A431706" w14:textId="77777777" w:rsidR="0074738A" w:rsidRDefault="0074738A" w:rsidP="0002469C">
            <w:pPr>
              <w:autoSpaceDE w:val="0"/>
              <w:autoSpaceDN w:val="0"/>
              <w:spacing w:before="107"/>
              <w:ind w:left="107"/>
              <w:jc w:val="left"/>
              <w:rPr>
                <w:rFonts w:ascii="微软雅黑" w:eastAsia="微软雅黑" w:hAnsi="微软雅黑" w:cs="微软雅黑"/>
                <w:b/>
                <w:kern w:val="0"/>
                <w:lang w:val="zh-CN" w:bidi="zh-CN"/>
              </w:rPr>
            </w:pPr>
            <w:r w:rsidRPr="0002469C">
              <w:rPr>
                <w:rFonts w:ascii="微软雅黑" w:eastAsia="微软雅黑" w:hAnsi="微软雅黑" w:cs="微软雅黑" w:hint="eastAsia"/>
                <w:b/>
                <w:kern w:val="0"/>
                <w:lang w:val="zh-CN" w:bidi="zh-CN"/>
              </w:rPr>
              <w:lastRenderedPageBreak/>
              <w:t>课题综合评价（</w:t>
            </w:r>
            <w:r w:rsidRPr="0002469C">
              <w:rPr>
                <w:rFonts w:ascii="微软雅黑" w:eastAsia="微软雅黑" w:hAnsi="微软雅黑" w:cs="微软雅黑" w:hint="eastAsia"/>
                <w:b/>
                <w:spacing w:val="-3"/>
                <w:kern w:val="0"/>
                <w:lang w:val="zh-CN" w:bidi="zh-CN"/>
              </w:rPr>
              <w:t>包括存在的主要问题和改进建议</w:t>
            </w:r>
            <w:r w:rsidRPr="0002469C">
              <w:rPr>
                <w:rFonts w:ascii="微软雅黑" w:eastAsia="微软雅黑" w:hAnsi="微软雅黑" w:cs="微软雅黑" w:hint="eastAsia"/>
                <w:b/>
                <w:spacing w:val="-106"/>
                <w:kern w:val="0"/>
                <w:lang w:val="zh-CN" w:bidi="zh-CN"/>
              </w:rPr>
              <w:t>）</w:t>
            </w:r>
            <w:r w:rsidRPr="0002469C">
              <w:rPr>
                <w:rFonts w:ascii="微软雅黑" w:eastAsia="微软雅黑" w:hAnsi="微软雅黑" w:cs="微软雅黑" w:hint="eastAsia"/>
                <w:b/>
                <w:kern w:val="0"/>
                <w:lang w:val="zh-CN" w:bidi="zh-CN"/>
              </w:rPr>
              <w:t>：</w:t>
            </w:r>
          </w:p>
          <w:p w14:paraId="015824C0" w14:textId="54042DB9" w:rsidR="0074738A" w:rsidRPr="00AB201A" w:rsidRDefault="00AA79CD" w:rsidP="006E2AA4">
            <w:pPr>
              <w:autoSpaceDE w:val="0"/>
              <w:autoSpaceDN w:val="0"/>
              <w:ind w:firstLineChars="200" w:firstLine="480"/>
              <w:jc w:val="left"/>
              <w:rPr>
                <w:rFonts w:ascii="Microsoft JhengHei" w:eastAsia="微软雅黑" w:hAnsi="微软雅黑" w:cs="微软雅黑"/>
                <w:b/>
                <w:kern w:val="0"/>
                <w:sz w:val="20"/>
                <w:lang w:bidi="zh-CN"/>
              </w:rPr>
            </w:pPr>
            <w:r w:rsidRPr="00AA79CD">
              <w:rPr>
                <w:rFonts w:ascii="宋体" w:eastAsia="宋体" w:hAnsi="宋体" w:cs="宋体" w:hint="eastAsia"/>
                <w:kern w:val="0"/>
                <w:sz w:val="24"/>
                <w:szCs w:val="24"/>
              </w:rPr>
              <w:t>已经完成初稿提纲。预计能够按照计划安排的时间来完成研究内容。</w:t>
            </w:r>
          </w:p>
          <w:p w14:paraId="2D867DA4" w14:textId="77777777" w:rsidR="0074738A" w:rsidRPr="0002469C" w:rsidRDefault="0074738A" w:rsidP="0002469C">
            <w:pPr>
              <w:autoSpaceDE w:val="0"/>
              <w:autoSpaceDN w:val="0"/>
              <w:jc w:val="left"/>
              <w:rPr>
                <w:rFonts w:ascii="Microsoft JhengHei" w:eastAsia="微软雅黑" w:hAnsi="微软雅黑" w:cs="微软雅黑"/>
                <w:b/>
                <w:kern w:val="0"/>
                <w:sz w:val="20"/>
                <w:lang w:val="zh-CN" w:bidi="zh-CN"/>
              </w:rPr>
            </w:pPr>
          </w:p>
          <w:p w14:paraId="71399659" w14:textId="1B554353" w:rsidR="0074738A" w:rsidRDefault="0074738A" w:rsidP="0002469C">
            <w:pPr>
              <w:autoSpaceDE w:val="0"/>
              <w:autoSpaceDN w:val="0"/>
              <w:jc w:val="left"/>
              <w:rPr>
                <w:rFonts w:ascii="Microsoft JhengHei" w:eastAsia="微软雅黑" w:hAnsi="微软雅黑" w:cs="微软雅黑"/>
                <w:b/>
                <w:kern w:val="0"/>
                <w:sz w:val="20"/>
                <w:lang w:val="zh-CN" w:bidi="zh-CN"/>
              </w:rPr>
            </w:pPr>
          </w:p>
          <w:p w14:paraId="31048771" w14:textId="15CCCE0C" w:rsidR="00AA79CD" w:rsidRDefault="00AA79CD" w:rsidP="0002469C">
            <w:pPr>
              <w:autoSpaceDE w:val="0"/>
              <w:autoSpaceDN w:val="0"/>
              <w:jc w:val="left"/>
              <w:rPr>
                <w:rFonts w:ascii="Microsoft JhengHei" w:eastAsia="微软雅黑" w:hAnsi="微软雅黑" w:cs="微软雅黑"/>
                <w:b/>
                <w:kern w:val="0"/>
                <w:sz w:val="20"/>
                <w:lang w:val="zh-CN" w:bidi="zh-CN"/>
              </w:rPr>
            </w:pPr>
          </w:p>
          <w:p w14:paraId="6D096D96" w14:textId="1DBDFB6C" w:rsidR="00AA79CD" w:rsidRDefault="00AA79CD" w:rsidP="0002469C">
            <w:pPr>
              <w:autoSpaceDE w:val="0"/>
              <w:autoSpaceDN w:val="0"/>
              <w:jc w:val="left"/>
              <w:rPr>
                <w:rFonts w:ascii="Microsoft JhengHei" w:eastAsia="微软雅黑" w:hAnsi="微软雅黑" w:cs="微软雅黑"/>
                <w:b/>
                <w:kern w:val="0"/>
                <w:sz w:val="20"/>
                <w:lang w:val="zh-CN" w:bidi="zh-CN"/>
              </w:rPr>
            </w:pPr>
          </w:p>
          <w:p w14:paraId="3FAD9645" w14:textId="77777777" w:rsidR="00AA79CD" w:rsidRDefault="00AA79CD" w:rsidP="0002469C">
            <w:pPr>
              <w:autoSpaceDE w:val="0"/>
              <w:autoSpaceDN w:val="0"/>
              <w:jc w:val="left"/>
              <w:rPr>
                <w:rFonts w:ascii="Microsoft JhengHei" w:eastAsia="微软雅黑" w:hAnsi="微软雅黑" w:cs="微软雅黑" w:hint="eastAsia"/>
                <w:b/>
                <w:kern w:val="0"/>
                <w:sz w:val="20"/>
                <w:lang w:val="zh-CN" w:bidi="zh-CN"/>
              </w:rPr>
            </w:pPr>
          </w:p>
          <w:p w14:paraId="4949C0FA" w14:textId="77777777" w:rsidR="0074738A" w:rsidRPr="0002469C" w:rsidRDefault="0074738A" w:rsidP="0002469C">
            <w:pPr>
              <w:autoSpaceDE w:val="0"/>
              <w:autoSpaceDN w:val="0"/>
              <w:spacing w:before="5"/>
              <w:jc w:val="left"/>
              <w:rPr>
                <w:rFonts w:ascii="Microsoft JhengHei" w:eastAsia="微软雅黑" w:hAnsi="微软雅黑" w:cs="微软雅黑"/>
                <w:b/>
                <w:kern w:val="0"/>
                <w:sz w:val="15"/>
                <w:lang w:val="zh-CN" w:bidi="zh-CN"/>
              </w:rPr>
            </w:pPr>
          </w:p>
          <w:p w14:paraId="79AFD418" w14:textId="566B22C8" w:rsidR="006E2AA4" w:rsidRPr="006E2AA4" w:rsidRDefault="0074738A" w:rsidP="006E2AA4">
            <w:pPr>
              <w:widowControl/>
              <w:ind w:right="315"/>
              <w:jc w:val="right"/>
              <w:rPr>
                <w:rFonts w:ascii="宋体" w:eastAsia="宋体" w:hAnsi="宋体" w:cs="宋体"/>
                <w:kern w:val="0"/>
                <w:sz w:val="24"/>
                <w:szCs w:val="24"/>
              </w:rPr>
            </w:pPr>
            <w:r w:rsidRPr="0002469C">
              <w:rPr>
                <w:rFonts w:ascii="微软雅黑" w:eastAsia="微软雅黑" w:hAnsi="微软雅黑" w:cs="微软雅黑" w:hint="eastAsia"/>
                <w:b/>
                <w:kern w:val="0"/>
                <w:lang w:val="zh-CN" w:bidi="zh-CN"/>
              </w:rPr>
              <w:t>指导教师签名：</w:t>
            </w:r>
            <w:r w:rsidR="006E2AA4" w:rsidRPr="006E2AA4">
              <w:rPr>
                <w:rFonts w:ascii="宋体" w:eastAsia="宋体" w:hAnsi="宋体" w:cs="宋体"/>
                <w:noProof/>
                <w:kern w:val="0"/>
                <w:sz w:val="24"/>
                <w:szCs w:val="24"/>
              </w:rPr>
              <w:drawing>
                <wp:inline distT="0" distB="0" distL="0" distR="0" wp14:anchorId="12A25BFE" wp14:editId="6D53080E">
                  <wp:extent cx="518160" cy="340206"/>
                  <wp:effectExtent l="0" t="0" r="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3119" cy="350028"/>
                          </a:xfrm>
                          <a:prstGeom prst="rect">
                            <a:avLst/>
                          </a:prstGeom>
                          <a:noFill/>
                          <a:ln>
                            <a:noFill/>
                          </a:ln>
                        </pic:spPr>
                      </pic:pic>
                    </a:graphicData>
                  </a:graphic>
                </wp:inline>
              </w:drawing>
            </w:r>
          </w:p>
          <w:p w14:paraId="386CF554" w14:textId="265C5C47" w:rsidR="0014496C" w:rsidRPr="0002469C" w:rsidRDefault="006E2AA4" w:rsidP="0014496C">
            <w:pPr>
              <w:autoSpaceDE w:val="0"/>
              <w:autoSpaceDN w:val="0"/>
              <w:spacing w:line="350" w:lineRule="exact"/>
              <w:ind w:left="479" w:right="630" w:firstLineChars="2850" w:firstLine="5985"/>
              <w:rPr>
                <w:rFonts w:ascii="微软雅黑" w:eastAsia="微软雅黑" w:hAnsi="微软雅黑" w:cs="微软雅黑"/>
                <w:b/>
                <w:kern w:val="0"/>
                <w:lang w:val="zh-CN" w:bidi="zh-CN"/>
              </w:rPr>
            </w:pPr>
            <w:r>
              <w:rPr>
                <w:rFonts w:ascii="微软雅黑" w:eastAsia="微软雅黑" w:hAnsi="微软雅黑" w:cs="微软雅黑" w:hint="eastAsia"/>
                <w:b/>
                <w:kern w:val="0"/>
                <w:lang w:val="zh-CN" w:bidi="zh-CN"/>
              </w:rPr>
              <w:t>2</w:t>
            </w:r>
            <w:r>
              <w:rPr>
                <w:rFonts w:ascii="微软雅黑" w:eastAsia="微软雅黑" w:hAnsi="微软雅黑" w:cs="微软雅黑"/>
                <w:b/>
                <w:kern w:val="0"/>
                <w:lang w:val="zh-CN" w:bidi="zh-CN"/>
              </w:rPr>
              <w:t>020</w:t>
            </w:r>
            <w:r w:rsidR="0014496C">
              <w:rPr>
                <w:rFonts w:ascii="微软雅黑" w:eastAsia="微软雅黑" w:hAnsi="微软雅黑" w:cs="微软雅黑" w:hint="eastAsia"/>
                <w:b/>
                <w:kern w:val="0"/>
                <w:lang w:val="zh-CN" w:bidi="zh-CN"/>
              </w:rPr>
              <w:t xml:space="preserve">年 </w:t>
            </w:r>
            <w:r w:rsidR="0014496C">
              <w:rPr>
                <w:rFonts w:ascii="微软雅黑" w:eastAsia="微软雅黑" w:hAnsi="微软雅黑" w:cs="微软雅黑"/>
                <w:b/>
                <w:kern w:val="0"/>
                <w:lang w:val="zh-CN" w:bidi="zh-CN"/>
              </w:rPr>
              <w:t xml:space="preserve"> </w:t>
            </w:r>
            <w:r>
              <w:rPr>
                <w:rFonts w:ascii="微软雅黑" w:eastAsia="微软雅黑" w:hAnsi="微软雅黑" w:cs="微软雅黑"/>
                <w:b/>
                <w:kern w:val="0"/>
                <w:lang w:val="zh-CN" w:bidi="zh-CN"/>
              </w:rPr>
              <w:t>6</w:t>
            </w:r>
            <w:r w:rsidR="0014496C">
              <w:rPr>
                <w:rFonts w:ascii="微软雅黑" w:eastAsia="微软雅黑" w:hAnsi="微软雅黑" w:cs="微软雅黑"/>
                <w:b/>
                <w:kern w:val="0"/>
                <w:lang w:val="zh-CN" w:bidi="zh-CN"/>
              </w:rPr>
              <w:t xml:space="preserve"> </w:t>
            </w:r>
            <w:r w:rsidR="0014496C">
              <w:rPr>
                <w:rFonts w:ascii="微软雅黑" w:eastAsia="微软雅黑" w:hAnsi="微软雅黑" w:cs="微软雅黑" w:hint="eastAsia"/>
                <w:b/>
                <w:kern w:val="0"/>
                <w:lang w:val="zh-CN" w:bidi="zh-CN"/>
              </w:rPr>
              <w:t xml:space="preserve">月 </w:t>
            </w:r>
            <w:r w:rsidR="0014496C">
              <w:rPr>
                <w:rFonts w:ascii="微软雅黑" w:eastAsia="微软雅黑" w:hAnsi="微软雅黑" w:cs="微软雅黑"/>
                <w:b/>
                <w:kern w:val="0"/>
                <w:lang w:val="zh-CN" w:bidi="zh-CN"/>
              </w:rPr>
              <w:t xml:space="preserve"> </w:t>
            </w:r>
            <w:r>
              <w:rPr>
                <w:rFonts w:ascii="微软雅黑" w:eastAsia="微软雅黑" w:hAnsi="微软雅黑" w:cs="微软雅黑"/>
                <w:b/>
                <w:kern w:val="0"/>
                <w:lang w:val="zh-CN" w:bidi="zh-CN"/>
              </w:rPr>
              <w:t>6</w:t>
            </w:r>
            <w:r w:rsidR="0014496C">
              <w:rPr>
                <w:rFonts w:ascii="微软雅黑" w:eastAsia="微软雅黑" w:hAnsi="微软雅黑" w:cs="微软雅黑"/>
                <w:b/>
                <w:kern w:val="0"/>
                <w:lang w:val="zh-CN" w:bidi="zh-CN"/>
              </w:rPr>
              <w:t xml:space="preserve"> </w:t>
            </w:r>
            <w:r w:rsidR="0014496C">
              <w:rPr>
                <w:rFonts w:ascii="微软雅黑" w:eastAsia="微软雅黑" w:hAnsi="微软雅黑" w:cs="微软雅黑" w:hint="eastAsia"/>
                <w:b/>
                <w:kern w:val="0"/>
                <w:lang w:val="zh-CN" w:bidi="zh-CN"/>
              </w:rPr>
              <w:t>日</w:t>
            </w:r>
          </w:p>
          <w:p w14:paraId="65DE772E" w14:textId="77777777" w:rsidR="0074738A" w:rsidRDefault="0074738A" w:rsidP="0014496C">
            <w:pPr>
              <w:autoSpaceDE w:val="0"/>
              <w:autoSpaceDN w:val="0"/>
              <w:spacing w:line="299" w:lineRule="exact"/>
              <w:ind w:right="360"/>
              <w:jc w:val="right"/>
              <w:rPr>
                <w:rFonts w:ascii="微软雅黑" w:eastAsia="微软雅黑" w:hAnsi="微软雅黑" w:cs="微软雅黑"/>
                <w:b/>
                <w:kern w:val="0"/>
                <w:lang w:val="zh-CN" w:bidi="zh-CN"/>
              </w:rPr>
            </w:pPr>
          </w:p>
          <w:p w14:paraId="1969FB41" w14:textId="64F353B0" w:rsidR="0014496C" w:rsidRPr="0002469C" w:rsidRDefault="0014496C" w:rsidP="0014496C">
            <w:pPr>
              <w:autoSpaceDE w:val="0"/>
              <w:autoSpaceDN w:val="0"/>
              <w:spacing w:line="299" w:lineRule="exact"/>
              <w:ind w:right="360"/>
              <w:jc w:val="right"/>
              <w:rPr>
                <w:rFonts w:ascii="微软雅黑" w:eastAsia="微软雅黑" w:hAnsi="微软雅黑" w:cs="微软雅黑"/>
                <w:b/>
                <w:kern w:val="0"/>
                <w:lang w:val="zh-CN" w:bidi="zh-CN"/>
              </w:rPr>
            </w:pPr>
          </w:p>
        </w:tc>
      </w:tr>
      <w:tr w:rsidR="0002469C" w:rsidRPr="0002469C" w14:paraId="4DE85554" w14:textId="77777777" w:rsidTr="0074738A">
        <w:trPr>
          <w:trHeight w:val="479"/>
          <w:jc w:val="center"/>
        </w:trPr>
        <w:tc>
          <w:tcPr>
            <w:tcW w:w="1278" w:type="dxa"/>
            <w:vMerge w:val="restart"/>
            <w:tcBorders>
              <w:top w:val="single" w:sz="4" w:space="0" w:color="000000"/>
              <w:left w:val="single" w:sz="4" w:space="0" w:color="000000"/>
              <w:bottom w:val="single" w:sz="4" w:space="0" w:color="000000"/>
              <w:right w:val="single" w:sz="4" w:space="0" w:color="000000"/>
            </w:tcBorders>
          </w:tcPr>
          <w:p w14:paraId="3E62697A" w14:textId="77777777" w:rsidR="0002469C" w:rsidRPr="0002469C" w:rsidRDefault="0002469C" w:rsidP="0002469C">
            <w:pPr>
              <w:autoSpaceDE w:val="0"/>
              <w:autoSpaceDN w:val="0"/>
              <w:jc w:val="left"/>
              <w:rPr>
                <w:rFonts w:ascii="Microsoft JhengHei" w:eastAsia="微软雅黑" w:hAnsi="微软雅黑" w:cs="微软雅黑"/>
                <w:b/>
                <w:kern w:val="0"/>
                <w:sz w:val="20"/>
                <w:lang w:val="zh-CN" w:bidi="zh-CN"/>
              </w:rPr>
            </w:pPr>
          </w:p>
          <w:p w14:paraId="60753BE2" w14:textId="77777777" w:rsidR="0002469C" w:rsidRPr="0002469C" w:rsidRDefault="0002469C" w:rsidP="0002469C">
            <w:pPr>
              <w:autoSpaceDE w:val="0"/>
              <w:autoSpaceDN w:val="0"/>
              <w:spacing w:before="7"/>
              <w:jc w:val="left"/>
              <w:rPr>
                <w:rFonts w:ascii="Microsoft JhengHei" w:eastAsia="微软雅黑" w:hAnsi="微软雅黑" w:cs="微软雅黑"/>
                <w:b/>
                <w:kern w:val="0"/>
                <w:sz w:val="26"/>
                <w:lang w:val="zh-CN" w:bidi="zh-CN"/>
              </w:rPr>
            </w:pPr>
          </w:p>
          <w:p w14:paraId="0C872512" w14:textId="77777777" w:rsidR="0002469C" w:rsidRPr="0002469C" w:rsidRDefault="0002469C" w:rsidP="0002469C">
            <w:pPr>
              <w:autoSpaceDE w:val="0"/>
              <w:autoSpaceDN w:val="0"/>
              <w:spacing w:line="295" w:lineRule="auto"/>
              <w:ind w:left="426" w:right="417"/>
              <w:rPr>
                <w:rFonts w:ascii="微软雅黑" w:eastAsia="微软雅黑" w:hAnsi="微软雅黑" w:cs="微软雅黑"/>
                <w:b/>
                <w:kern w:val="0"/>
                <w:lang w:val="zh-CN" w:bidi="zh-CN"/>
              </w:rPr>
            </w:pPr>
            <w:r w:rsidRPr="0002469C">
              <w:rPr>
                <w:rFonts w:ascii="微软雅黑" w:eastAsia="微软雅黑" w:hAnsi="微软雅黑" w:cs="微软雅黑" w:hint="eastAsia"/>
                <w:b/>
                <w:kern w:val="0"/>
                <w:lang w:val="zh-CN" w:bidi="zh-CN"/>
              </w:rPr>
              <w:t>参加检查人员</w:t>
            </w:r>
          </w:p>
        </w:tc>
        <w:tc>
          <w:tcPr>
            <w:tcW w:w="1557" w:type="dxa"/>
            <w:tcBorders>
              <w:top w:val="single" w:sz="4" w:space="0" w:color="000000"/>
              <w:left w:val="single" w:sz="4" w:space="0" w:color="000000"/>
              <w:bottom w:val="single" w:sz="4" w:space="0" w:color="000000"/>
              <w:right w:val="single" w:sz="4" w:space="0" w:color="000000"/>
            </w:tcBorders>
            <w:hideMark/>
          </w:tcPr>
          <w:p w14:paraId="37A5E075" w14:textId="77777777" w:rsidR="0002469C" w:rsidRPr="0002469C" w:rsidRDefault="0002469C" w:rsidP="0002469C">
            <w:pPr>
              <w:autoSpaceDE w:val="0"/>
              <w:autoSpaceDN w:val="0"/>
              <w:spacing w:before="106" w:line="353" w:lineRule="exact"/>
              <w:ind w:left="549" w:right="538"/>
              <w:jc w:val="center"/>
              <w:rPr>
                <w:rFonts w:ascii="微软雅黑" w:eastAsia="微软雅黑" w:hAnsi="微软雅黑" w:cs="微软雅黑"/>
                <w:b/>
                <w:kern w:val="0"/>
                <w:lang w:val="zh-CN" w:bidi="zh-CN"/>
              </w:rPr>
            </w:pPr>
            <w:r w:rsidRPr="0002469C">
              <w:rPr>
                <w:rFonts w:ascii="微软雅黑" w:eastAsia="微软雅黑" w:hAnsi="微软雅黑" w:cs="微软雅黑" w:hint="eastAsia"/>
                <w:b/>
                <w:kern w:val="0"/>
                <w:lang w:val="zh-CN" w:bidi="zh-CN"/>
              </w:rPr>
              <w:t>姓名</w:t>
            </w:r>
          </w:p>
        </w:tc>
        <w:tc>
          <w:tcPr>
            <w:tcW w:w="1415" w:type="dxa"/>
            <w:tcBorders>
              <w:top w:val="single" w:sz="4" w:space="0" w:color="000000"/>
              <w:left w:val="single" w:sz="4" w:space="0" w:color="000000"/>
              <w:bottom w:val="single" w:sz="4" w:space="0" w:color="000000"/>
              <w:right w:val="single" w:sz="4" w:space="0" w:color="000000"/>
            </w:tcBorders>
            <w:hideMark/>
          </w:tcPr>
          <w:p w14:paraId="71A0B5D4" w14:textId="77777777" w:rsidR="0002469C" w:rsidRPr="0002469C" w:rsidRDefault="0002469C" w:rsidP="0002469C">
            <w:pPr>
              <w:autoSpaceDE w:val="0"/>
              <w:autoSpaceDN w:val="0"/>
              <w:spacing w:before="106" w:line="353" w:lineRule="exact"/>
              <w:ind w:left="477" w:right="467"/>
              <w:jc w:val="center"/>
              <w:rPr>
                <w:rFonts w:ascii="微软雅黑" w:eastAsia="微软雅黑" w:hAnsi="微软雅黑" w:cs="微软雅黑"/>
                <w:b/>
                <w:kern w:val="0"/>
                <w:lang w:val="zh-CN" w:bidi="zh-CN"/>
              </w:rPr>
            </w:pPr>
            <w:r w:rsidRPr="0002469C">
              <w:rPr>
                <w:rFonts w:ascii="微软雅黑" w:eastAsia="微软雅黑" w:hAnsi="微软雅黑" w:cs="微软雅黑" w:hint="eastAsia"/>
                <w:b/>
                <w:kern w:val="0"/>
                <w:lang w:val="zh-CN" w:bidi="zh-CN"/>
              </w:rPr>
              <w:t>职称</w:t>
            </w:r>
          </w:p>
        </w:tc>
        <w:tc>
          <w:tcPr>
            <w:tcW w:w="3118" w:type="dxa"/>
            <w:tcBorders>
              <w:top w:val="single" w:sz="4" w:space="0" w:color="000000"/>
              <w:left w:val="single" w:sz="4" w:space="0" w:color="000000"/>
              <w:bottom w:val="single" w:sz="4" w:space="0" w:color="000000"/>
              <w:right w:val="single" w:sz="4" w:space="0" w:color="000000"/>
            </w:tcBorders>
            <w:hideMark/>
          </w:tcPr>
          <w:p w14:paraId="3D6C713D" w14:textId="77777777" w:rsidR="0002469C" w:rsidRPr="0002469C" w:rsidRDefault="0002469C" w:rsidP="0002469C">
            <w:pPr>
              <w:autoSpaceDE w:val="0"/>
              <w:autoSpaceDN w:val="0"/>
              <w:spacing w:before="106" w:line="353" w:lineRule="exact"/>
              <w:ind w:left="1032"/>
              <w:jc w:val="left"/>
              <w:rPr>
                <w:rFonts w:ascii="微软雅黑" w:eastAsia="微软雅黑" w:hAnsi="微软雅黑" w:cs="微软雅黑"/>
                <w:b/>
                <w:kern w:val="0"/>
                <w:lang w:val="zh-CN" w:bidi="zh-CN"/>
              </w:rPr>
            </w:pPr>
            <w:r w:rsidRPr="0002469C">
              <w:rPr>
                <w:rFonts w:ascii="微软雅黑" w:eastAsia="微软雅黑" w:hAnsi="微软雅黑" w:cs="微软雅黑" w:hint="eastAsia"/>
                <w:b/>
                <w:kern w:val="0"/>
                <w:lang w:val="zh-CN" w:bidi="zh-CN"/>
              </w:rPr>
              <w:t>学科、专业</w:t>
            </w:r>
          </w:p>
        </w:tc>
        <w:tc>
          <w:tcPr>
            <w:tcW w:w="1842" w:type="dxa"/>
            <w:gridSpan w:val="3"/>
            <w:tcBorders>
              <w:top w:val="single" w:sz="4" w:space="0" w:color="000000"/>
              <w:left w:val="single" w:sz="4" w:space="0" w:color="000000"/>
              <w:bottom w:val="single" w:sz="4" w:space="0" w:color="000000"/>
              <w:right w:val="single" w:sz="4" w:space="0" w:color="000000"/>
            </w:tcBorders>
            <w:hideMark/>
          </w:tcPr>
          <w:p w14:paraId="0441084E" w14:textId="77777777" w:rsidR="0002469C" w:rsidRPr="0002469C" w:rsidRDefault="0002469C" w:rsidP="0002469C">
            <w:pPr>
              <w:autoSpaceDE w:val="0"/>
              <w:autoSpaceDN w:val="0"/>
              <w:spacing w:before="106" w:line="353" w:lineRule="exact"/>
              <w:ind w:left="692" w:right="679"/>
              <w:jc w:val="center"/>
              <w:rPr>
                <w:rFonts w:ascii="微软雅黑" w:eastAsia="微软雅黑" w:hAnsi="微软雅黑" w:cs="微软雅黑"/>
                <w:b/>
                <w:kern w:val="0"/>
                <w:lang w:val="zh-CN" w:bidi="zh-CN"/>
              </w:rPr>
            </w:pPr>
            <w:r w:rsidRPr="0002469C">
              <w:rPr>
                <w:rFonts w:ascii="微软雅黑" w:eastAsia="微软雅黑" w:hAnsi="微软雅黑" w:cs="微软雅黑" w:hint="eastAsia"/>
                <w:b/>
                <w:kern w:val="0"/>
                <w:lang w:val="zh-CN" w:bidi="zh-CN"/>
              </w:rPr>
              <w:t>签名</w:t>
            </w:r>
          </w:p>
        </w:tc>
      </w:tr>
      <w:tr w:rsidR="0002469C" w:rsidRPr="0002469C" w14:paraId="3776C32D" w14:textId="77777777" w:rsidTr="0074738A">
        <w:trPr>
          <w:trHeight w:val="479"/>
          <w:jc w:val="center"/>
        </w:trPr>
        <w:tc>
          <w:tcPr>
            <w:tcW w:w="1278" w:type="dxa"/>
            <w:vMerge/>
            <w:tcBorders>
              <w:top w:val="single" w:sz="4" w:space="0" w:color="000000"/>
              <w:left w:val="single" w:sz="4" w:space="0" w:color="000000"/>
              <w:bottom w:val="single" w:sz="4" w:space="0" w:color="000000"/>
              <w:right w:val="single" w:sz="4" w:space="0" w:color="000000"/>
            </w:tcBorders>
            <w:vAlign w:val="center"/>
            <w:hideMark/>
          </w:tcPr>
          <w:p w14:paraId="651E4BCF" w14:textId="77777777" w:rsidR="0002469C" w:rsidRPr="0002469C" w:rsidRDefault="0002469C" w:rsidP="0002469C">
            <w:pPr>
              <w:widowControl/>
              <w:jc w:val="left"/>
              <w:rPr>
                <w:rFonts w:ascii="微软雅黑" w:eastAsia="微软雅黑" w:hAnsi="微软雅黑" w:cs="微软雅黑"/>
                <w:b/>
                <w:kern w:val="0"/>
                <w:lang w:val="zh-CN" w:bidi="zh-CN"/>
              </w:rPr>
            </w:pPr>
          </w:p>
        </w:tc>
        <w:tc>
          <w:tcPr>
            <w:tcW w:w="1557" w:type="dxa"/>
            <w:tcBorders>
              <w:top w:val="single" w:sz="4" w:space="0" w:color="000000"/>
              <w:left w:val="single" w:sz="4" w:space="0" w:color="000000"/>
              <w:bottom w:val="single" w:sz="4" w:space="0" w:color="000000"/>
              <w:right w:val="single" w:sz="4" w:space="0" w:color="000000"/>
            </w:tcBorders>
          </w:tcPr>
          <w:p w14:paraId="564F2B4D" w14:textId="77777777" w:rsidR="0002469C" w:rsidRPr="0002469C" w:rsidRDefault="0002469C" w:rsidP="0002469C">
            <w:pPr>
              <w:autoSpaceDE w:val="0"/>
              <w:autoSpaceDN w:val="0"/>
              <w:jc w:val="left"/>
              <w:rPr>
                <w:rFonts w:ascii="Times New Roman" w:eastAsia="微软雅黑" w:hAnsi="微软雅黑" w:cs="微软雅黑"/>
                <w:kern w:val="0"/>
                <w:sz w:val="20"/>
                <w:lang w:val="zh-CN" w:bidi="zh-CN"/>
              </w:rPr>
            </w:pPr>
          </w:p>
        </w:tc>
        <w:tc>
          <w:tcPr>
            <w:tcW w:w="1415" w:type="dxa"/>
            <w:tcBorders>
              <w:top w:val="single" w:sz="4" w:space="0" w:color="000000"/>
              <w:left w:val="single" w:sz="4" w:space="0" w:color="000000"/>
              <w:bottom w:val="single" w:sz="4" w:space="0" w:color="000000"/>
              <w:right w:val="single" w:sz="4" w:space="0" w:color="000000"/>
            </w:tcBorders>
          </w:tcPr>
          <w:p w14:paraId="363D006A" w14:textId="77777777" w:rsidR="0002469C" w:rsidRPr="0002469C" w:rsidRDefault="0002469C" w:rsidP="0002469C">
            <w:pPr>
              <w:autoSpaceDE w:val="0"/>
              <w:autoSpaceDN w:val="0"/>
              <w:jc w:val="left"/>
              <w:rPr>
                <w:rFonts w:ascii="Times New Roman" w:eastAsia="微软雅黑" w:hAnsi="微软雅黑" w:cs="微软雅黑"/>
                <w:kern w:val="0"/>
                <w:sz w:val="20"/>
                <w:lang w:val="zh-CN" w:bidi="zh-CN"/>
              </w:rPr>
            </w:pPr>
          </w:p>
        </w:tc>
        <w:tc>
          <w:tcPr>
            <w:tcW w:w="3118" w:type="dxa"/>
            <w:tcBorders>
              <w:top w:val="single" w:sz="4" w:space="0" w:color="000000"/>
              <w:left w:val="single" w:sz="4" w:space="0" w:color="000000"/>
              <w:bottom w:val="single" w:sz="4" w:space="0" w:color="000000"/>
              <w:right w:val="single" w:sz="4" w:space="0" w:color="000000"/>
            </w:tcBorders>
          </w:tcPr>
          <w:p w14:paraId="5D45BB5F" w14:textId="77777777" w:rsidR="0002469C" w:rsidRPr="0002469C" w:rsidRDefault="0002469C" w:rsidP="0002469C">
            <w:pPr>
              <w:autoSpaceDE w:val="0"/>
              <w:autoSpaceDN w:val="0"/>
              <w:jc w:val="left"/>
              <w:rPr>
                <w:rFonts w:ascii="Times New Roman" w:eastAsia="微软雅黑" w:hAnsi="微软雅黑" w:cs="微软雅黑"/>
                <w:kern w:val="0"/>
                <w:sz w:val="20"/>
                <w:lang w:val="zh-CN" w:bidi="zh-CN"/>
              </w:rPr>
            </w:pPr>
          </w:p>
        </w:tc>
        <w:tc>
          <w:tcPr>
            <w:tcW w:w="1842" w:type="dxa"/>
            <w:gridSpan w:val="3"/>
            <w:tcBorders>
              <w:top w:val="single" w:sz="4" w:space="0" w:color="000000"/>
              <w:left w:val="single" w:sz="4" w:space="0" w:color="000000"/>
              <w:bottom w:val="single" w:sz="4" w:space="0" w:color="000000"/>
              <w:right w:val="single" w:sz="4" w:space="0" w:color="000000"/>
            </w:tcBorders>
          </w:tcPr>
          <w:p w14:paraId="573215AF" w14:textId="77777777" w:rsidR="0002469C" w:rsidRPr="0002469C" w:rsidRDefault="0002469C" w:rsidP="0002469C">
            <w:pPr>
              <w:autoSpaceDE w:val="0"/>
              <w:autoSpaceDN w:val="0"/>
              <w:jc w:val="left"/>
              <w:rPr>
                <w:rFonts w:ascii="Times New Roman" w:eastAsia="微软雅黑" w:hAnsi="微软雅黑" w:cs="微软雅黑"/>
                <w:kern w:val="0"/>
                <w:sz w:val="20"/>
                <w:lang w:val="zh-CN" w:bidi="zh-CN"/>
              </w:rPr>
            </w:pPr>
          </w:p>
        </w:tc>
      </w:tr>
      <w:tr w:rsidR="0002469C" w:rsidRPr="0002469C" w14:paraId="730AA519" w14:textId="77777777" w:rsidTr="0074738A">
        <w:trPr>
          <w:trHeight w:val="482"/>
          <w:jc w:val="center"/>
        </w:trPr>
        <w:tc>
          <w:tcPr>
            <w:tcW w:w="1278" w:type="dxa"/>
            <w:vMerge/>
            <w:tcBorders>
              <w:top w:val="single" w:sz="4" w:space="0" w:color="000000"/>
              <w:left w:val="single" w:sz="4" w:space="0" w:color="000000"/>
              <w:bottom w:val="single" w:sz="4" w:space="0" w:color="000000"/>
              <w:right w:val="single" w:sz="4" w:space="0" w:color="000000"/>
            </w:tcBorders>
            <w:vAlign w:val="center"/>
            <w:hideMark/>
          </w:tcPr>
          <w:p w14:paraId="622A5EB3" w14:textId="77777777" w:rsidR="0002469C" w:rsidRPr="0002469C" w:rsidRDefault="0002469C" w:rsidP="0002469C">
            <w:pPr>
              <w:widowControl/>
              <w:jc w:val="left"/>
              <w:rPr>
                <w:rFonts w:ascii="微软雅黑" w:eastAsia="微软雅黑" w:hAnsi="微软雅黑" w:cs="微软雅黑"/>
                <w:b/>
                <w:kern w:val="0"/>
                <w:lang w:val="zh-CN" w:bidi="zh-CN"/>
              </w:rPr>
            </w:pPr>
          </w:p>
        </w:tc>
        <w:tc>
          <w:tcPr>
            <w:tcW w:w="1557" w:type="dxa"/>
            <w:tcBorders>
              <w:top w:val="single" w:sz="4" w:space="0" w:color="000000"/>
              <w:left w:val="single" w:sz="4" w:space="0" w:color="000000"/>
              <w:bottom w:val="single" w:sz="4" w:space="0" w:color="000000"/>
              <w:right w:val="single" w:sz="4" w:space="0" w:color="000000"/>
            </w:tcBorders>
          </w:tcPr>
          <w:p w14:paraId="0E7FF290" w14:textId="77777777" w:rsidR="0002469C" w:rsidRPr="0002469C" w:rsidRDefault="0002469C" w:rsidP="0002469C">
            <w:pPr>
              <w:autoSpaceDE w:val="0"/>
              <w:autoSpaceDN w:val="0"/>
              <w:jc w:val="left"/>
              <w:rPr>
                <w:rFonts w:ascii="Times New Roman" w:eastAsia="微软雅黑" w:hAnsi="微软雅黑" w:cs="微软雅黑"/>
                <w:kern w:val="0"/>
                <w:sz w:val="20"/>
                <w:lang w:val="zh-CN" w:bidi="zh-CN"/>
              </w:rPr>
            </w:pPr>
          </w:p>
        </w:tc>
        <w:tc>
          <w:tcPr>
            <w:tcW w:w="1415" w:type="dxa"/>
            <w:tcBorders>
              <w:top w:val="single" w:sz="4" w:space="0" w:color="000000"/>
              <w:left w:val="single" w:sz="4" w:space="0" w:color="000000"/>
              <w:bottom w:val="single" w:sz="4" w:space="0" w:color="000000"/>
              <w:right w:val="single" w:sz="4" w:space="0" w:color="000000"/>
            </w:tcBorders>
          </w:tcPr>
          <w:p w14:paraId="5D89499D" w14:textId="77777777" w:rsidR="0002469C" w:rsidRPr="0002469C" w:rsidRDefault="0002469C" w:rsidP="0002469C">
            <w:pPr>
              <w:autoSpaceDE w:val="0"/>
              <w:autoSpaceDN w:val="0"/>
              <w:jc w:val="left"/>
              <w:rPr>
                <w:rFonts w:ascii="Times New Roman" w:eastAsia="微软雅黑" w:hAnsi="微软雅黑" w:cs="微软雅黑"/>
                <w:kern w:val="0"/>
                <w:sz w:val="20"/>
                <w:lang w:val="zh-CN" w:bidi="zh-CN"/>
              </w:rPr>
            </w:pPr>
          </w:p>
        </w:tc>
        <w:tc>
          <w:tcPr>
            <w:tcW w:w="3118" w:type="dxa"/>
            <w:tcBorders>
              <w:top w:val="single" w:sz="4" w:space="0" w:color="000000"/>
              <w:left w:val="single" w:sz="4" w:space="0" w:color="000000"/>
              <w:bottom w:val="single" w:sz="4" w:space="0" w:color="000000"/>
              <w:right w:val="single" w:sz="4" w:space="0" w:color="000000"/>
            </w:tcBorders>
          </w:tcPr>
          <w:p w14:paraId="76D9FAED" w14:textId="77777777" w:rsidR="0002469C" w:rsidRPr="0002469C" w:rsidRDefault="0002469C" w:rsidP="0002469C">
            <w:pPr>
              <w:autoSpaceDE w:val="0"/>
              <w:autoSpaceDN w:val="0"/>
              <w:jc w:val="left"/>
              <w:rPr>
                <w:rFonts w:ascii="Times New Roman" w:eastAsia="微软雅黑" w:hAnsi="微软雅黑" w:cs="微软雅黑"/>
                <w:kern w:val="0"/>
                <w:sz w:val="20"/>
                <w:lang w:val="zh-CN" w:bidi="zh-CN"/>
              </w:rPr>
            </w:pPr>
          </w:p>
        </w:tc>
        <w:tc>
          <w:tcPr>
            <w:tcW w:w="1842" w:type="dxa"/>
            <w:gridSpan w:val="3"/>
            <w:tcBorders>
              <w:top w:val="single" w:sz="4" w:space="0" w:color="000000"/>
              <w:left w:val="single" w:sz="4" w:space="0" w:color="000000"/>
              <w:bottom w:val="single" w:sz="4" w:space="0" w:color="000000"/>
              <w:right w:val="single" w:sz="4" w:space="0" w:color="000000"/>
            </w:tcBorders>
          </w:tcPr>
          <w:p w14:paraId="237C4FB5" w14:textId="77777777" w:rsidR="0002469C" w:rsidRPr="0002469C" w:rsidRDefault="0002469C" w:rsidP="0002469C">
            <w:pPr>
              <w:autoSpaceDE w:val="0"/>
              <w:autoSpaceDN w:val="0"/>
              <w:jc w:val="left"/>
              <w:rPr>
                <w:rFonts w:ascii="Times New Roman" w:eastAsia="微软雅黑" w:hAnsi="微软雅黑" w:cs="微软雅黑"/>
                <w:kern w:val="0"/>
                <w:sz w:val="20"/>
                <w:lang w:val="zh-CN" w:bidi="zh-CN"/>
              </w:rPr>
            </w:pPr>
          </w:p>
        </w:tc>
      </w:tr>
      <w:tr w:rsidR="0002469C" w:rsidRPr="0002469C" w14:paraId="5B845295" w14:textId="77777777" w:rsidTr="0074738A">
        <w:trPr>
          <w:trHeight w:val="480"/>
          <w:jc w:val="center"/>
        </w:trPr>
        <w:tc>
          <w:tcPr>
            <w:tcW w:w="1278" w:type="dxa"/>
            <w:vMerge/>
            <w:tcBorders>
              <w:top w:val="single" w:sz="4" w:space="0" w:color="000000"/>
              <w:left w:val="single" w:sz="4" w:space="0" w:color="000000"/>
              <w:bottom w:val="single" w:sz="4" w:space="0" w:color="000000"/>
              <w:right w:val="single" w:sz="4" w:space="0" w:color="000000"/>
            </w:tcBorders>
            <w:vAlign w:val="center"/>
            <w:hideMark/>
          </w:tcPr>
          <w:p w14:paraId="7A6CA1D2" w14:textId="77777777" w:rsidR="0002469C" w:rsidRPr="0002469C" w:rsidRDefault="0002469C" w:rsidP="0002469C">
            <w:pPr>
              <w:widowControl/>
              <w:jc w:val="left"/>
              <w:rPr>
                <w:rFonts w:ascii="微软雅黑" w:eastAsia="微软雅黑" w:hAnsi="微软雅黑" w:cs="微软雅黑"/>
                <w:b/>
                <w:kern w:val="0"/>
                <w:lang w:val="zh-CN" w:bidi="zh-CN"/>
              </w:rPr>
            </w:pPr>
          </w:p>
        </w:tc>
        <w:tc>
          <w:tcPr>
            <w:tcW w:w="1557" w:type="dxa"/>
            <w:tcBorders>
              <w:top w:val="single" w:sz="4" w:space="0" w:color="000000"/>
              <w:left w:val="single" w:sz="4" w:space="0" w:color="000000"/>
              <w:bottom w:val="single" w:sz="4" w:space="0" w:color="000000"/>
              <w:right w:val="single" w:sz="4" w:space="0" w:color="000000"/>
            </w:tcBorders>
          </w:tcPr>
          <w:p w14:paraId="3488EB4D" w14:textId="77777777" w:rsidR="0002469C" w:rsidRPr="0002469C" w:rsidRDefault="0002469C" w:rsidP="0002469C">
            <w:pPr>
              <w:autoSpaceDE w:val="0"/>
              <w:autoSpaceDN w:val="0"/>
              <w:jc w:val="left"/>
              <w:rPr>
                <w:rFonts w:ascii="Times New Roman" w:eastAsia="微软雅黑" w:hAnsi="微软雅黑" w:cs="微软雅黑"/>
                <w:kern w:val="0"/>
                <w:sz w:val="20"/>
                <w:lang w:val="zh-CN" w:bidi="zh-CN"/>
              </w:rPr>
            </w:pPr>
          </w:p>
        </w:tc>
        <w:tc>
          <w:tcPr>
            <w:tcW w:w="1415" w:type="dxa"/>
            <w:tcBorders>
              <w:top w:val="single" w:sz="4" w:space="0" w:color="000000"/>
              <w:left w:val="single" w:sz="4" w:space="0" w:color="000000"/>
              <w:bottom w:val="single" w:sz="4" w:space="0" w:color="000000"/>
              <w:right w:val="single" w:sz="4" w:space="0" w:color="000000"/>
            </w:tcBorders>
          </w:tcPr>
          <w:p w14:paraId="03B7C61D" w14:textId="77777777" w:rsidR="0002469C" w:rsidRPr="0002469C" w:rsidRDefault="0002469C" w:rsidP="0002469C">
            <w:pPr>
              <w:autoSpaceDE w:val="0"/>
              <w:autoSpaceDN w:val="0"/>
              <w:jc w:val="left"/>
              <w:rPr>
                <w:rFonts w:ascii="Times New Roman" w:eastAsia="微软雅黑" w:hAnsi="微软雅黑" w:cs="微软雅黑"/>
                <w:kern w:val="0"/>
                <w:sz w:val="20"/>
                <w:lang w:val="zh-CN" w:bidi="zh-CN"/>
              </w:rPr>
            </w:pPr>
          </w:p>
        </w:tc>
        <w:tc>
          <w:tcPr>
            <w:tcW w:w="3118" w:type="dxa"/>
            <w:tcBorders>
              <w:top w:val="single" w:sz="4" w:space="0" w:color="000000"/>
              <w:left w:val="single" w:sz="4" w:space="0" w:color="000000"/>
              <w:bottom w:val="single" w:sz="4" w:space="0" w:color="000000"/>
              <w:right w:val="single" w:sz="4" w:space="0" w:color="000000"/>
            </w:tcBorders>
          </w:tcPr>
          <w:p w14:paraId="3C37F18B" w14:textId="77777777" w:rsidR="0002469C" w:rsidRPr="0002469C" w:rsidRDefault="0002469C" w:rsidP="0002469C">
            <w:pPr>
              <w:autoSpaceDE w:val="0"/>
              <w:autoSpaceDN w:val="0"/>
              <w:jc w:val="left"/>
              <w:rPr>
                <w:rFonts w:ascii="Times New Roman" w:eastAsia="微软雅黑" w:hAnsi="微软雅黑" w:cs="微软雅黑"/>
                <w:kern w:val="0"/>
                <w:sz w:val="20"/>
                <w:lang w:val="zh-CN" w:bidi="zh-CN"/>
              </w:rPr>
            </w:pPr>
          </w:p>
        </w:tc>
        <w:tc>
          <w:tcPr>
            <w:tcW w:w="1842" w:type="dxa"/>
            <w:gridSpan w:val="3"/>
            <w:tcBorders>
              <w:top w:val="single" w:sz="4" w:space="0" w:color="000000"/>
              <w:left w:val="single" w:sz="4" w:space="0" w:color="000000"/>
              <w:bottom w:val="single" w:sz="4" w:space="0" w:color="000000"/>
              <w:right w:val="single" w:sz="4" w:space="0" w:color="000000"/>
            </w:tcBorders>
          </w:tcPr>
          <w:p w14:paraId="493A4560" w14:textId="77777777" w:rsidR="0002469C" w:rsidRPr="0002469C" w:rsidRDefault="0002469C" w:rsidP="0002469C">
            <w:pPr>
              <w:autoSpaceDE w:val="0"/>
              <w:autoSpaceDN w:val="0"/>
              <w:jc w:val="left"/>
              <w:rPr>
                <w:rFonts w:ascii="Times New Roman" w:eastAsia="微软雅黑" w:hAnsi="微软雅黑" w:cs="微软雅黑"/>
                <w:kern w:val="0"/>
                <w:sz w:val="20"/>
                <w:lang w:val="zh-CN" w:bidi="zh-CN"/>
              </w:rPr>
            </w:pPr>
          </w:p>
        </w:tc>
      </w:tr>
      <w:tr w:rsidR="0002469C" w:rsidRPr="0002469C" w14:paraId="041D0367" w14:textId="77777777" w:rsidTr="0074738A">
        <w:trPr>
          <w:trHeight w:val="479"/>
          <w:jc w:val="center"/>
        </w:trPr>
        <w:tc>
          <w:tcPr>
            <w:tcW w:w="1278" w:type="dxa"/>
            <w:vMerge/>
            <w:tcBorders>
              <w:top w:val="single" w:sz="4" w:space="0" w:color="000000"/>
              <w:left w:val="single" w:sz="4" w:space="0" w:color="000000"/>
              <w:bottom w:val="single" w:sz="4" w:space="0" w:color="000000"/>
              <w:right w:val="single" w:sz="4" w:space="0" w:color="000000"/>
            </w:tcBorders>
            <w:vAlign w:val="center"/>
            <w:hideMark/>
          </w:tcPr>
          <w:p w14:paraId="7E610EBE" w14:textId="77777777" w:rsidR="0002469C" w:rsidRPr="0002469C" w:rsidRDefault="0002469C" w:rsidP="0002469C">
            <w:pPr>
              <w:widowControl/>
              <w:jc w:val="left"/>
              <w:rPr>
                <w:rFonts w:ascii="微软雅黑" w:eastAsia="微软雅黑" w:hAnsi="微软雅黑" w:cs="微软雅黑"/>
                <w:b/>
                <w:kern w:val="0"/>
                <w:lang w:val="zh-CN" w:bidi="zh-CN"/>
              </w:rPr>
            </w:pPr>
          </w:p>
        </w:tc>
        <w:tc>
          <w:tcPr>
            <w:tcW w:w="1557" w:type="dxa"/>
            <w:tcBorders>
              <w:top w:val="single" w:sz="4" w:space="0" w:color="000000"/>
              <w:left w:val="single" w:sz="4" w:space="0" w:color="000000"/>
              <w:bottom w:val="single" w:sz="4" w:space="0" w:color="000000"/>
              <w:right w:val="single" w:sz="4" w:space="0" w:color="000000"/>
            </w:tcBorders>
          </w:tcPr>
          <w:p w14:paraId="6C7F8F73" w14:textId="77777777" w:rsidR="0002469C" w:rsidRPr="0002469C" w:rsidRDefault="0002469C" w:rsidP="0002469C">
            <w:pPr>
              <w:autoSpaceDE w:val="0"/>
              <w:autoSpaceDN w:val="0"/>
              <w:jc w:val="left"/>
              <w:rPr>
                <w:rFonts w:ascii="Times New Roman" w:eastAsia="微软雅黑" w:hAnsi="微软雅黑" w:cs="微软雅黑"/>
                <w:kern w:val="0"/>
                <w:sz w:val="20"/>
                <w:lang w:val="zh-CN" w:bidi="zh-CN"/>
              </w:rPr>
            </w:pPr>
          </w:p>
        </w:tc>
        <w:tc>
          <w:tcPr>
            <w:tcW w:w="1415" w:type="dxa"/>
            <w:tcBorders>
              <w:top w:val="single" w:sz="4" w:space="0" w:color="000000"/>
              <w:left w:val="single" w:sz="4" w:space="0" w:color="000000"/>
              <w:bottom w:val="single" w:sz="4" w:space="0" w:color="000000"/>
              <w:right w:val="single" w:sz="4" w:space="0" w:color="000000"/>
            </w:tcBorders>
          </w:tcPr>
          <w:p w14:paraId="74AF1580" w14:textId="77777777" w:rsidR="0002469C" w:rsidRPr="0002469C" w:rsidRDefault="0002469C" w:rsidP="0002469C">
            <w:pPr>
              <w:autoSpaceDE w:val="0"/>
              <w:autoSpaceDN w:val="0"/>
              <w:jc w:val="left"/>
              <w:rPr>
                <w:rFonts w:ascii="Times New Roman" w:eastAsia="微软雅黑" w:hAnsi="微软雅黑" w:cs="微软雅黑"/>
                <w:kern w:val="0"/>
                <w:sz w:val="20"/>
                <w:lang w:val="zh-CN" w:bidi="zh-CN"/>
              </w:rPr>
            </w:pPr>
          </w:p>
        </w:tc>
        <w:tc>
          <w:tcPr>
            <w:tcW w:w="3118" w:type="dxa"/>
            <w:tcBorders>
              <w:top w:val="single" w:sz="4" w:space="0" w:color="000000"/>
              <w:left w:val="single" w:sz="4" w:space="0" w:color="000000"/>
              <w:bottom w:val="single" w:sz="4" w:space="0" w:color="000000"/>
              <w:right w:val="single" w:sz="4" w:space="0" w:color="000000"/>
            </w:tcBorders>
          </w:tcPr>
          <w:p w14:paraId="7BD8D0E6" w14:textId="77777777" w:rsidR="0002469C" w:rsidRPr="0002469C" w:rsidRDefault="0002469C" w:rsidP="0002469C">
            <w:pPr>
              <w:autoSpaceDE w:val="0"/>
              <w:autoSpaceDN w:val="0"/>
              <w:jc w:val="left"/>
              <w:rPr>
                <w:rFonts w:ascii="Times New Roman" w:eastAsia="微软雅黑" w:hAnsi="微软雅黑" w:cs="微软雅黑"/>
                <w:kern w:val="0"/>
                <w:sz w:val="20"/>
                <w:lang w:val="zh-CN" w:bidi="zh-CN"/>
              </w:rPr>
            </w:pPr>
          </w:p>
        </w:tc>
        <w:tc>
          <w:tcPr>
            <w:tcW w:w="1842" w:type="dxa"/>
            <w:gridSpan w:val="3"/>
            <w:tcBorders>
              <w:top w:val="single" w:sz="4" w:space="0" w:color="000000"/>
              <w:left w:val="single" w:sz="4" w:space="0" w:color="000000"/>
              <w:bottom w:val="single" w:sz="4" w:space="0" w:color="000000"/>
              <w:right w:val="single" w:sz="4" w:space="0" w:color="000000"/>
            </w:tcBorders>
          </w:tcPr>
          <w:p w14:paraId="47D2FC11" w14:textId="77777777" w:rsidR="0002469C" w:rsidRPr="0002469C" w:rsidRDefault="0002469C" w:rsidP="0002469C">
            <w:pPr>
              <w:autoSpaceDE w:val="0"/>
              <w:autoSpaceDN w:val="0"/>
              <w:jc w:val="left"/>
              <w:rPr>
                <w:rFonts w:ascii="Times New Roman" w:eastAsia="微软雅黑" w:hAnsi="微软雅黑" w:cs="微软雅黑"/>
                <w:kern w:val="0"/>
                <w:sz w:val="20"/>
                <w:lang w:val="zh-CN" w:bidi="zh-CN"/>
              </w:rPr>
            </w:pPr>
          </w:p>
        </w:tc>
      </w:tr>
      <w:tr w:rsidR="0002469C" w:rsidRPr="0002469C" w14:paraId="0E2C0E79" w14:textId="77777777" w:rsidTr="0074738A">
        <w:trPr>
          <w:trHeight w:val="479"/>
          <w:jc w:val="center"/>
        </w:trPr>
        <w:tc>
          <w:tcPr>
            <w:tcW w:w="1278" w:type="dxa"/>
            <w:vMerge/>
            <w:tcBorders>
              <w:top w:val="single" w:sz="4" w:space="0" w:color="000000"/>
              <w:left w:val="single" w:sz="4" w:space="0" w:color="000000"/>
              <w:bottom w:val="single" w:sz="4" w:space="0" w:color="000000"/>
              <w:right w:val="single" w:sz="4" w:space="0" w:color="000000"/>
            </w:tcBorders>
            <w:vAlign w:val="center"/>
            <w:hideMark/>
          </w:tcPr>
          <w:p w14:paraId="6818371F" w14:textId="77777777" w:rsidR="0002469C" w:rsidRPr="0002469C" w:rsidRDefault="0002469C" w:rsidP="0002469C">
            <w:pPr>
              <w:widowControl/>
              <w:jc w:val="left"/>
              <w:rPr>
                <w:rFonts w:ascii="微软雅黑" w:eastAsia="微软雅黑" w:hAnsi="微软雅黑" w:cs="微软雅黑"/>
                <w:b/>
                <w:kern w:val="0"/>
                <w:lang w:val="zh-CN" w:bidi="zh-CN"/>
              </w:rPr>
            </w:pPr>
          </w:p>
        </w:tc>
        <w:tc>
          <w:tcPr>
            <w:tcW w:w="1557" w:type="dxa"/>
            <w:tcBorders>
              <w:top w:val="single" w:sz="4" w:space="0" w:color="000000"/>
              <w:left w:val="single" w:sz="4" w:space="0" w:color="000000"/>
              <w:bottom w:val="single" w:sz="4" w:space="0" w:color="000000"/>
              <w:right w:val="single" w:sz="4" w:space="0" w:color="000000"/>
            </w:tcBorders>
          </w:tcPr>
          <w:p w14:paraId="04077CA7" w14:textId="77777777" w:rsidR="0002469C" w:rsidRPr="0002469C" w:rsidRDefault="0002469C" w:rsidP="0002469C">
            <w:pPr>
              <w:autoSpaceDE w:val="0"/>
              <w:autoSpaceDN w:val="0"/>
              <w:jc w:val="left"/>
              <w:rPr>
                <w:rFonts w:ascii="Times New Roman" w:eastAsia="微软雅黑" w:hAnsi="微软雅黑" w:cs="微软雅黑"/>
                <w:kern w:val="0"/>
                <w:sz w:val="20"/>
                <w:lang w:val="zh-CN" w:bidi="zh-CN"/>
              </w:rPr>
            </w:pPr>
          </w:p>
        </w:tc>
        <w:tc>
          <w:tcPr>
            <w:tcW w:w="1415" w:type="dxa"/>
            <w:tcBorders>
              <w:top w:val="single" w:sz="4" w:space="0" w:color="000000"/>
              <w:left w:val="single" w:sz="4" w:space="0" w:color="000000"/>
              <w:bottom w:val="single" w:sz="4" w:space="0" w:color="000000"/>
              <w:right w:val="single" w:sz="4" w:space="0" w:color="000000"/>
            </w:tcBorders>
          </w:tcPr>
          <w:p w14:paraId="2E45C4B9" w14:textId="77777777" w:rsidR="0002469C" w:rsidRPr="0002469C" w:rsidRDefault="0002469C" w:rsidP="0002469C">
            <w:pPr>
              <w:autoSpaceDE w:val="0"/>
              <w:autoSpaceDN w:val="0"/>
              <w:jc w:val="left"/>
              <w:rPr>
                <w:rFonts w:ascii="Times New Roman" w:eastAsia="微软雅黑" w:hAnsi="微软雅黑" w:cs="微软雅黑"/>
                <w:kern w:val="0"/>
                <w:sz w:val="20"/>
                <w:lang w:val="zh-CN" w:bidi="zh-CN"/>
              </w:rPr>
            </w:pPr>
          </w:p>
        </w:tc>
        <w:tc>
          <w:tcPr>
            <w:tcW w:w="3118" w:type="dxa"/>
            <w:tcBorders>
              <w:top w:val="single" w:sz="4" w:space="0" w:color="000000"/>
              <w:left w:val="single" w:sz="4" w:space="0" w:color="000000"/>
              <w:bottom w:val="single" w:sz="4" w:space="0" w:color="000000"/>
              <w:right w:val="single" w:sz="4" w:space="0" w:color="000000"/>
            </w:tcBorders>
          </w:tcPr>
          <w:p w14:paraId="4598AD92" w14:textId="77777777" w:rsidR="0002469C" w:rsidRPr="0002469C" w:rsidRDefault="0002469C" w:rsidP="0002469C">
            <w:pPr>
              <w:autoSpaceDE w:val="0"/>
              <w:autoSpaceDN w:val="0"/>
              <w:jc w:val="left"/>
              <w:rPr>
                <w:rFonts w:ascii="Times New Roman" w:eastAsia="微软雅黑" w:hAnsi="微软雅黑" w:cs="微软雅黑"/>
                <w:kern w:val="0"/>
                <w:sz w:val="20"/>
                <w:lang w:val="zh-CN" w:bidi="zh-CN"/>
              </w:rPr>
            </w:pPr>
          </w:p>
        </w:tc>
        <w:tc>
          <w:tcPr>
            <w:tcW w:w="1842" w:type="dxa"/>
            <w:gridSpan w:val="3"/>
            <w:tcBorders>
              <w:top w:val="single" w:sz="4" w:space="0" w:color="000000"/>
              <w:left w:val="single" w:sz="4" w:space="0" w:color="000000"/>
              <w:bottom w:val="single" w:sz="4" w:space="0" w:color="000000"/>
              <w:right w:val="single" w:sz="4" w:space="0" w:color="000000"/>
            </w:tcBorders>
          </w:tcPr>
          <w:p w14:paraId="0D479501" w14:textId="77777777" w:rsidR="0002469C" w:rsidRPr="0002469C" w:rsidRDefault="0002469C" w:rsidP="0002469C">
            <w:pPr>
              <w:autoSpaceDE w:val="0"/>
              <w:autoSpaceDN w:val="0"/>
              <w:jc w:val="left"/>
              <w:rPr>
                <w:rFonts w:ascii="Times New Roman" w:eastAsia="微软雅黑" w:hAnsi="微软雅黑" w:cs="微软雅黑"/>
                <w:kern w:val="0"/>
                <w:sz w:val="20"/>
                <w:lang w:val="zh-CN" w:bidi="zh-CN"/>
              </w:rPr>
            </w:pPr>
          </w:p>
        </w:tc>
      </w:tr>
      <w:tr w:rsidR="0002469C" w:rsidRPr="0002469C" w14:paraId="3A07BA11" w14:textId="77777777" w:rsidTr="0074738A">
        <w:trPr>
          <w:trHeight w:val="2400"/>
          <w:jc w:val="center"/>
        </w:trPr>
        <w:tc>
          <w:tcPr>
            <w:tcW w:w="4250" w:type="dxa"/>
            <w:gridSpan w:val="3"/>
            <w:tcBorders>
              <w:top w:val="single" w:sz="4" w:space="0" w:color="000000"/>
              <w:left w:val="single" w:sz="4" w:space="0" w:color="000000"/>
              <w:bottom w:val="single" w:sz="4" w:space="0" w:color="000000"/>
              <w:right w:val="nil"/>
            </w:tcBorders>
            <w:hideMark/>
          </w:tcPr>
          <w:p w14:paraId="4B33F9E5" w14:textId="77777777" w:rsidR="0002469C" w:rsidRPr="0002469C" w:rsidRDefault="0002469C" w:rsidP="0002469C">
            <w:pPr>
              <w:autoSpaceDE w:val="0"/>
              <w:autoSpaceDN w:val="0"/>
              <w:spacing w:before="106"/>
              <w:ind w:left="107"/>
              <w:jc w:val="left"/>
              <w:rPr>
                <w:rFonts w:ascii="微软雅黑" w:eastAsia="微软雅黑" w:hAnsi="微软雅黑" w:cs="微软雅黑"/>
                <w:b/>
                <w:kern w:val="0"/>
                <w:lang w:val="zh-CN" w:bidi="zh-CN"/>
              </w:rPr>
            </w:pPr>
            <w:r w:rsidRPr="0002469C">
              <w:rPr>
                <w:rFonts w:ascii="微软雅黑" w:eastAsia="微软雅黑" w:hAnsi="微软雅黑" w:cs="微软雅黑" w:hint="eastAsia"/>
                <w:b/>
                <w:kern w:val="0"/>
                <w:lang w:val="zh-CN" w:bidi="zh-CN"/>
              </w:rPr>
              <w:t>学院毕业论文工作领导小组审核意见：</w:t>
            </w:r>
          </w:p>
        </w:tc>
        <w:tc>
          <w:tcPr>
            <w:tcW w:w="3496" w:type="dxa"/>
            <w:gridSpan w:val="2"/>
            <w:tcBorders>
              <w:top w:val="single" w:sz="4" w:space="0" w:color="000000"/>
              <w:left w:val="nil"/>
              <w:bottom w:val="single" w:sz="4" w:space="0" w:color="000000"/>
              <w:right w:val="nil"/>
            </w:tcBorders>
          </w:tcPr>
          <w:p w14:paraId="24069A0A" w14:textId="77777777" w:rsidR="0002469C" w:rsidRPr="0002469C" w:rsidRDefault="0002469C" w:rsidP="0002469C">
            <w:pPr>
              <w:autoSpaceDE w:val="0"/>
              <w:autoSpaceDN w:val="0"/>
              <w:jc w:val="left"/>
              <w:rPr>
                <w:rFonts w:ascii="Microsoft JhengHei" w:eastAsia="微软雅黑" w:hAnsi="微软雅黑" w:cs="微软雅黑"/>
                <w:b/>
                <w:kern w:val="0"/>
                <w:sz w:val="20"/>
                <w:lang w:val="zh-CN" w:bidi="zh-CN"/>
              </w:rPr>
            </w:pPr>
          </w:p>
          <w:p w14:paraId="2C502EED" w14:textId="77777777" w:rsidR="0002469C" w:rsidRPr="0002469C" w:rsidRDefault="0002469C" w:rsidP="0002469C">
            <w:pPr>
              <w:autoSpaceDE w:val="0"/>
              <w:autoSpaceDN w:val="0"/>
              <w:jc w:val="left"/>
              <w:rPr>
                <w:rFonts w:ascii="Microsoft JhengHei" w:eastAsia="微软雅黑" w:hAnsi="微软雅黑" w:cs="微软雅黑"/>
                <w:b/>
                <w:kern w:val="0"/>
                <w:sz w:val="20"/>
                <w:lang w:val="zh-CN" w:bidi="zh-CN"/>
              </w:rPr>
            </w:pPr>
          </w:p>
          <w:p w14:paraId="1B2503E8" w14:textId="77777777" w:rsidR="0002469C" w:rsidRPr="0002469C" w:rsidRDefault="0002469C" w:rsidP="0002469C">
            <w:pPr>
              <w:autoSpaceDE w:val="0"/>
              <w:autoSpaceDN w:val="0"/>
              <w:jc w:val="left"/>
              <w:rPr>
                <w:rFonts w:ascii="Microsoft JhengHei" w:eastAsia="微软雅黑" w:hAnsi="微软雅黑" w:cs="微软雅黑"/>
                <w:b/>
                <w:kern w:val="0"/>
                <w:sz w:val="20"/>
                <w:lang w:val="zh-CN" w:bidi="zh-CN"/>
              </w:rPr>
            </w:pPr>
          </w:p>
          <w:p w14:paraId="76138B88" w14:textId="77777777" w:rsidR="0002469C" w:rsidRPr="0002469C" w:rsidRDefault="0002469C" w:rsidP="0002469C">
            <w:pPr>
              <w:autoSpaceDE w:val="0"/>
              <w:autoSpaceDN w:val="0"/>
              <w:spacing w:before="1"/>
              <w:jc w:val="left"/>
              <w:rPr>
                <w:rFonts w:ascii="Microsoft JhengHei" w:eastAsia="微软雅黑" w:hAnsi="微软雅黑" w:cs="微软雅黑"/>
                <w:b/>
                <w:kern w:val="0"/>
                <w:sz w:val="24"/>
                <w:lang w:val="zh-CN" w:bidi="zh-CN"/>
              </w:rPr>
            </w:pPr>
          </w:p>
          <w:p w14:paraId="0709DC83" w14:textId="77777777" w:rsidR="00992AF1" w:rsidRDefault="00992AF1" w:rsidP="00992AF1">
            <w:pPr>
              <w:autoSpaceDE w:val="0"/>
              <w:autoSpaceDN w:val="0"/>
              <w:spacing w:before="1"/>
              <w:ind w:left="1949"/>
              <w:jc w:val="left"/>
              <w:rPr>
                <w:rFonts w:ascii="微软雅黑" w:eastAsia="微软雅黑" w:hAnsi="微软雅黑" w:cs="微软雅黑"/>
                <w:b/>
                <w:kern w:val="0"/>
                <w:lang w:val="zh-CN" w:bidi="zh-CN"/>
              </w:rPr>
            </w:pPr>
          </w:p>
          <w:p w14:paraId="75BDDF18" w14:textId="00B6FCB8" w:rsidR="00992AF1" w:rsidRDefault="0002469C" w:rsidP="00992AF1">
            <w:pPr>
              <w:autoSpaceDE w:val="0"/>
              <w:autoSpaceDN w:val="0"/>
              <w:spacing w:before="1"/>
              <w:ind w:left="1949"/>
              <w:jc w:val="left"/>
              <w:rPr>
                <w:rFonts w:ascii="微软雅黑" w:eastAsia="微软雅黑" w:hAnsi="微软雅黑" w:cs="微软雅黑"/>
                <w:b/>
                <w:kern w:val="0"/>
                <w:lang w:val="zh-CN" w:bidi="zh-CN"/>
              </w:rPr>
            </w:pPr>
            <w:r w:rsidRPr="0002469C">
              <w:rPr>
                <w:rFonts w:ascii="微软雅黑" w:eastAsia="微软雅黑" w:hAnsi="微软雅黑" w:cs="微软雅黑" w:hint="eastAsia"/>
                <w:b/>
                <w:kern w:val="0"/>
                <w:lang w:val="zh-CN" w:bidi="zh-CN"/>
              </w:rPr>
              <w:t>负责人签字：</w:t>
            </w:r>
          </w:p>
          <w:p w14:paraId="76C86426" w14:textId="77777777" w:rsidR="00992AF1" w:rsidRDefault="00992AF1" w:rsidP="00992AF1">
            <w:pPr>
              <w:autoSpaceDE w:val="0"/>
              <w:autoSpaceDN w:val="0"/>
              <w:spacing w:before="93" w:line="353" w:lineRule="exact"/>
              <w:ind w:right="152"/>
              <w:jc w:val="right"/>
              <w:rPr>
                <w:rFonts w:ascii="微软雅黑" w:eastAsia="微软雅黑" w:hAnsi="微软雅黑" w:cs="微软雅黑"/>
                <w:b/>
                <w:kern w:val="0"/>
                <w:lang w:val="zh-CN" w:bidi="zh-CN"/>
              </w:rPr>
            </w:pPr>
            <w:r>
              <w:rPr>
                <w:rFonts w:ascii="微软雅黑" w:eastAsia="微软雅黑" w:hAnsi="微软雅黑" w:cs="微软雅黑" w:hint="eastAsia"/>
                <w:b/>
                <w:kern w:val="0"/>
                <w:lang w:val="zh-CN" w:bidi="zh-CN"/>
              </w:rPr>
              <w:t xml:space="preserve"> </w:t>
            </w:r>
          </w:p>
          <w:p w14:paraId="427F13F9" w14:textId="21BD5090" w:rsidR="0002469C" w:rsidRPr="0002469C" w:rsidRDefault="00992AF1" w:rsidP="00992AF1">
            <w:pPr>
              <w:autoSpaceDE w:val="0"/>
              <w:autoSpaceDN w:val="0"/>
              <w:spacing w:before="93" w:line="353" w:lineRule="exact"/>
              <w:ind w:right="152"/>
              <w:jc w:val="right"/>
              <w:rPr>
                <w:rFonts w:ascii="微软雅黑" w:eastAsia="微软雅黑" w:hAnsi="微软雅黑" w:cs="微软雅黑"/>
                <w:b/>
                <w:kern w:val="0"/>
                <w:lang w:val="zh-CN" w:bidi="zh-CN"/>
              </w:rPr>
            </w:pPr>
            <w:r>
              <w:rPr>
                <w:rFonts w:ascii="微软雅黑" w:eastAsia="微软雅黑" w:hAnsi="微软雅黑" w:cs="微软雅黑" w:hint="eastAsia"/>
                <w:b/>
                <w:kern w:val="0"/>
                <w:lang w:val="zh-CN" w:bidi="zh-CN"/>
              </w:rPr>
              <w:t xml:space="preserve">年 </w:t>
            </w:r>
            <w:r>
              <w:rPr>
                <w:rFonts w:ascii="微软雅黑" w:eastAsia="微软雅黑" w:hAnsi="微软雅黑" w:cs="微软雅黑"/>
                <w:b/>
                <w:kern w:val="0"/>
                <w:lang w:val="zh-CN" w:bidi="zh-CN"/>
              </w:rPr>
              <w:t xml:space="preserve">  </w:t>
            </w:r>
            <w:r>
              <w:rPr>
                <w:rFonts w:ascii="微软雅黑" w:eastAsia="微软雅黑" w:hAnsi="微软雅黑" w:cs="微软雅黑" w:hint="eastAsia"/>
                <w:b/>
                <w:kern w:val="0"/>
                <w:lang w:val="zh-CN" w:bidi="zh-CN"/>
              </w:rPr>
              <w:t xml:space="preserve">月 </w:t>
            </w:r>
            <w:r>
              <w:rPr>
                <w:rFonts w:ascii="微软雅黑" w:eastAsia="微软雅黑" w:hAnsi="微软雅黑" w:cs="微软雅黑"/>
                <w:b/>
                <w:kern w:val="0"/>
                <w:lang w:val="zh-CN" w:bidi="zh-CN"/>
              </w:rPr>
              <w:t xml:space="preserve">  </w:t>
            </w:r>
            <w:r>
              <w:rPr>
                <w:rFonts w:ascii="微软雅黑" w:eastAsia="微软雅黑" w:hAnsi="微软雅黑" w:cs="微软雅黑" w:hint="eastAsia"/>
                <w:b/>
                <w:kern w:val="0"/>
                <w:lang w:val="zh-CN" w:bidi="zh-CN"/>
              </w:rPr>
              <w:t xml:space="preserve">日 </w:t>
            </w:r>
            <w:r>
              <w:rPr>
                <w:rFonts w:ascii="微软雅黑" w:eastAsia="微软雅黑" w:hAnsi="微软雅黑" w:cs="微软雅黑"/>
                <w:b/>
                <w:kern w:val="0"/>
                <w:lang w:val="zh-CN" w:bidi="zh-CN"/>
              </w:rPr>
              <w:t xml:space="preserve"> </w:t>
            </w:r>
            <w:r>
              <w:rPr>
                <w:rFonts w:ascii="微软雅黑" w:eastAsia="微软雅黑" w:hAnsi="微软雅黑" w:cs="微软雅黑" w:hint="eastAsia"/>
                <w:b/>
                <w:kern w:val="0"/>
                <w:lang w:val="zh-CN" w:bidi="zh-CN"/>
              </w:rPr>
              <w:t xml:space="preserve"> </w:t>
            </w:r>
            <w:r>
              <w:rPr>
                <w:rFonts w:ascii="微软雅黑" w:eastAsia="微软雅黑" w:hAnsi="微软雅黑" w:cs="微软雅黑"/>
                <w:b/>
                <w:kern w:val="0"/>
                <w:lang w:val="zh-CN" w:bidi="zh-CN"/>
              </w:rPr>
              <w:t xml:space="preserve"> </w:t>
            </w:r>
          </w:p>
        </w:tc>
        <w:tc>
          <w:tcPr>
            <w:tcW w:w="685" w:type="dxa"/>
            <w:tcBorders>
              <w:top w:val="single" w:sz="4" w:space="0" w:color="000000"/>
              <w:left w:val="nil"/>
              <w:bottom w:val="single" w:sz="4" w:space="0" w:color="000000"/>
              <w:right w:val="nil"/>
            </w:tcBorders>
          </w:tcPr>
          <w:p w14:paraId="202DFC8B" w14:textId="77777777" w:rsidR="0002469C" w:rsidRPr="0002469C" w:rsidRDefault="0002469C" w:rsidP="0002469C">
            <w:pPr>
              <w:autoSpaceDE w:val="0"/>
              <w:autoSpaceDN w:val="0"/>
              <w:jc w:val="left"/>
              <w:rPr>
                <w:rFonts w:ascii="Microsoft JhengHei" w:eastAsia="微软雅黑" w:hAnsi="微软雅黑" w:cs="微软雅黑"/>
                <w:b/>
                <w:kern w:val="0"/>
                <w:sz w:val="20"/>
                <w:lang w:val="zh-CN" w:bidi="zh-CN"/>
              </w:rPr>
            </w:pPr>
          </w:p>
          <w:p w14:paraId="1F3E261B" w14:textId="77777777" w:rsidR="0002469C" w:rsidRPr="0002469C" w:rsidRDefault="0002469C" w:rsidP="0002469C">
            <w:pPr>
              <w:autoSpaceDE w:val="0"/>
              <w:autoSpaceDN w:val="0"/>
              <w:jc w:val="left"/>
              <w:rPr>
                <w:rFonts w:ascii="Microsoft JhengHei" w:eastAsia="微软雅黑" w:hAnsi="微软雅黑" w:cs="微软雅黑"/>
                <w:b/>
                <w:kern w:val="0"/>
                <w:sz w:val="20"/>
                <w:lang w:val="zh-CN" w:bidi="zh-CN"/>
              </w:rPr>
            </w:pPr>
          </w:p>
          <w:p w14:paraId="2E48A9D5" w14:textId="77777777" w:rsidR="0002469C" w:rsidRPr="0002469C" w:rsidRDefault="0002469C" w:rsidP="0002469C">
            <w:pPr>
              <w:autoSpaceDE w:val="0"/>
              <w:autoSpaceDN w:val="0"/>
              <w:jc w:val="left"/>
              <w:rPr>
                <w:rFonts w:ascii="Microsoft JhengHei" w:eastAsia="微软雅黑" w:hAnsi="微软雅黑" w:cs="微软雅黑"/>
                <w:b/>
                <w:kern w:val="0"/>
                <w:sz w:val="20"/>
                <w:lang w:val="zh-CN" w:bidi="zh-CN"/>
              </w:rPr>
            </w:pPr>
          </w:p>
          <w:p w14:paraId="34A829EB" w14:textId="77777777" w:rsidR="0002469C" w:rsidRPr="0002469C" w:rsidRDefault="0002469C" w:rsidP="0002469C">
            <w:pPr>
              <w:autoSpaceDE w:val="0"/>
              <w:autoSpaceDN w:val="0"/>
              <w:jc w:val="left"/>
              <w:rPr>
                <w:rFonts w:ascii="Microsoft JhengHei" w:eastAsia="微软雅黑" w:hAnsi="微软雅黑" w:cs="微软雅黑"/>
                <w:b/>
                <w:kern w:val="0"/>
                <w:sz w:val="20"/>
                <w:lang w:val="zh-CN" w:bidi="zh-CN"/>
              </w:rPr>
            </w:pPr>
          </w:p>
          <w:p w14:paraId="30A9E8A7" w14:textId="77777777" w:rsidR="0002469C" w:rsidRDefault="0002469C" w:rsidP="00992AF1">
            <w:pPr>
              <w:autoSpaceDE w:val="0"/>
              <w:autoSpaceDN w:val="0"/>
              <w:spacing w:line="353" w:lineRule="exact"/>
              <w:jc w:val="left"/>
              <w:rPr>
                <w:rFonts w:ascii="微软雅黑" w:eastAsia="微软雅黑" w:hAnsi="微软雅黑" w:cs="微软雅黑"/>
                <w:b/>
                <w:kern w:val="0"/>
                <w:lang w:val="zh-CN" w:bidi="zh-CN"/>
              </w:rPr>
            </w:pPr>
          </w:p>
          <w:p w14:paraId="1D688DE3" w14:textId="2507A0A0" w:rsidR="00992AF1" w:rsidRPr="0002469C" w:rsidRDefault="00992AF1" w:rsidP="00992AF1">
            <w:pPr>
              <w:autoSpaceDE w:val="0"/>
              <w:autoSpaceDN w:val="0"/>
              <w:spacing w:line="353" w:lineRule="exact"/>
              <w:jc w:val="left"/>
              <w:rPr>
                <w:rFonts w:ascii="微软雅黑" w:eastAsia="微软雅黑" w:hAnsi="微软雅黑" w:cs="微软雅黑"/>
                <w:b/>
                <w:kern w:val="0"/>
                <w:lang w:val="zh-CN" w:bidi="zh-CN"/>
              </w:rPr>
            </w:pPr>
          </w:p>
        </w:tc>
        <w:tc>
          <w:tcPr>
            <w:tcW w:w="779" w:type="dxa"/>
            <w:tcBorders>
              <w:top w:val="single" w:sz="4" w:space="0" w:color="000000"/>
              <w:left w:val="nil"/>
              <w:bottom w:val="single" w:sz="4" w:space="0" w:color="000000"/>
              <w:right w:val="single" w:sz="4" w:space="0" w:color="000000"/>
            </w:tcBorders>
          </w:tcPr>
          <w:p w14:paraId="4F17F0F1" w14:textId="77777777" w:rsidR="0002469C" w:rsidRPr="0002469C" w:rsidRDefault="0002469C" w:rsidP="0002469C">
            <w:pPr>
              <w:autoSpaceDE w:val="0"/>
              <w:autoSpaceDN w:val="0"/>
              <w:jc w:val="left"/>
              <w:rPr>
                <w:rFonts w:ascii="Microsoft JhengHei" w:eastAsia="微软雅黑" w:hAnsi="微软雅黑" w:cs="微软雅黑"/>
                <w:b/>
                <w:kern w:val="0"/>
                <w:sz w:val="20"/>
                <w:lang w:val="zh-CN" w:bidi="zh-CN"/>
              </w:rPr>
            </w:pPr>
          </w:p>
          <w:p w14:paraId="64831F39" w14:textId="77777777" w:rsidR="0002469C" w:rsidRPr="0002469C" w:rsidRDefault="0002469C" w:rsidP="0002469C">
            <w:pPr>
              <w:autoSpaceDE w:val="0"/>
              <w:autoSpaceDN w:val="0"/>
              <w:jc w:val="left"/>
              <w:rPr>
                <w:rFonts w:ascii="Microsoft JhengHei" w:eastAsia="微软雅黑" w:hAnsi="微软雅黑" w:cs="微软雅黑"/>
                <w:b/>
                <w:kern w:val="0"/>
                <w:sz w:val="20"/>
                <w:lang w:val="zh-CN" w:bidi="zh-CN"/>
              </w:rPr>
            </w:pPr>
          </w:p>
          <w:p w14:paraId="1551A719" w14:textId="77777777" w:rsidR="0002469C" w:rsidRPr="0002469C" w:rsidRDefault="0002469C" w:rsidP="0002469C">
            <w:pPr>
              <w:autoSpaceDE w:val="0"/>
              <w:autoSpaceDN w:val="0"/>
              <w:jc w:val="left"/>
              <w:rPr>
                <w:rFonts w:ascii="Microsoft JhengHei" w:eastAsia="微软雅黑" w:hAnsi="微软雅黑" w:cs="微软雅黑"/>
                <w:b/>
                <w:kern w:val="0"/>
                <w:sz w:val="20"/>
                <w:lang w:val="zh-CN" w:bidi="zh-CN"/>
              </w:rPr>
            </w:pPr>
          </w:p>
          <w:p w14:paraId="7884384E" w14:textId="77777777" w:rsidR="0002469C" w:rsidRPr="0002469C" w:rsidRDefault="0002469C" w:rsidP="0002469C">
            <w:pPr>
              <w:autoSpaceDE w:val="0"/>
              <w:autoSpaceDN w:val="0"/>
              <w:jc w:val="left"/>
              <w:rPr>
                <w:rFonts w:ascii="Microsoft JhengHei" w:eastAsia="微软雅黑" w:hAnsi="微软雅黑" w:cs="微软雅黑"/>
                <w:b/>
                <w:kern w:val="0"/>
                <w:sz w:val="20"/>
                <w:lang w:val="zh-CN" w:bidi="zh-CN"/>
              </w:rPr>
            </w:pPr>
          </w:p>
          <w:p w14:paraId="0370FA75" w14:textId="77777777" w:rsidR="0002469C" w:rsidRPr="0002469C" w:rsidRDefault="0002469C" w:rsidP="0002469C">
            <w:pPr>
              <w:autoSpaceDE w:val="0"/>
              <w:autoSpaceDN w:val="0"/>
              <w:jc w:val="left"/>
              <w:rPr>
                <w:rFonts w:ascii="Microsoft JhengHei" w:eastAsia="微软雅黑" w:hAnsi="微软雅黑" w:cs="微软雅黑"/>
                <w:b/>
                <w:kern w:val="0"/>
                <w:sz w:val="20"/>
                <w:lang w:val="zh-CN" w:bidi="zh-CN"/>
              </w:rPr>
            </w:pPr>
          </w:p>
          <w:p w14:paraId="20450032" w14:textId="77777777" w:rsidR="0002469C" w:rsidRPr="0002469C" w:rsidRDefault="0002469C" w:rsidP="0002469C">
            <w:pPr>
              <w:autoSpaceDE w:val="0"/>
              <w:autoSpaceDN w:val="0"/>
              <w:spacing w:before="4"/>
              <w:jc w:val="left"/>
              <w:rPr>
                <w:rFonts w:ascii="Microsoft JhengHei" w:eastAsia="微软雅黑" w:hAnsi="微软雅黑" w:cs="微软雅黑"/>
                <w:b/>
                <w:kern w:val="0"/>
                <w:sz w:val="10"/>
                <w:lang w:val="zh-CN" w:bidi="zh-CN"/>
              </w:rPr>
            </w:pPr>
          </w:p>
          <w:p w14:paraId="12253FA8" w14:textId="79B25AEE" w:rsidR="0002469C" w:rsidRPr="0002469C" w:rsidRDefault="0002469C" w:rsidP="0002469C">
            <w:pPr>
              <w:autoSpaceDE w:val="0"/>
              <w:autoSpaceDN w:val="0"/>
              <w:spacing w:line="353" w:lineRule="exact"/>
              <w:ind w:left="217"/>
              <w:jc w:val="left"/>
              <w:rPr>
                <w:rFonts w:ascii="微软雅黑" w:eastAsia="微软雅黑" w:hAnsi="微软雅黑" w:cs="微软雅黑"/>
                <w:b/>
                <w:kern w:val="0"/>
                <w:lang w:val="zh-CN" w:bidi="zh-CN"/>
              </w:rPr>
            </w:pPr>
          </w:p>
        </w:tc>
      </w:tr>
    </w:tbl>
    <w:p w14:paraId="371031C8" w14:textId="77777777" w:rsidR="00177372" w:rsidRDefault="00177372"/>
    <w:sectPr w:rsidR="0017737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87E162" w14:textId="77777777" w:rsidR="009009B9" w:rsidRDefault="009009B9" w:rsidP="00EB24ED">
      <w:r>
        <w:separator/>
      </w:r>
    </w:p>
  </w:endnote>
  <w:endnote w:type="continuationSeparator" w:id="0">
    <w:p w14:paraId="3E2212AD" w14:textId="77777777" w:rsidR="009009B9" w:rsidRDefault="009009B9" w:rsidP="00EB24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Microsoft JhengHei">
    <w:panose1 w:val="020B0604030504040204"/>
    <w:charset w:val="88"/>
    <w:family w:val="swiss"/>
    <w:pitch w:val="variable"/>
    <w:sig w:usb0="000002A7" w:usb1="28CF4400" w:usb2="00000016" w:usb3="00000000" w:csb0="00100009" w:csb1="00000000"/>
  </w:font>
  <w:font w:name="微软雅黑">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A65840" w14:textId="77777777" w:rsidR="009009B9" w:rsidRDefault="009009B9" w:rsidP="00EB24ED">
      <w:r>
        <w:separator/>
      </w:r>
    </w:p>
  </w:footnote>
  <w:footnote w:type="continuationSeparator" w:id="0">
    <w:p w14:paraId="4809D1A3" w14:textId="77777777" w:rsidR="009009B9" w:rsidRDefault="009009B9" w:rsidP="00EB24E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46C5B"/>
    <w:multiLevelType w:val="multilevel"/>
    <w:tmpl w:val="C03E8452"/>
    <w:lvl w:ilvl="0">
      <w:start w:val="1"/>
      <w:numFmt w:val="decimal"/>
      <w:pStyle w:val="a"/>
      <w:suff w:val="space"/>
      <w:lvlText w:val="%1."/>
      <w:lvlJc w:val="left"/>
      <w:pPr>
        <w:ind w:left="284" w:hanging="284"/>
      </w:pPr>
      <w:rPr>
        <w:rFonts w:hint="eastAsia"/>
      </w:rPr>
    </w:lvl>
    <w:lvl w:ilvl="1">
      <w:start w:val="1"/>
      <w:numFmt w:val="decimal"/>
      <w:pStyle w:val="a0"/>
      <w:suff w:val="space"/>
      <w:lvlText w:val="%1.%2."/>
      <w:lvlJc w:val="left"/>
      <w:pPr>
        <w:ind w:left="567" w:hanging="567"/>
      </w:pPr>
      <w:rPr>
        <w:rFonts w:hint="eastAsia"/>
      </w:rPr>
    </w:lvl>
    <w:lvl w:ilvl="2">
      <w:start w:val="1"/>
      <w:numFmt w:val="decimal"/>
      <w:pStyle w:val="a1"/>
      <w:suff w:val="space"/>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 w15:restartNumberingAfterBreak="0">
    <w:nsid w:val="02146BEF"/>
    <w:multiLevelType w:val="hybridMultilevel"/>
    <w:tmpl w:val="D6E6AED0"/>
    <w:lvl w:ilvl="0" w:tplc="4BF45F34">
      <w:start w:val="1"/>
      <w:numFmt w:val="decimal"/>
      <w:suff w:val="space"/>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20F05055"/>
    <w:multiLevelType w:val="hybridMultilevel"/>
    <w:tmpl w:val="2FA6666E"/>
    <w:lvl w:ilvl="0" w:tplc="B03EECC6">
      <w:start w:val="1"/>
      <w:numFmt w:val="decimal"/>
      <w:suff w:val="space"/>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416910F1"/>
    <w:multiLevelType w:val="hybridMultilevel"/>
    <w:tmpl w:val="694CF5E6"/>
    <w:lvl w:ilvl="0" w:tplc="0D90AFA2">
      <w:start w:val="1"/>
      <w:numFmt w:val="decimal"/>
      <w:suff w:val="space"/>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44E8291F"/>
    <w:multiLevelType w:val="hybridMultilevel"/>
    <w:tmpl w:val="988A7CC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FAF279A"/>
    <w:multiLevelType w:val="hybridMultilevel"/>
    <w:tmpl w:val="669A7F14"/>
    <w:lvl w:ilvl="0" w:tplc="C8E6C154">
      <w:start w:val="1"/>
      <w:numFmt w:val="decimal"/>
      <w:suff w:val="space"/>
      <w:lvlText w:val="%1)"/>
      <w:lvlJc w:val="left"/>
      <w:pPr>
        <w:ind w:left="90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1DB6BE0"/>
    <w:multiLevelType w:val="hybridMultilevel"/>
    <w:tmpl w:val="2FA6666E"/>
    <w:lvl w:ilvl="0" w:tplc="B03EECC6">
      <w:start w:val="1"/>
      <w:numFmt w:val="decimal"/>
      <w:suff w:val="space"/>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 w:numId="2">
    <w:abstractNumId w:val="2"/>
  </w:num>
  <w:num w:numId="3">
    <w:abstractNumId w:val="6"/>
  </w:num>
  <w:num w:numId="4">
    <w:abstractNumId w:val="5"/>
  </w:num>
  <w:num w:numId="5">
    <w:abstractNumId w:val="3"/>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21419"/>
    <w:rsid w:val="0002469C"/>
    <w:rsid w:val="00056DAC"/>
    <w:rsid w:val="0014496C"/>
    <w:rsid w:val="00177372"/>
    <w:rsid w:val="00521419"/>
    <w:rsid w:val="006E2AA4"/>
    <w:rsid w:val="0074738A"/>
    <w:rsid w:val="008E4AA6"/>
    <w:rsid w:val="009009B9"/>
    <w:rsid w:val="00992AF1"/>
    <w:rsid w:val="00AA79CD"/>
    <w:rsid w:val="00AB201A"/>
    <w:rsid w:val="00C81194"/>
    <w:rsid w:val="00E0695C"/>
    <w:rsid w:val="00EB24ED"/>
    <w:rsid w:val="00F902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427BBB06"/>
  <w15:docId w15:val="{3C3CEDD2-A6DF-4AFD-A085-162507CDE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pPr>
      <w:widowControl w:val="0"/>
      <w:jc w:val="both"/>
    </w:pPr>
  </w:style>
  <w:style w:type="paragraph" w:styleId="1">
    <w:name w:val="heading 1"/>
    <w:basedOn w:val="a2"/>
    <w:next w:val="a2"/>
    <w:link w:val="10"/>
    <w:uiPriority w:val="9"/>
    <w:qFormat/>
    <w:rsid w:val="00EB24ED"/>
    <w:pPr>
      <w:keepNext/>
      <w:keepLines/>
      <w:spacing w:before="340" w:after="330" w:line="578" w:lineRule="auto"/>
      <w:outlineLvl w:val="0"/>
    </w:pPr>
    <w:rPr>
      <w:b/>
      <w:bCs/>
      <w:kern w:val="44"/>
      <w:sz w:val="44"/>
      <w:szCs w:val="44"/>
    </w:rPr>
  </w:style>
  <w:style w:type="paragraph" w:styleId="2">
    <w:name w:val="heading 2"/>
    <w:basedOn w:val="a2"/>
    <w:next w:val="a2"/>
    <w:link w:val="20"/>
    <w:uiPriority w:val="9"/>
    <w:semiHidden/>
    <w:unhideWhenUsed/>
    <w:qFormat/>
    <w:rsid w:val="00EB24E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2"/>
    <w:next w:val="a2"/>
    <w:link w:val="30"/>
    <w:uiPriority w:val="9"/>
    <w:semiHidden/>
    <w:unhideWhenUsed/>
    <w:qFormat/>
    <w:rsid w:val="00EB24ED"/>
    <w:pPr>
      <w:keepNext/>
      <w:keepLines/>
      <w:spacing w:before="260" w:after="260" w:line="416" w:lineRule="auto"/>
      <w:outlineLvl w:val="2"/>
    </w:pPr>
    <w:rPr>
      <w:b/>
      <w:bCs/>
      <w:sz w:val="32"/>
      <w:szCs w:val="32"/>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2"/>
    <w:link w:val="a7"/>
    <w:uiPriority w:val="99"/>
    <w:unhideWhenUsed/>
    <w:rsid w:val="00EB24ED"/>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3"/>
    <w:link w:val="a6"/>
    <w:uiPriority w:val="99"/>
    <w:rsid w:val="00EB24ED"/>
    <w:rPr>
      <w:sz w:val="18"/>
      <w:szCs w:val="18"/>
    </w:rPr>
  </w:style>
  <w:style w:type="paragraph" w:styleId="a8">
    <w:name w:val="footer"/>
    <w:basedOn w:val="a2"/>
    <w:link w:val="a9"/>
    <w:uiPriority w:val="99"/>
    <w:unhideWhenUsed/>
    <w:rsid w:val="00EB24ED"/>
    <w:pPr>
      <w:tabs>
        <w:tab w:val="center" w:pos="4153"/>
        <w:tab w:val="right" w:pos="8306"/>
      </w:tabs>
      <w:snapToGrid w:val="0"/>
      <w:jc w:val="left"/>
    </w:pPr>
    <w:rPr>
      <w:sz w:val="18"/>
      <w:szCs w:val="18"/>
    </w:rPr>
  </w:style>
  <w:style w:type="character" w:customStyle="1" w:styleId="a9">
    <w:name w:val="页脚 字符"/>
    <w:basedOn w:val="a3"/>
    <w:link w:val="a8"/>
    <w:uiPriority w:val="99"/>
    <w:rsid w:val="00EB24ED"/>
    <w:rPr>
      <w:sz w:val="18"/>
      <w:szCs w:val="18"/>
    </w:rPr>
  </w:style>
  <w:style w:type="paragraph" w:customStyle="1" w:styleId="aa">
    <w:name w:val="论文正文"/>
    <w:basedOn w:val="a2"/>
    <w:link w:val="ab"/>
    <w:qFormat/>
    <w:rsid w:val="00EB24ED"/>
    <w:pPr>
      <w:spacing w:line="360" w:lineRule="auto"/>
      <w:ind w:firstLineChars="200" w:firstLine="200"/>
    </w:pPr>
    <w:rPr>
      <w:rFonts w:eastAsia="宋体"/>
      <w:sz w:val="24"/>
    </w:rPr>
  </w:style>
  <w:style w:type="character" w:customStyle="1" w:styleId="ab">
    <w:name w:val="论文正文 字符"/>
    <w:basedOn w:val="a3"/>
    <w:link w:val="aa"/>
    <w:rsid w:val="00EB24ED"/>
    <w:rPr>
      <w:rFonts w:eastAsia="宋体"/>
      <w:sz w:val="24"/>
    </w:rPr>
  </w:style>
  <w:style w:type="paragraph" w:customStyle="1" w:styleId="a">
    <w:name w:val="一级标题"/>
    <w:basedOn w:val="1"/>
    <w:link w:val="ac"/>
    <w:qFormat/>
    <w:rsid w:val="00EB24ED"/>
    <w:pPr>
      <w:numPr>
        <w:numId w:val="1"/>
      </w:numPr>
      <w:spacing w:beforeLines="100" w:before="100" w:afterLines="100" w:after="100" w:line="360" w:lineRule="auto"/>
      <w:ind w:left="0" w:firstLine="0"/>
      <w:jc w:val="left"/>
    </w:pPr>
    <w:rPr>
      <w:rFonts w:eastAsia="黑体"/>
      <w:b w:val="0"/>
      <w:sz w:val="28"/>
    </w:rPr>
  </w:style>
  <w:style w:type="paragraph" w:customStyle="1" w:styleId="a0">
    <w:name w:val="二级标题"/>
    <w:basedOn w:val="2"/>
    <w:link w:val="ad"/>
    <w:qFormat/>
    <w:rsid w:val="00EB24ED"/>
    <w:pPr>
      <w:numPr>
        <w:ilvl w:val="1"/>
        <w:numId w:val="1"/>
      </w:numPr>
      <w:spacing w:before="0" w:after="0" w:line="360" w:lineRule="auto"/>
      <w:ind w:left="0" w:firstLine="0"/>
      <w:jc w:val="left"/>
    </w:pPr>
    <w:rPr>
      <w:rFonts w:eastAsia="黑体"/>
      <w:b w:val="0"/>
      <w:sz w:val="24"/>
    </w:rPr>
  </w:style>
  <w:style w:type="paragraph" w:customStyle="1" w:styleId="a1">
    <w:name w:val="三级标题"/>
    <w:basedOn w:val="3"/>
    <w:link w:val="ae"/>
    <w:qFormat/>
    <w:rsid w:val="00EB24ED"/>
    <w:pPr>
      <w:numPr>
        <w:ilvl w:val="2"/>
        <w:numId w:val="1"/>
      </w:numPr>
      <w:spacing w:before="0" w:after="0" w:line="360" w:lineRule="auto"/>
      <w:ind w:left="0" w:firstLine="0"/>
    </w:pPr>
    <w:rPr>
      <w:rFonts w:asciiTheme="majorHAnsi" w:eastAsia="黑体" w:hAnsiTheme="majorHAnsi" w:cstheme="majorBidi"/>
      <w:b w:val="0"/>
      <w:sz w:val="24"/>
    </w:rPr>
  </w:style>
  <w:style w:type="character" w:customStyle="1" w:styleId="ad">
    <w:name w:val="二级标题 字符"/>
    <w:basedOn w:val="a3"/>
    <w:link w:val="a0"/>
    <w:rsid w:val="00EB24ED"/>
    <w:rPr>
      <w:rFonts w:asciiTheme="majorHAnsi" w:eastAsia="黑体" w:hAnsiTheme="majorHAnsi" w:cstheme="majorBidi"/>
      <w:bCs/>
      <w:sz w:val="24"/>
      <w:szCs w:val="32"/>
    </w:rPr>
  </w:style>
  <w:style w:type="character" w:customStyle="1" w:styleId="ae">
    <w:name w:val="三级标题 字符"/>
    <w:basedOn w:val="ad"/>
    <w:link w:val="a1"/>
    <w:rsid w:val="00EB24ED"/>
    <w:rPr>
      <w:rFonts w:asciiTheme="majorHAnsi" w:eastAsia="黑体" w:hAnsiTheme="majorHAnsi" w:cstheme="majorBidi"/>
      <w:bCs/>
      <w:sz w:val="24"/>
      <w:szCs w:val="32"/>
    </w:rPr>
  </w:style>
  <w:style w:type="character" w:customStyle="1" w:styleId="10">
    <w:name w:val="标题 1 字符"/>
    <w:basedOn w:val="a3"/>
    <w:link w:val="1"/>
    <w:uiPriority w:val="9"/>
    <w:rsid w:val="00EB24ED"/>
    <w:rPr>
      <w:b/>
      <w:bCs/>
      <w:kern w:val="44"/>
      <w:sz w:val="44"/>
      <w:szCs w:val="44"/>
    </w:rPr>
  </w:style>
  <w:style w:type="character" w:customStyle="1" w:styleId="20">
    <w:name w:val="标题 2 字符"/>
    <w:basedOn w:val="a3"/>
    <w:link w:val="2"/>
    <w:uiPriority w:val="9"/>
    <w:semiHidden/>
    <w:rsid w:val="00EB24ED"/>
    <w:rPr>
      <w:rFonts w:asciiTheme="majorHAnsi" w:eastAsiaTheme="majorEastAsia" w:hAnsiTheme="majorHAnsi" w:cstheme="majorBidi"/>
      <w:b/>
      <w:bCs/>
      <w:sz w:val="32"/>
      <w:szCs w:val="32"/>
    </w:rPr>
  </w:style>
  <w:style w:type="character" w:customStyle="1" w:styleId="30">
    <w:name w:val="标题 3 字符"/>
    <w:basedOn w:val="a3"/>
    <w:link w:val="3"/>
    <w:uiPriority w:val="9"/>
    <w:semiHidden/>
    <w:rsid w:val="00EB24ED"/>
    <w:rPr>
      <w:b/>
      <w:bCs/>
      <w:sz w:val="32"/>
      <w:szCs w:val="32"/>
    </w:rPr>
  </w:style>
  <w:style w:type="paragraph" w:styleId="af">
    <w:name w:val="Balloon Text"/>
    <w:basedOn w:val="a2"/>
    <w:link w:val="af0"/>
    <w:uiPriority w:val="99"/>
    <w:semiHidden/>
    <w:unhideWhenUsed/>
    <w:rsid w:val="00EB24ED"/>
    <w:rPr>
      <w:sz w:val="18"/>
      <w:szCs w:val="18"/>
    </w:rPr>
  </w:style>
  <w:style w:type="character" w:customStyle="1" w:styleId="af0">
    <w:name w:val="批注框文本 字符"/>
    <w:basedOn w:val="a3"/>
    <w:link w:val="af"/>
    <w:uiPriority w:val="99"/>
    <w:semiHidden/>
    <w:rsid w:val="00EB24ED"/>
    <w:rPr>
      <w:sz w:val="18"/>
      <w:szCs w:val="18"/>
    </w:rPr>
  </w:style>
  <w:style w:type="character" w:customStyle="1" w:styleId="ac">
    <w:name w:val="一级标题 字符"/>
    <w:basedOn w:val="ab"/>
    <w:link w:val="a"/>
    <w:rsid w:val="00EB24ED"/>
    <w:rPr>
      <w:rFonts w:eastAsia="黑体"/>
      <w:bCs/>
      <w:kern w:val="44"/>
      <w:sz w:val="28"/>
      <w:szCs w:val="44"/>
    </w:rPr>
  </w:style>
  <w:style w:type="paragraph" w:styleId="af1">
    <w:name w:val="List Paragraph"/>
    <w:basedOn w:val="a2"/>
    <w:uiPriority w:val="34"/>
    <w:qFormat/>
    <w:rsid w:val="0014496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204275">
      <w:bodyDiv w:val="1"/>
      <w:marLeft w:val="0"/>
      <w:marRight w:val="0"/>
      <w:marTop w:val="0"/>
      <w:marBottom w:val="0"/>
      <w:divBdr>
        <w:top w:val="none" w:sz="0" w:space="0" w:color="auto"/>
        <w:left w:val="none" w:sz="0" w:space="0" w:color="auto"/>
        <w:bottom w:val="none" w:sz="0" w:space="0" w:color="auto"/>
        <w:right w:val="none" w:sz="0" w:space="0" w:color="auto"/>
      </w:divBdr>
    </w:div>
    <w:div w:id="997540805">
      <w:bodyDiv w:val="1"/>
      <w:marLeft w:val="0"/>
      <w:marRight w:val="0"/>
      <w:marTop w:val="0"/>
      <w:marBottom w:val="0"/>
      <w:divBdr>
        <w:top w:val="none" w:sz="0" w:space="0" w:color="auto"/>
        <w:left w:val="none" w:sz="0" w:space="0" w:color="auto"/>
        <w:bottom w:val="none" w:sz="0" w:space="0" w:color="auto"/>
        <w:right w:val="none" w:sz="0" w:space="0" w:color="auto"/>
      </w:divBdr>
      <w:divsChild>
        <w:div w:id="1284312443">
          <w:marLeft w:val="0"/>
          <w:marRight w:val="0"/>
          <w:marTop w:val="0"/>
          <w:marBottom w:val="0"/>
          <w:divBdr>
            <w:top w:val="none" w:sz="0" w:space="0" w:color="auto"/>
            <w:left w:val="none" w:sz="0" w:space="0" w:color="auto"/>
            <w:bottom w:val="none" w:sz="0" w:space="0" w:color="auto"/>
            <w:right w:val="none" w:sz="0" w:space="0" w:color="auto"/>
          </w:divBdr>
        </w:div>
      </w:divsChild>
    </w:div>
    <w:div w:id="1044017950">
      <w:bodyDiv w:val="1"/>
      <w:marLeft w:val="0"/>
      <w:marRight w:val="0"/>
      <w:marTop w:val="0"/>
      <w:marBottom w:val="0"/>
      <w:divBdr>
        <w:top w:val="none" w:sz="0" w:space="0" w:color="auto"/>
        <w:left w:val="none" w:sz="0" w:space="0" w:color="auto"/>
        <w:bottom w:val="none" w:sz="0" w:space="0" w:color="auto"/>
        <w:right w:val="none" w:sz="0" w:space="0" w:color="auto"/>
      </w:divBdr>
      <w:divsChild>
        <w:div w:id="562522444">
          <w:marLeft w:val="0"/>
          <w:marRight w:val="0"/>
          <w:marTop w:val="0"/>
          <w:marBottom w:val="0"/>
          <w:divBdr>
            <w:top w:val="none" w:sz="0" w:space="0" w:color="auto"/>
            <w:left w:val="none" w:sz="0" w:space="0" w:color="auto"/>
            <w:bottom w:val="none" w:sz="0" w:space="0" w:color="auto"/>
            <w:right w:val="none" w:sz="0" w:space="0" w:color="auto"/>
          </w:divBdr>
        </w:div>
      </w:divsChild>
    </w:div>
    <w:div w:id="1307783300">
      <w:bodyDiv w:val="1"/>
      <w:marLeft w:val="0"/>
      <w:marRight w:val="0"/>
      <w:marTop w:val="0"/>
      <w:marBottom w:val="0"/>
      <w:divBdr>
        <w:top w:val="none" w:sz="0" w:space="0" w:color="auto"/>
        <w:left w:val="none" w:sz="0" w:space="0" w:color="auto"/>
        <w:bottom w:val="none" w:sz="0" w:space="0" w:color="auto"/>
        <w:right w:val="none" w:sz="0" w:space="0" w:color="auto"/>
      </w:divBdr>
      <w:divsChild>
        <w:div w:id="298926298">
          <w:marLeft w:val="0"/>
          <w:marRight w:val="0"/>
          <w:marTop w:val="0"/>
          <w:marBottom w:val="0"/>
          <w:divBdr>
            <w:top w:val="none" w:sz="0" w:space="0" w:color="auto"/>
            <w:left w:val="none" w:sz="0" w:space="0" w:color="auto"/>
            <w:bottom w:val="none" w:sz="0" w:space="0" w:color="auto"/>
            <w:right w:val="none" w:sz="0" w:space="0" w:color="auto"/>
          </w:divBdr>
        </w:div>
        <w:div w:id="188766438">
          <w:marLeft w:val="0"/>
          <w:marRight w:val="0"/>
          <w:marTop w:val="0"/>
          <w:marBottom w:val="0"/>
          <w:divBdr>
            <w:top w:val="none" w:sz="0" w:space="0" w:color="auto"/>
            <w:left w:val="none" w:sz="0" w:space="0" w:color="auto"/>
            <w:bottom w:val="none" w:sz="0" w:space="0" w:color="auto"/>
            <w:right w:val="none" w:sz="0" w:space="0" w:color="auto"/>
          </w:divBdr>
        </w:div>
        <w:div w:id="310714496">
          <w:marLeft w:val="0"/>
          <w:marRight w:val="0"/>
          <w:marTop w:val="0"/>
          <w:marBottom w:val="0"/>
          <w:divBdr>
            <w:top w:val="none" w:sz="0" w:space="0" w:color="auto"/>
            <w:left w:val="none" w:sz="0" w:space="0" w:color="auto"/>
            <w:bottom w:val="none" w:sz="0" w:space="0" w:color="auto"/>
            <w:right w:val="none" w:sz="0" w:space="0" w:color="auto"/>
          </w:divBdr>
        </w:div>
      </w:divsChild>
    </w:div>
    <w:div w:id="1788039966">
      <w:bodyDiv w:val="1"/>
      <w:marLeft w:val="0"/>
      <w:marRight w:val="0"/>
      <w:marTop w:val="0"/>
      <w:marBottom w:val="0"/>
      <w:divBdr>
        <w:top w:val="none" w:sz="0" w:space="0" w:color="auto"/>
        <w:left w:val="none" w:sz="0" w:space="0" w:color="auto"/>
        <w:bottom w:val="none" w:sz="0" w:space="0" w:color="auto"/>
        <w:right w:val="none" w:sz="0" w:space="0" w:color="auto"/>
      </w:divBdr>
      <w:divsChild>
        <w:div w:id="33233890">
          <w:marLeft w:val="0"/>
          <w:marRight w:val="0"/>
          <w:marTop w:val="0"/>
          <w:marBottom w:val="0"/>
          <w:divBdr>
            <w:top w:val="none" w:sz="0" w:space="0" w:color="auto"/>
            <w:left w:val="none" w:sz="0" w:space="0" w:color="auto"/>
            <w:bottom w:val="none" w:sz="0" w:space="0" w:color="auto"/>
            <w:right w:val="none" w:sz="0" w:space="0" w:color="auto"/>
          </w:divBdr>
        </w:div>
        <w:div w:id="1339432462">
          <w:marLeft w:val="0"/>
          <w:marRight w:val="0"/>
          <w:marTop w:val="0"/>
          <w:marBottom w:val="0"/>
          <w:divBdr>
            <w:top w:val="none" w:sz="0" w:space="0" w:color="auto"/>
            <w:left w:val="none" w:sz="0" w:space="0" w:color="auto"/>
            <w:bottom w:val="none" w:sz="0" w:space="0" w:color="auto"/>
            <w:right w:val="none" w:sz="0" w:space="0" w:color="auto"/>
          </w:divBdr>
        </w:div>
        <w:div w:id="112747626">
          <w:marLeft w:val="0"/>
          <w:marRight w:val="0"/>
          <w:marTop w:val="0"/>
          <w:marBottom w:val="0"/>
          <w:divBdr>
            <w:top w:val="none" w:sz="0" w:space="0" w:color="auto"/>
            <w:left w:val="none" w:sz="0" w:space="0" w:color="auto"/>
            <w:bottom w:val="none" w:sz="0" w:space="0" w:color="auto"/>
            <w:right w:val="none" w:sz="0" w:space="0" w:color="auto"/>
          </w:divBdr>
        </w:div>
      </w:divsChild>
    </w:div>
    <w:div w:id="1802574368">
      <w:bodyDiv w:val="1"/>
      <w:marLeft w:val="0"/>
      <w:marRight w:val="0"/>
      <w:marTop w:val="0"/>
      <w:marBottom w:val="0"/>
      <w:divBdr>
        <w:top w:val="none" w:sz="0" w:space="0" w:color="auto"/>
        <w:left w:val="none" w:sz="0" w:space="0" w:color="auto"/>
        <w:bottom w:val="none" w:sz="0" w:space="0" w:color="auto"/>
        <w:right w:val="none" w:sz="0" w:space="0" w:color="auto"/>
      </w:divBdr>
      <w:divsChild>
        <w:div w:id="17301553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16</Pages>
  <Words>1955</Words>
  <Characters>11145</Characters>
  <Application>Microsoft Office Word</Application>
  <DocSecurity>0</DocSecurity>
  <Lines>92</Lines>
  <Paragraphs>26</Paragraphs>
  <ScaleCrop>false</ScaleCrop>
  <Company>Kun Tuo</Company>
  <LinksUpToDate>false</LinksUpToDate>
  <CharactersWithSpaces>13074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杜 兴兴</cp:lastModifiedBy>
  <cp:revision>10</cp:revision>
  <dcterms:created xsi:type="dcterms:W3CDTF">2020-06-02T03:20:00Z</dcterms:created>
  <dcterms:modified xsi:type="dcterms:W3CDTF">2020-06-07T10:35:00Z</dcterms:modified>
</cp:coreProperties>
</file>