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t>kolla部署——keystone配置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keystone容器中除了有部署keystone项目以为还部署了httpd，通过python的wsgi方式，将Keystone的endpiont通过httpd暴露出去，再在最外层通过haproxy和keepalived方式对httpd server做高可用。 以下是一些配置文件分解，haproxy和keepalived的讲解见《kolla部署——服务高可用》。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wsgi-keystone.conf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Listen 192.168.102.15:5000  </w:t>
      </w:r>
      <w:r>
        <w:rPr>
          <w:rFonts w:hint="eastAsia"/>
          <w:color w:val="FF0000"/>
          <w:highlight w:val="yellow"/>
          <w:lang w:val="en-US" w:eastAsia="zh-CN"/>
        </w:rPr>
        <w:t>#public 和 internal的endpoint监听地址和端口配置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Listen 192.168.102.15:35357  </w:t>
      </w:r>
      <w:r>
        <w:rPr>
          <w:rFonts w:hint="eastAsia"/>
          <w:color w:val="FF0000"/>
          <w:highlight w:val="yellow"/>
          <w:lang w:val="en-US" w:eastAsia="zh-CN"/>
        </w:rPr>
        <w:t>#admin的endpoint监听地址和端口配置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&lt;VirtualHost *:5000&gt;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WSGIDaemonProcess keystone-public processes=5 threads=1 user=keystone group=keystone display-name=%{GROUP} python-path=/var/lib/kolla/venv/lib/python2.7/site-packages</w:t>
      </w:r>
      <w:r>
        <w:rPr>
          <w:rFonts w:hint="eastAsia"/>
          <w:color w:val="FF0000"/>
          <w:highlight w:val="yellow"/>
          <w:lang w:val="en-US" w:eastAsia="zh-CN"/>
        </w:rPr>
        <w:t xml:space="preserve"> #代码目录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WSGIProcessGroup</w:t>
      </w:r>
      <w:r>
        <w:rPr>
          <w:rFonts w:hint="eastAsia"/>
          <w:color w:val="FF0000"/>
          <w:highlight w:val="yellow"/>
          <w:lang w:val="en-US" w:eastAsia="zh-CN"/>
        </w:rPr>
        <w:t xml:space="preserve"> keystone-public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WSGIScriptAlias / /var/www/cgi-bin/keystone/main  </w:t>
      </w:r>
      <w:r>
        <w:rPr>
          <w:rFonts w:hint="eastAsia"/>
          <w:color w:val="FF0000"/>
          <w:highlight w:val="yellow"/>
          <w:lang w:val="en-US" w:eastAsia="zh-CN"/>
        </w:rPr>
        <w:t>#wsgi的启动脚本，该文件是httpd和keystone代码的桥梁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WSGIApplicationGroup %{GLOBAL}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WSGIPassAuthorization 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&lt;IfVersion &gt;= 2.4&gt;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ErrorLogFormat "%{cu}t %M"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&lt;/IfVersion&gt;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ErrorLog "/var/log/kolla/keystone/keystone-apache-public-error.log"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LogFormat "%{X-Forwarded-For}i %l %u %t \"%r\" %&gt;s %b %D \"%{Referer}i\" \"%{User-Agent}i\"" logformat  </w:t>
      </w:r>
      <w:r>
        <w:rPr>
          <w:rFonts w:hint="eastAsia"/>
          <w:color w:val="FF0000"/>
          <w:highlight w:val="yellow"/>
          <w:lang w:val="en-US" w:eastAsia="zh-CN"/>
        </w:rPr>
        <w:t>#定义日志格式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CustomLog "/var/log/kolla/keystone/keystone-apache-public-access.log" logformat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&lt;/VirtualHost&gt;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&lt;VirtualHost *:35357&gt;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WSGIDaemonProcess keystone-admin processes=5 threads=1 user=keystone group=keystone display-name=%{GROUP} python-path=/var/lib/kolla/venv/lib/python2.7/site-packages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WSGIProcessGroup </w:t>
      </w:r>
      <w:r>
        <w:rPr>
          <w:rFonts w:hint="eastAsia"/>
          <w:color w:val="FF0000"/>
          <w:highlight w:val="yellow"/>
          <w:lang w:val="en-US" w:eastAsia="zh-CN"/>
        </w:rPr>
        <w:t>keystone-admin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WSGIScriptAlias / /var/www/cgi-bin/keystone/admin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WSGIApplicationGroup %{GLOBAL}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WSGIPassAuthorization 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&lt;IfVersion &gt;= 2.4&gt;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ErrorLogFormat "%{cu}t %M"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&lt;/IfVersion&gt;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ErrorLog "/var/log/kolla/keystone/keystone-apache-admin-error.log"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LogFormat "%{X-Forwarded-For}i %l %u %t \"%r\" %&gt;s %b %D \"%{Referer}i\" \"%{User-Agent}i\"" logformat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CustomLog "/var/log/kolla/keystone/keystone-apache-admin-access.log" logformat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&lt;/VirtualHost&gt;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Keystone.conf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默认配置项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debug = False  </w:t>
      </w:r>
      <w:r>
        <w:rPr>
          <w:rFonts w:hint="eastAsia"/>
          <w:color w:val="FF0000"/>
          <w:highlight w:val="yellow"/>
          <w:lang w:val="en-US" w:eastAsia="zh-CN"/>
        </w:rPr>
        <w:t># debug模式默认关闭，如果想要调试程序，可以配置成开启，在log中看到debug信息。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log_file = /var/log/kolla/keystone/keystone.log  </w:t>
      </w:r>
      <w:r>
        <w:rPr>
          <w:rFonts w:hint="eastAsia"/>
          <w:color w:val="FF0000"/>
          <w:highlight w:val="yellow"/>
          <w:lang w:val="en-US" w:eastAsia="zh-CN"/>
        </w:rPr>
        <w:t># 日志存放位置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use_stderr = True  #记录日志输出标准错误， </w:t>
      </w:r>
      <w:r>
        <w:rPr>
          <w:rFonts w:hint="eastAsia"/>
          <w:color w:val="FF0000"/>
          <w:highlight w:val="yellow"/>
          <w:lang w:val="en-US" w:eastAsia="zh-CN"/>
        </w:rPr>
        <w:t>如果log_config_append设置了，这个配置项会被忽略。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DEPRECATED: The HTTP Header that will be used to determine what the original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request protocol scheme was, even if it was hidden by a SSL termination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proxy. (string value)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This option is deprecated for removal.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Its value may be silently ignored in the future.</w:t>
      </w:r>
    </w:p>
    <w:p>
      <w:pPr>
        <w:rPr>
          <w:rFonts w:hint="eastAsia"/>
          <w:highlight w:val="yellow"/>
          <w:lang w:val="en-US" w:eastAsia="zh-CN"/>
        </w:rPr>
      </w:pPr>
      <w:bookmarkStart w:id="0" w:name="OLE_LINK1"/>
      <w:r>
        <w:rPr>
          <w:rFonts w:hint="eastAsia"/>
          <w:highlight w:val="yellow"/>
          <w:lang w:val="en-US" w:eastAsia="zh-CN"/>
        </w:rPr>
        <w:t xml:space="preserve">secure_proxy_ssl_header </w:t>
      </w:r>
      <w:bookmarkEnd w:id="0"/>
      <w:r>
        <w:rPr>
          <w:rFonts w:hint="eastAsia"/>
          <w:highlight w:val="yellow"/>
          <w:lang w:val="en-US" w:eastAsia="zh-CN"/>
        </w:rPr>
        <w:t>= HTTP_X_FORWARDED_PROTO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[database]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#配置数据库的连接，这里配置的ip是ha后的vip地址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 = mysql+pymysql://keystone:TyiRuMS0FPjVXXdkWb9vEx6eExsOmCl9JfRXqVsF@192.168.102.47:3306/keystone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#最大重新连接次数，设置为-1表示无上限次数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max_retries = -1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[token]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This toggles support for revoking individual tokens by the token identifier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and thus various token enumeration operations (such as listing all tokens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issued to a specific user). These operations are used to determine the list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of tokens to consider revoked. Do not disable this option if you're using the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`kvs` `[revoke] driver`. (boolean value)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我的理解是根据token标识符撤销token的配置</w:t>
      </w:r>
    </w:p>
    <w:p>
      <w:pPr>
        <w:rPr>
          <w:rFonts w:hint="eastAsia"/>
          <w:highlight w:val="yellow"/>
          <w:lang w:val="en-US" w:eastAsia="zh-CN"/>
        </w:rPr>
      </w:pPr>
      <w:bookmarkStart w:id="1" w:name="OLE_LINK2"/>
      <w:r>
        <w:rPr>
          <w:rFonts w:hint="eastAsia"/>
          <w:highlight w:val="yellow"/>
          <w:lang w:val="en-US" w:eastAsia="zh-CN"/>
        </w:rPr>
        <w:t>revoke_by_id</w:t>
      </w:r>
      <w:bookmarkEnd w:id="1"/>
      <w:r>
        <w:rPr>
          <w:rFonts w:hint="eastAsia"/>
          <w:highlight w:val="yellow"/>
          <w:lang w:val="en-US" w:eastAsia="zh-CN"/>
        </w:rPr>
        <w:t xml:space="preserve"> = False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Entry point for the token provider in the `keystone.token.provider`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namespace. The token provider controls the token construction, validation,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and revocation operations. Keystone includes `fernet` and `uuid` token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providers. `uuid` tokens must be persisted (using the backend specified in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the `[token] driver` option), but do not require any extra configuration or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setup. `fernet` tokens do not need to be persisted at all, but require that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you run `keystone-manage fernet_setup` (also see the `keystone-manage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fernet_rotate` command). (string value)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#token provider的入口，代码目录keystone.token.provider。“uuid”tokens必须被持久化。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provider = uuid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[cache]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#配置backend的cache模块，生产环境推荐memcache和Redis(dogpile.cache.redis)这两种。对于多线程和事件驱动的场景，推荐使用memcache with pooling（oslo_cache.memcache_pool）。测试环境和低线程服务器dogpile.cache.memory。</w:t>
      </w:r>
    </w:p>
    <w:p>
      <w:pPr>
        <w:rPr>
          <w:rFonts w:hint="eastAsia"/>
          <w:highlight w:val="yellow"/>
          <w:lang w:val="en-US" w:eastAsia="zh-CN"/>
        </w:rPr>
      </w:pPr>
      <w:bookmarkStart w:id="2" w:name="OLE_LINK3"/>
      <w:r>
        <w:rPr>
          <w:rFonts w:hint="eastAsia"/>
          <w:highlight w:val="yellow"/>
          <w:lang w:val="en-US" w:eastAsia="zh-CN"/>
        </w:rPr>
        <w:t xml:space="preserve">backend </w:t>
      </w:r>
      <w:bookmarkEnd w:id="2"/>
      <w:r>
        <w:rPr>
          <w:rFonts w:hint="eastAsia"/>
          <w:highlight w:val="yellow"/>
          <w:lang w:val="en-US" w:eastAsia="zh-CN"/>
        </w:rPr>
        <w:t xml:space="preserve">= </w:t>
      </w:r>
      <w:bookmarkStart w:id="3" w:name="OLE_LINK4"/>
      <w:bookmarkStart w:id="4" w:name="OLE_LINK5"/>
      <w:r>
        <w:rPr>
          <w:rFonts w:hint="eastAsia"/>
          <w:highlight w:val="yellow"/>
          <w:lang w:val="en-US" w:eastAsia="zh-CN"/>
        </w:rPr>
        <w:t>oslo_cache</w:t>
      </w:r>
      <w:bookmarkEnd w:id="3"/>
      <w:r>
        <w:rPr>
          <w:rFonts w:hint="eastAsia"/>
          <w:highlight w:val="yellow"/>
          <w:lang w:val="en-US" w:eastAsia="zh-CN"/>
        </w:rPr>
        <w:t>.memcache_pool</w:t>
      </w:r>
      <w:bookmarkEnd w:id="4"/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#全局配置是否启动cache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enabled = True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#memcache servers的格式 “host:port”</w:t>
      </w:r>
    </w:p>
    <w:p>
      <w:pPr>
        <w:rPr>
          <w:rFonts w:hint="eastAsia"/>
          <w:highlight w:val="yellow"/>
          <w:lang w:val="en-US" w:eastAsia="zh-CN"/>
        </w:rPr>
      </w:pPr>
      <w:bookmarkStart w:id="5" w:name="OLE_LINK6"/>
      <w:r>
        <w:rPr>
          <w:rFonts w:hint="eastAsia"/>
          <w:highlight w:val="yellow"/>
          <w:lang w:val="en-US" w:eastAsia="zh-CN"/>
        </w:rPr>
        <w:t>memcache_servers</w:t>
      </w:r>
      <w:bookmarkEnd w:id="5"/>
      <w:r>
        <w:rPr>
          <w:rFonts w:hint="eastAsia"/>
          <w:highlight w:val="yellow"/>
          <w:lang w:val="en-US" w:eastAsia="zh-CN"/>
        </w:rPr>
        <w:t xml:space="preserve"> = 192.168.102.15:11211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"https://docs.openstack.org/ocata/config-reference/identity/samples/keystone.conf.html"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https://docs.openstack.org/ocata/config-reference/identity/samples/keystone.conf.html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admin_token: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后置的一个admin token, 可理解为后门，存在安全风险，生产环境强烈推荐不配置。首次手动安装时候可以定义admin_token, 可以通过他去创建keystone用户等，后续最好删除。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public_endpoint, admin_endpoint: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基本的keystone的endpoint配置，一般不配置，后续通过keystone命令行创建。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max_project-tree_depath: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最大项目深度，子项目中海油子项目，默认是5。配置的很大会影响性能。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list_limit: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列表显示条数限制，如果keystone user list命令的列表显示，默认不配置，不受限。对于大集群可能需要配置。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strict_password_check: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绝对密码检查，如果设置成true，不按照密码的最大长度设置会报403错误。如果是false，密码超过最大长度会被截断。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insecure_debug: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如果设置成了true,则会返回http response的更多信息（不管是否经过认证），这个选项开启适合于调试，但不安全。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verbose: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如果设置成为false，log级别是wanning，设置为true，log级别就变成info。这个配置选项将被remove掉了。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log_date_file: 日志时间格式，如 %Y-%m-%d %H:%M:%S。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log_dir, log_file: 日志目录，日志文件。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watch_log_file: 默认是false。当配置成true，如果log文件被remove掉了，会被检测到，自动产生一个新的log文件。该配置项生效的前提条件是log_file必须得配置。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Size of RPC connection pool.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rpc_conn_pool_size = 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pool size limit for connections expiration policy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#conn_pool_min_size =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URL representing the messaging driver to use and its full configuration.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#transport_url = &lt;None&gt;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DEPRECATED: The messaging driver to use, defaults to rabbit. Other drivers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 amqp and zmq.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option is deprecated for removal.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Its value may be silently ignored in the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Reason: Replaced by [DEFAULT]/transport_url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#rpc_backend = 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default exchange under which topics are scoped. May be overridden by 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exchange name specified in the transport_url option.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#control_exchange = keystone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list of role names which are prohibited from being an implied role. (list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#prohibited_implied_role = 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[cache]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Default TTL, in seconds, for any cached item in the dogpile.cache region.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applies to any cached method that doesn't have an explicit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expiration time defined for it.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#expiration_time = 600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Number of seconds memcached server is considered dead before it is tried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again. (dogpile.cache.memcache and oslo_cache.memcache_pool backends only).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#memcache_dead_retry = 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Timeout in seconds for every call to a server. (dogpile.cache.memcache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oslo_cache.memcache_pool backends only).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#memcache_socket_timeout =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Max total number of open connections to every memcached server.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(oslo_cache.memcache_pool backend only).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#memcache_pool_maxsize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Number of seconds a connection to memcached is held unused in the pool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it is closed. (oslo_cache.memcache_pool backend only).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#memcache_pool_unused_timeout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Number of seconds that an operation will wait to get a memcache 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connection.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#memcache_pool_connection_get_timeout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[catalog]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Absolute path to the file used for the templated catalog backend. This 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is only used if the `[catalog] driver` is set to `templated`.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#template_file = default_catalog.templates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Entry point for the catalog driver in the `keystone.catalog` namespace.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Keystone provides a `sql` option (which supports basic CRUD operations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through SQL), a `templated` option (which loads the catalog from a templated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catalog file on disk), and a `endpoint_filter.sql` option (which supports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arbitrary service catalogs per project).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#driver = 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Toggle for catalog caching. This has no effect unless global caching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enabled. In a typical deployment, there is no reason to disable this.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(boolean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#caching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Time to cache catalog data (in seconds). This has no effect unless global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catalog caching are both enabled. Catalog data (services, endpoints, etc.)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typically does not change frequently, and so a longer duration than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global default may be desirable.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#cache_time = &lt;None&gt;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Maximum number of entities that will be returned in a catalog collection.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There is typically no reason to set this, as it would be unusual for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deployment to have enough services or endpoints to exceed a reasonable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#list_limit = &lt;None&gt;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[eventlet_server]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From keystone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DEPRECATED: The IP address of the network interface for the public service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listen on.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 group/name - [DEFAULT]/bind_host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 group/name - [DEFAULT]/public_bind_host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option is deprecated for removal since 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Its value may be silently ignored in the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Reason: Support for running keystone under eventlet has been removed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Newton release. These options remain for backwards compatibility because they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are used for URL substitutions.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#public_bind_host = 0.0.0.0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DEPRECATED: The port number for the public service to listen on. (port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Minimum value: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Maximum value: 65535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 group/name - [DEFAULT]/public_port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option is deprecated for removal since 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Its value may be silently ignored in the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Reason: Support for running keystone under eventlet has been removed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Newton release. These options remain for backwards compatibility because they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are used for URL substitutions.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#public_port = 5000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DEPRECATED: The IP address of the network interface for the admin service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listen on.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 group/name - [DEFAULT]/bind_host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 group/name - [DEFAULT]/admin_bind_host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option is deprecated for removal since 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Its value may be silently ignored in the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Reason: Support for running keystone under eventlet has been removed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Newton release. These options remain for backwards compatibility because they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are used for URL substitutions.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#admin_bind_host = 0.0.0.0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DEPRECATED: The port number for the admin service to listen on. (port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Minimum value: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Maximum value: 65535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Deprecated group/name - [DEFAULT]/admin_port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option is deprecated for removal since 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Its value may be silently ignored in the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Reason: Support for running keystone under eventlet has been removed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Newton release. These options remain for backwards compatibility because they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are used for URL substitutions.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#admin_port = 35357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[paste_deploy]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From keystone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 of (or absolute path to) the Paste Deploy configuration file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composes middleware and the keystone application itself into actual WSGI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entry points. See http://pythonpaste.org/deploy/ for additional documentation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on the file's format. (string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#config_file = keystone-paste.ini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keystone-paste.ini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这个文件的作用是配置了中间件和keystone应用程序本身的WSGI入口，这个文件一般不会去修改</w:t>
      </w:r>
      <w:bookmarkStart w:id="7" w:name="_GoBack"/>
      <w:bookmarkEnd w:id="7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 middleware and the keystone application itself into actual WSGI entry points.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[filter:debug]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egg:oslo.middleware#debug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[filter:request_id]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egg:oslo.middleware#request_id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[filter:build_auth_context]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egg:keystone#build_auth_context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[filter:token_auth]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egg:keystone#token_auth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[filter:json_body]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egg:keystone#json_body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[filter:cors]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egg:oslo.middleware#cors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oslo_config_project = keystone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[filter:ec2_extension]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egg:keystone#ec2_extension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[filter:ec2_extension_v3]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egg:keystone#ec2_extension_v3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[filter:s3_extension]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egg:keystone#s3_extension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[filter:url_normalize]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egg:keystone#url_normalize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[filter:sizelimit]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egg:oslo.middleware#sizelimit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[app:public_service]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egg:keystone#public_service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[app:service_v3]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egg:keystone#service_v3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[app:admin_service]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egg:keystone#admin_service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[pipeline:public_api]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bookmarkStart w:id="6" w:name="OLE_LINK7"/>
      <w:r>
        <w:rPr>
          <w:rFonts w:hint="eastAsia"/>
          <w:color w:val="FF0000"/>
          <w:highlight w:val="yellow"/>
          <w:lang w:val="en-US" w:eastAsia="zh-CN"/>
        </w:rPr>
        <w:t># The last item in this pipeline must be public_service or an equivalent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application. It cannot be a filter.</w:t>
      </w:r>
    </w:p>
    <w:bookmarkEnd w:id="6"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pipeline = cors sizelimit url_normalize request_id build_auth_context token_auth json_body ec2_extension public_service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[pipeline:admin_api]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The last item in this pipeline must be admin_service or an equivalent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application. It cannot be a filter.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pipeline = cors sizelimit url_normalize request_id build_auth_context token_auth json_body ec2_extension s3_extension admin_service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[pipeline:api_v3]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The last item in this pipeline must be service_v3 or an equivalent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application. It cannot be a filter.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pipeline = cors sizelimit url_normalize request_id build_auth_context token_auth json_body ec2_extension_v3 s3_extension service_v3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[app:public_version_service]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egg:keystone#public_version_service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[app:admin_version_service]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egg:keystone#admin_version_service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[pipeline:public_version_api]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pipeline = cors sizelimit url_normalize public_version_service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[pipeline:admin_version_api]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pipeline = cors sizelimit url_normalize admin_version_service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[composite:main]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egg:Paste#urlmap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/v2.0 = public_api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/v3 = api_v3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 = public_version_api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[composite:admin]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 = egg:Paste#urlmap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/v2.0 = admin_api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/v3 = api_v3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 = admin_version_api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51B9"/>
    <w:rsid w:val="03AB3B76"/>
    <w:rsid w:val="05A000B5"/>
    <w:rsid w:val="07803A2C"/>
    <w:rsid w:val="108D17A1"/>
    <w:rsid w:val="1B1328F3"/>
    <w:rsid w:val="1CDD46B2"/>
    <w:rsid w:val="1D4377C5"/>
    <w:rsid w:val="2486481C"/>
    <w:rsid w:val="2E7F07A1"/>
    <w:rsid w:val="31C742CF"/>
    <w:rsid w:val="31E60720"/>
    <w:rsid w:val="32405777"/>
    <w:rsid w:val="3C38273B"/>
    <w:rsid w:val="46A251A8"/>
    <w:rsid w:val="4CAD495A"/>
    <w:rsid w:val="620513B5"/>
    <w:rsid w:val="637F2C52"/>
    <w:rsid w:val="6CCC225A"/>
    <w:rsid w:val="770C5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johnlee</dc:creator>
  <cp:lastModifiedBy>OM PH-JohnLee</cp:lastModifiedBy>
  <dcterms:modified xsi:type="dcterms:W3CDTF">2017-06-09T05:25:35Z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