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SCHEMA CHUNG</w:t>
      </w:r>
    </w:p>
    <w:p>
      <w:pPr>
        <w:pStyle w:val="Subtitle"/>
      </w:pPr>
      <w:r>
        <w:t>Hợp đồng dữ liệu và tích hợp cho đội 1 – đội 2</w:t>
      </w:r>
    </w:p>
    <w:p>
      <w:pPr>
        <w:pStyle w:val="Meta"/>
      </w:pPr>
      <w:r>
        <w:t>Phiên bản tài liệu: 1.0  |  Schema: 1.0.0  |  Kế hoạch: 4 tuần (20 ngày làm việc)</w:t>
      </w:r>
    </w:p>
    <w:p>
      <w:pPr>
        <w:pStyle w:val="Heading1"/>
      </w:pPr>
      <w:r>
        <w:t>Mục đích và phạm vi</w:t>
      </w:r>
    </w:p>
    <w:p>
      <w:r>
        <w:rPr>
          <w:b w:val="0"/>
        </w:rPr>
        <w:t>Tài liệu này là điểm thống nhất để đội 1 xây tri thức từ video và đội 2 xây RAG trên dữ liệu ảo, sau đó thay bằng dữ liệu thật mà không phải đổi mô hình dữ liệu. Áp dụng cho MVP A2 của KnowFlow AI; ưu tiên một subsystem, dự kiến SMTC/tool changer, xác nhận sau khi xem ba video pilot.</w:t>
      </w:r>
    </w:p>
    <w:p>
      <w:pPr>
        <w:pStyle w:val="Callout"/>
        <w:shd w:fill="F4F6F9"/>
      </w:pPr>
      <w:r>
        <w:rPr>
          <w:b w:val="0"/>
        </w:rPr>
      </w:r>
      <w:r>
        <w:rPr>
          <w:b/>
        </w:rPr>
        <w:t>Chốt thiết kế:</w:t>
      </w:r>
      <w:r>
        <w:rPr>
          <w:b w:val="0"/>
        </w:rPr>
        <w:t xml:space="preserve"> tri thức được lưu bằng claim nguyên tử; mỗi trường của một bước trỏ tới claim; mỗi claim liên kết bằng chứng riêng. Không dùng một citation chung để “bảo chứng” cho cả workflow.</w:t>
      </w:r>
    </w:p>
    <w:p>
      <w:pPr>
        <w:pStyle w:val="Heading2"/>
      </w:pPr>
      <w:r>
        <w:t>Các quyết định bắt buộc</w:t>
      </w:r>
    </w:p>
    <w:p>
      <w:pPr>
        <w:pStyle w:val="ListBullet"/>
        <w:numPr>
          <w:ilvl w:val="0"/>
          <w:numId w:val="10"/>
        </w:numPr>
      </w:pPr>
      <w:r>
        <w:rPr>
          <w:b w:val="0"/>
        </w:rPr>
      </w:r>
      <w:r>
        <w:rPr>
          <w:b/>
        </w:rPr>
        <w:t>Tách nguồn và độ tin cậy:</w:t>
      </w:r>
      <w:r>
        <w:rPr>
          <w:b w:val="0"/>
        </w:rPr>
        <w:t xml:space="preserve"> source_type chỉ nhận real hoặc synthetic; source_kind mô tả loại tài liệu. Không dùng hai ý nghĩa cho cùng một trường.</w:t>
      </w:r>
    </w:p>
    <w:p>
      <w:pPr>
        <w:pStyle w:val="ListBullet"/>
        <w:numPr>
          <w:ilvl w:val="0"/>
          <w:numId w:val="10"/>
        </w:numPr>
      </w:pPr>
      <w:r>
        <w:rPr>
          <w:b w:val="0"/>
        </w:rPr>
      </w:r>
      <w:r>
        <w:rPr>
          <w:b/>
        </w:rPr>
        <w:t>Tách quan sát và suy luận:</w:t>
      </w:r>
      <w:r>
        <w:rPr>
          <w:b w:val="0"/>
        </w:rPr>
        <w:t xml:space="preserve"> evidence_type đặt ở claim, không đặt ở tệp video. Một video có thể hỗ trợ cả điều nhìn thấy và điều người nói nêu ra.</w:t>
      </w:r>
    </w:p>
    <w:p>
      <w:pPr>
        <w:pStyle w:val="ListBullet"/>
        <w:numPr>
          <w:ilvl w:val="0"/>
          <w:numId w:val="10"/>
        </w:numPr>
      </w:pPr>
      <w:r>
        <w:rPr>
          <w:b w:val="0"/>
        </w:rPr>
      </w:r>
      <w:r>
        <w:rPr>
          <w:b/>
        </w:rPr>
        <w:t>Tách hai mức kiểm tra:</w:t>
      </w:r>
      <w:r>
        <w:rPr>
          <w:b w:val="0"/>
        </w:rPr>
        <w:t xml:space="preserve"> source_checked xác nhận trung thực với nguồn; expert_validated xác nhận kỹ thuật trong phạm vi được nêu. Chúng không thay thế nhau.</w:t>
      </w:r>
    </w:p>
    <w:p>
      <w:pPr>
        <w:pStyle w:val="ListBullet"/>
        <w:numPr>
          <w:ilvl w:val="0"/>
          <w:numId w:val="10"/>
        </w:numPr>
      </w:pPr>
      <w:r>
        <w:rPr>
          <w:b w:val="0"/>
        </w:rPr>
      </w:r>
      <w:r>
        <w:rPr>
          <w:b/>
        </w:rPr>
        <w:t>Không biết phải biểu diễn được:</w:t>
      </w:r>
      <w:r>
        <w:rPr>
          <w:b w:val="0"/>
        </w:rPr>
        <w:t xml:space="preserve"> metadata chưa rõ dùng null; trường kiến thức dùng FieldRef có state. Không biến “không được nhắc” thành “không tồn tại”.</w:t>
      </w:r>
    </w:p>
    <w:p>
      <w:pPr>
        <w:pStyle w:val="ListBullet"/>
        <w:numPr>
          <w:ilvl w:val="0"/>
          <w:numId w:val="10"/>
        </w:numPr>
      </w:pPr>
      <w:r>
        <w:rPr>
          <w:b w:val="0"/>
        </w:rPr>
      </w:r>
      <w:r>
        <w:rPr>
          <w:b/>
        </w:rPr>
        <w:t>Phiên bản bất biến:</w:t>
      </w:r>
      <w:r>
        <w:rPr>
          <w:b w:val="0"/>
        </w:rPr>
        <w:t xml:space="preserve"> mọi câu trả lời giữ workflow_id, revision, claim_id và evidence_id. Không sửa âm thầm nội dung đã được dẫn.</w:t>
      </w:r>
    </w:p>
    <w:p>
      <w:pPr>
        <w:pStyle w:val="ListBullet"/>
        <w:numPr>
          <w:ilvl w:val="0"/>
          <w:numId w:val="10"/>
        </w:numPr>
      </w:pPr>
      <w:r>
        <w:rPr>
          <w:b w:val="0"/>
        </w:rPr>
      </w:r>
      <w:r>
        <w:rPr>
          <w:b/>
        </w:rPr>
        <w:t>Một interface trong MVP:</w:t>
      </w:r>
      <w:r>
        <w:rPr>
          <w:b w:val="0"/>
        </w:rPr>
        <w:t xml:space="preserve"> bàn giao bundle JSONL tự đủ dữ liệu; API là lớp phục vụ cùng hợp đồng này, không tạo schema thứ hai.</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2DCE5"/>
          <w:left w:val="single" w:sz="4" w:color="D2DCE5"/>
          <w:bottom w:val="single" w:sz="4" w:color="D2DCE5"/>
          <w:right w:val="single" w:sz="4" w:color="D2DCE5"/>
          <w:insideH w:val="single" w:sz="4" w:color="D2DCE5"/>
          <w:insideV w:val="single" w:sz="4" w:color="D2DCE5"/>
        </w:tblBorders>
      </w:tblPr>
      <w:tblGrid>
        <w:gridCol w:w="2700"/>
        <w:gridCol w:w="1800"/>
        <w:gridCol w:w="4860"/>
      </w:tblGrid>
      <w:tr>
        <w:trPr>
          <w:cantSplit/>
          <w:tblHeader/>
        </w:trPr>
        <w:tc>
          <w:tcPr>
            <w:tcW w:type="dxa" w:w="2700"/>
            <w:shd w:fill="E8EEF5"/>
          </w:tcPr>
          <w:p>
            <w:pPr>
              <w:pStyle w:val="TableHead"/>
              <w:keepNext/>
            </w:pPr>
            <w:r>
              <w:t>Lớp dữ liệu</w:t>
            </w:r>
          </w:p>
        </w:tc>
        <w:tc>
          <w:tcPr>
            <w:tcW w:type="dxa" w:w="1800"/>
            <w:shd w:fill="E8EEF5"/>
          </w:tcPr>
          <w:p>
            <w:pPr>
              <w:pStyle w:val="TableHead"/>
              <w:keepNext/>
            </w:pPr>
            <w:r>
              <w:t>Đội sở hữu</w:t>
            </w:r>
          </w:p>
        </w:tc>
        <w:tc>
          <w:tcPr>
            <w:tcW w:type="dxa" w:w="4860"/>
            <w:shd w:fill="E8EEF5"/>
          </w:tcPr>
          <w:p>
            <w:pPr>
              <w:pStyle w:val="TableHead"/>
              <w:keepNext/>
            </w:pPr>
            <w:r>
              <w:t>Nội dung</w:t>
            </w:r>
          </w:p>
        </w:tc>
      </w:tr>
      <w:tr>
        <w:trPr>
          <w:cantSplit/>
        </w:trPr>
        <w:tc>
          <w:tcPr>
            <w:tcW w:type="dxa" w:w="2700"/>
          </w:tcPr>
          <w:p>
            <w:pPr>
              <w:pStyle w:val="TableText"/>
              <w:keepNext w:val="0"/>
            </w:pPr>
            <w:r>
              <w:t>Nguồn và tri thức chuẩn</w:t>
            </w:r>
          </w:p>
        </w:tc>
        <w:tc>
          <w:tcPr>
            <w:tcW w:type="dxa" w:w="1800"/>
          </w:tcPr>
          <w:p>
            <w:pPr>
              <w:pStyle w:val="TableText"/>
              <w:keepNext w:val="0"/>
            </w:pPr>
            <w:r>
              <w:t>Đội 1</w:t>
            </w:r>
          </w:p>
        </w:tc>
        <w:tc>
          <w:tcPr>
            <w:tcW w:type="dxa" w:w="4860"/>
          </w:tcPr>
          <w:p>
            <w:pPr>
              <w:pStyle w:val="TableText"/>
              <w:keepNext w:val="0"/>
            </w:pPr>
            <w:r>
              <w:t>Source, workflow, step, claim, evidence, review, lịch sử</w:t>
            </w:r>
          </w:p>
        </w:tc>
      </w:tr>
      <w:tr>
        <w:trPr>
          <w:cantSplit/>
        </w:trPr>
        <w:tc>
          <w:tcPr>
            <w:tcW w:type="dxa" w:w="2700"/>
          </w:tcPr>
          <w:p>
            <w:pPr>
              <w:pStyle w:val="TableText"/>
              <w:keepNext w:val="0"/>
            </w:pPr>
            <w:r>
              <w:t>Dữ liệu tìm kiếm dẫn xuất</w:t>
            </w:r>
          </w:p>
        </w:tc>
        <w:tc>
          <w:tcPr>
            <w:tcW w:type="dxa" w:w="1800"/>
          </w:tcPr>
          <w:p>
            <w:pPr>
              <w:pStyle w:val="TableText"/>
              <w:keepNext w:val="0"/>
            </w:pPr>
            <w:r>
              <w:t>Đội 2</w:t>
            </w:r>
          </w:p>
        </w:tc>
        <w:tc>
          <w:tcPr>
            <w:tcW w:type="dxa" w:w="4860"/>
          </w:tcPr>
          <w:p>
            <w:pPr>
              <w:pStyle w:val="TableText"/>
              <w:keepNext w:val="0"/>
            </w:pPr>
            <w:r>
              <w:t>Search text, embedding, chỉ mục, trace truy xuất</w:t>
            </w:r>
          </w:p>
        </w:tc>
      </w:tr>
      <w:tr>
        <w:trPr>
          <w:cantSplit/>
        </w:trPr>
        <w:tc>
          <w:tcPr>
            <w:tcW w:type="dxa" w:w="2700"/>
          </w:tcPr>
          <w:p>
            <w:pPr>
              <w:pStyle w:val="TableText"/>
              <w:keepNext w:val="0"/>
            </w:pPr>
            <w:r>
              <w:t>Hợp đồng và kiểm thử tích hợp</w:t>
            </w:r>
          </w:p>
        </w:tc>
        <w:tc>
          <w:tcPr>
            <w:tcW w:type="dxa" w:w="1800"/>
          </w:tcPr>
          <w:p>
            <w:pPr>
              <w:pStyle w:val="TableText"/>
              <w:keepNext w:val="0"/>
            </w:pPr>
            <w:r>
              <w:t>Hai đội</w:t>
            </w:r>
          </w:p>
        </w:tc>
        <w:tc>
          <w:tcPr>
            <w:tcW w:type="dxa" w:w="4860"/>
          </w:tcPr>
          <w:p>
            <w:pPr>
              <w:pStyle w:val="TableText"/>
              <w:keepNext w:val="0"/>
            </w:pPr>
            <w:r>
              <w:t>Schema, fixture, validator, chính sách truy xuất</w:t>
            </w:r>
          </w:p>
        </w:tc>
      </w:tr>
    </w:tbl>
    <w:p>
      <w:pPr>
        <w:pStyle w:val="Heading1"/>
        <w:pageBreakBefore/>
      </w:pPr>
      <w:r>
        <w:t>1. Định dạng bàn giao và định danh</w:t>
      </w:r>
    </w:p>
    <w:p>
      <w:r>
        <w:rPr>
          <w:b w:val="0"/>
        </w:rPr>
        <w:t>Một bundle chỉ chứa một source_type và một dataset_split. Tệp UTF-8; mỗi dòng JSONL là một object hoàn chỉnh, không chứa comment. Tên tệp và khóa dùng snake_case. Các danh sách có mặt ngay cả khi rỗng. Chặn khóa lạ trong schema 1.0.0 để phát hiện lỗi gõ tên.</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2DCE5"/>
          <w:left w:val="single" w:sz="4" w:color="D2DCE5"/>
          <w:bottom w:val="single" w:sz="4" w:color="D2DCE5"/>
          <w:right w:val="single" w:sz="4" w:color="D2DCE5"/>
          <w:insideH w:val="single" w:sz="4" w:color="D2DCE5"/>
          <w:insideV w:val="single" w:sz="4" w:color="D2DCE5"/>
        </w:tblBorders>
      </w:tblPr>
      <w:tblGrid>
        <w:gridCol w:w="2500"/>
        <w:gridCol w:w="6860"/>
      </w:tblGrid>
      <w:tr>
        <w:trPr>
          <w:cantSplit/>
          <w:tblHeader/>
        </w:trPr>
        <w:tc>
          <w:tcPr>
            <w:tcW w:type="dxa" w:w="2500"/>
            <w:shd w:fill="E8EEF5"/>
          </w:tcPr>
          <w:p>
            <w:pPr>
              <w:pStyle w:val="TableHead"/>
              <w:keepNext/>
            </w:pPr>
            <w:r>
              <w:t>Tệp</w:t>
            </w:r>
          </w:p>
        </w:tc>
        <w:tc>
          <w:tcPr>
            <w:tcW w:type="dxa" w:w="6860"/>
            <w:shd w:fill="E8EEF5"/>
          </w:tcPr>
          <w:p>
            <w:pPr>
              <w:pStyle w:val="TableHead"/>
              <w:keepNext/>
            </w:pPr>
            <w:r>
              <w:t>Nội dung bắt buộc</w:t>
            </w:r>
          </w:p>
        </w:tc>
      </w:tr>
      <w:tr>
        <w:trPr>
          <w:cantSplit/>
        </w:trPr>
        <w:tc>
          <w:tcPr>
            <w:tcW w:type="dxa" w:w="2500"/>
          </w:tcPr>
          <w:p>
            <w:pPr>
              <w:pStyle w:val="TableText"/>
              <w:keepNext w:val="0"/>
            </w:pPr>
            <w:r>
              <w:t>manifest.json</w:t>
            </w:r>
          </w:p>
        </w:tc>
        <w:tc>
          <w:tcPr>
            <w:tcW w:type="dxa" w:w="6860"/>
          </w:tcPr>
          <w:p>
            <w:pPr>
              <w:pStyle w:val="TableText"/>
              <w:keepNext w:val="0"/>
            </w:pPr>
            <w:r>
              <w:t>schema_version, bundle_id, source_type, dataset_split, created_at, files[], producer</w:t>
            </w:r>
          </w:p>
        </w:tc>
      </w:tr>
      <w:tr>
        <w:trPr>
          <w:cantSplit/>
        </w:trPr>
        <w:tc>
          <w:tcPr>
            <w:tcW w:type="dxa" w:w="2500"/>
          </w:tcPr>
          <w:p>
            <w:pPr>
              <w:pStyle w:val="TableText"/>
              <w:keepNext w:val="0"/>
            </w:pPr>
            <w:r>
              <w:t>sources.jsonl</w:t>
            </w:r>
          </w:p>
        </w:tc>
        <w:tc>
          <w:tcPr>
            <w:tcW w:type="dxa" w:w="6860"/>
          </w:tcPr>
          <w:p>
            <w:pPr>
              <w:pStyle w:val="TableText"/>
              <w:keepNext w:val="0"/>
            </w:pPr>
            <w:r>
              <w:t>Một source record trên mỗi dòng; mỗi source_id là một phiên bản nguồn bất biến.</w:t>
            </w:r>
          </w:p>
        </w:tc>
      </w:tr>
      <w:tr>
        <w:trPr>
          <w:cantSplit/>
        </w:trPr>
        <w:tc>
          <w:tcPr>
            <w:tcW w:type="dxa" w:w="2500"/>
          </w:tcPr>
          <w:p>
            <w:pPr>
              <w:pStyle w:val="TableText"/>
              <w:keepNext w:val="0"/>
            </w:pPr>
            <w:r>
              <w:t>workflows.jsonl</w:t>
            </w:r>
          </w:p>
        </w:tc>
        <w:tc>
          <w:tcPr>
            <w:tcW w:type="dxa" w:w="6860"/>
          </w:tcPr>
          <w:p>
            <w:pPr>
              <w:pStyle w:val="TableText"/>
              <w:keepNext w:val="0"/>
            </w:pPr>
            <w:r>
              <w:t>Một workflow snapshot trên mỗi dòng, gồm steps, claims, evidence, relations, questions và review_events.</w:t>
            </w:r>
          </w:p>
        </w:tc>
      </w:tr>
    </w:tbl>
    <w:p>
      <w:r>
        <w:rPr>
          <w:b w:val="0"/>
        </w:rPr>
        <w:t>manifest.files[] gồm {path: string, sha256: string, record_count: integer ≥ 0}; kiểm checksum byte thực tế của cả hai tệp JSONL. producer gồm {team: "team_1" | "team_2", pipeline_version: string}. created_at là RFC 3339 UTC. bundle_id là UUID hoặc ID bất biến tương đương do code cấp.</w:t>
      </w:r>
    </w:p>
    <w:p>
      <w:pPr>
        <w:pStyle w:val="Heading2"/>
      </w:pPr>
      <w:r>
        <w:t>ID và revision</w:t>
      </w:r>
    </w:p>
    <w:p>
      <w:pPr>
        <w:pStyle w:val="ListBullet"/>
        <w:numPr>
          <w:ilvl w:val="0"/>
          <w:numId w:val="10"/>
        </w:numPr>
      </w:pPr>
      <w:r>
        <w:rPr>
          <w:b w:val="0"/>
        </w:rPr>
        <w:t>Ví dụ ID: REAL_SRC_0001, REAL_WF_0001; nested ID: REAL_WF_0001_ST_001, _CL_001, _EV_001, _RL_001, _Q_001. Fixture dùng tiền tố SYN_. ID không lấy từ tiêu đề, timestamp hay thứ tự hiển thị.</w:t>
      </w:r>
    </w:p>
    <w:p>
      <w:pPr>
        <w:pStyle w:val="ListBullet"/>
        <w:numPr>
          <w:ilvl w:val="0"/>
          <w:numId w:val="10"/>
        </w:numPr>
      </w:pPr>
      <w:r>
        <w:rPr>
          <w:b w:val="0"/>
        </w:rPr>
        <w:t>Code cấp ID một lần và lưu lại; không để model tự cấp mỗi lần chạy. Khóa workflow snapshot là (workflow_id, revision), với revision là số nguyên bắt đầu từ 1.</w:t>
      </w:r>
    </w:p>
    <w:p>
      <w:pPr>
        <w:pStyle w:val="ListBullet"/>
        <w:numPr>
          <w:ilvl w:val="0"/>
          <w:numId w:val="10"/>
        </w:numPr>
      </w:pPr>
      <w:r>
        <w:rPr>
          <w:b w:val="0"/>
        </w:rPr>
        <w:t>ID nested được giữ khi chỉnh cùng một thực thể. Khi tách/gộp claim hoặc step, cấp ID mới; ghi ánh xạ trong change_log. Mọi tham chiếu nested ngầm thuộc cùng snapshot.</w:t>
      </w:r>
    </w:p>
    <w:p>
      <w:pPr>
        <w:pStyle w:val="ListBullet"/>
        <w:numPr>
          <w:ilvl w:val="0"/>
          <w:numId w:val="10"/>
        </w:numPr>
      </w:pPr>
      <w:r>
        <w:rPr>
          <w:b w:val="0"/>
        </w:rPr>
        <w:t>MVP chưa có quan hệ phụ thuộc xuyên workflow. Truy xuất có thể trả nhiều workflow riêng; không tự ghép thành một quy trình chung.</w:t>
      </w:r>
    </w:p>
    <w:p>
      <w:pPr>
        <w:pStyle w:val="Heading2"/>
      </w:pPr>
      <w:r>
        <w:t>Quy tắc import và cập nhật</w:t>
      </w:r>
    </w:p>
    <w:p>
      <w:r>
        <w:rPr>
          <w:b w:val="0"/>
        </w:rPr>
        <w:t>Import vào staging → kiểm schema/checksum/tham chiếu → commit snapshot vào kho chuẩn → đội 2 build chỉ mục mới → chuyển active index khi hoàn tất. Import lại cùng khóa và cùng nội dung là no-op; cùng khóa nhưng khác nội dung trả lỗi, không overwrite. Bundle sai bị từ chối nguyên gói trong MVP.</w:t>
      </w:r>
    </w:p>
    <w:p>
      <w:r>
        <w:rPr>
          <w:b w:val="0"/>
        </w:rPr>
        <w:t>schema_version mô tả hợp đồng; revision mô tả nội dung. Đổi tên/kiểu/nghĩa trường hoặc enum cần schema mới và migration. Đội 2 chỉ nhận phiên bản đã hỗ trợ rõ ràng; không tự đoán cách tương thích. Mọi thay đổi hợp đồng có changelog và fixture đi kèm.</w:t>
      </w:r>
    </w:p>
    <w:p>
      <w:pPr>
        <w:pStyle w:val="Heading1"/>
        <w:pageBreakBefore/>
      </w:pPr>
      <w:r>
        <w:t>2. Workflow snapshot và metadata</w:t>
      </w:r>
    </w:p>
    <w:p>
      <w:r>
        <w:rPr>
          <w:b w:val="0"/>
        </w:rPr>
        <w:t>Ký hiệu: ? nghĩa là giá trị có thể null, không có nghĩa được bỏ khóa. Các trường dưới đây bắt buộc có mặt. Định nghĩa EntityRef: {workflow_id: string, revision: integer ≥ 1, entity_type: string, entity_id: string}.</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2DCE5"/>
          <w:left w:val="single" w:sz="4" w:color="D2DCE5"/>
          <w:bottom w:val="single" w:sz="4" w:color="D2DCE5"/>
          <w:right w:val="single" w:sz="4" w:color="D2DCE5"/>
          <w:insideH w:val="single" w:sz="4" w:color="D2DCE5"/>
          <w:insideV w:val="single" w:sz="4" w:color="D2DCE5"/>
        </w:tblBorders>
      </w:tblPr>
      <w:tblGrid>
        <w:gridCol w:w="3100"/>
        <w:gridCol w:w="6260"/>
      </w:tblGrid>
      <w:tr>
        <w:trPr>
          <w:cantSplit/>
          <w:tblHeader/>
        </w:trPr>
        <w:tc>
          <w:tcPr>
            <w:tcW w:type="dxa" w:w="3100"/>
            <w:shd w:fill="E8EEF5"/>
          </w:tcPr>
          <w:p>
            <w:pPr>
              <w:pStyle w:val="TableHead"/>
              <w:keepNext/>
            </w:pPr>
            <w:r>
              <w:t>Khóa</w:t>
            </w:r>
          </w:p>
        </w:tc>
        <w:tc>
          <w:tcPr>
            <w:tcW w:type="dxa" w:w="6260"/>
            <w:shd w:fill="E8EEF5"/>
          </w:tcPr>
          <w:p>
            <w:pPr>
              <w:pStyle w:val="TableHead"/>
              <w:keepNext/>
            </w:pPr>
            <w:r>
              <w:t>Kiểu / quy tắc</w:t>
            </w:r>
          </w:p>
        </w:tc>
      </w:tr>
      <w:tr>
        <w:trPr>
          <w:cantSplit/>
        </w:trPr>
        <w:tc>
          <w:tcPr>
            <w:tcW w:type="dxa" w:w="3100"/>
          </w:tcPr>
          <w:p>
            <w:pPr>
              <w:pStyle w:val="TableText"/>
              <w:keepNext w:val="0"/>
            </w:pPr>
            <w:r>
              <w:t>schema_version</w:t>
            </w:r>
          </w:p>
        </w:tc>
        <w:tc>
          <w:tcPr>
            <w:tcW w:type="dxa" w:w="6260"/>
          </w:tcPr>
          <w:p>
            <w:pPr>
              <w:pStyle w:val="TableText"/>
              <w:keepNext w:val="0"/>
            </w:pPr>
            <w:r>
              <w:t>string; cố định "1.0.0"</w:t>
            </w:r>
          </w:p>
        </w:tc>
      </w:tr>
      <w:tr>
        <w:trPr>
          <w:cantSplit/>
        </w:trPr>
        <w:tc>
          <w:tcPr>
            <w:tcW w:type="dxa" w:w="3100"/>
          </w:tcPr>
          <w:p>
            <w:pPr>
              <w:pStyle w:val="TableText"/>
              <w:keepNext w:val="0"/>
            </w:pPr>
            <w:r>
              <w:t>workflow_id / revision</w:t>
            </w:r>
          </w:p>
        </w:tc>
        <w:tc>
          <w:tcPr>
            <w:tcW w:type="dxa" w:w="6260"/>
          </w:tcPr>
          <w:p>
            <w:pPr>
              <w:pStyle w:val="TableText"/>
              <w:keepNext w:val="0"/>
            </w:pPr>
            <w:r>
              <w:t>string / integer ≥ 1; khóa snapshot</w:t>
            </w:r>
          </w:p>
        </w:tc>
      </w:tr>
      <w:tr>
        <w:trPr>
          <w:cantSplit/>
        </w:trPr>
        <w:tc>
          <w:tcPr>
            <w:tcW w:type="dxa" w:w="3100"/>
          </w:tcPr>
          <w:p>
            <w:pPr>
              <w:pStyle w:val="TableText"/>
              <w:keepNext w:val="0"/>
            </w:pPr>
            <w:r>
              <w:t>source_type / dataset_split</w:t>
            </w:r>
          </w:p>
        </w:tc>
        <w:tc>
          <w:tcPr>
            <w:tcW w:type="dxa" w:w="6260"/>
          </w:tcPr>
          <w:p>
            <w:pPr>
              <w:pStyle w:val="TableText"/>
              <w:keepNext w:val="0"/>
            </w:pPr>
            <w:r>
              <w:t>real | synthetic / dev | holdout</w:t>
            </w:r>
          </w:p>
        </w:tc>
      </w:tr>
      <w:tr>
        <w:trPr>
          <w:cantSplit/>
        </w:trPr>
        <w:tc>
          <w:tcPr>
            <w:tcW w:type="dxa" w:w="3100"/>
          </w:tcPr>
          <w:p>
            <w:pPr>
              <w:pStyle w:val="TableText"/>
              <w:keepNext w:val="0"/>
            </w:pPr>
            <w:r>
              <w:t>title / language</w:t>
            </w:r>
          </w:p>
        </w:tc>
        <w:tc>
          <w:tcPr>
            <w:tcW w:type="dxa" w:w="6260"/>
          </w:tcPr>
          <w:p>
            <w:pPr>
              <w:pStyle w:val="TableText"/>
              <w:keepNext w:val="0"/>
            </w:pPr>
            <w:r>
              <w:t>string / mã ngôn ngữ, ví dụ vi hoặc en</w:t>
            </w:r>
          </w:p>
        </w:tc>
      </w:tr>
      <w:tr>
        <w:trPr>
          <w:cantSplit/>
        </w:trPr>
        <w:tc>
          <w:tcPr>
            <w:tcW w:type="dxa" w:w="3100"/>
          </w:tcPr>
          <w:p>
            <w:pPr>
              <w:pStyle w:val="TableText"/>
              <w:keepNext w:val="0"/>
            </w:pPr>
            <w:r>
              <w:t>created_at / supersedes_revision</w:t>
            </w:r>
          </w:p>
        </w:tc>
        <w:tc>
          <w:tcPr>
            <w:tcW w:type="dxa" w:w="6260"/>
          </w:tcPr>
          <w:p>
            <w:pPr>
              <w:pStyle w:val="TableText"/>
              <w:keepNext w:val="0"/>
            </w:pPr>
            <w:r>
              <w:t>RFC 3339 UTC / integer?; revision đầu là null</w:t>
            </w:r>
          </w:p>
        </w:tc>
      </w:tr>
      <w:tr>
        <w:trPr>
          <w:cantSplit/>
        </w:trPr>
        <w:tc>
          <w:tcPr>
            <w:tcW w:type="dxa" w:w="3100"/>
          </w:tcPr>
          <w:p>
            <w:pPr>
              <w:pStyle w:val="TableText"/>
              <w:keepNext w:val="0"/>
            </w:pPr>
            <w:r>
              <w:t>lifecycle</w:t>
            </w:r>
          </w:p>
        </w:tc>
        <w:tc>
          <w:tcPr>
            <w:tcW w:type="dxa" w:w="6260"/>
          </w:tcPr>
          <w:p>
            <w:pPr>
              <w:pStyle w:val="TableText"/>
              <w:keepNext w:val="0"/>
            </w:pPr>
            <w:r>
              <w:t>active | withdrawn; latest withdrawn loại toàn workflow khỏi RAG</w:t>
            </w:r>
          </w:p>
        </w:tc>
      </w:tr>
      <w:tr>
        <w:trPr>
          <w:cantSplit/>
        </w:trPr>
        <w:tc>
          <w:tcPr>
            <w:tcW w:type="dxa" w:w="3100"/>
          </w:tcPr>
          <w:p>
            <w:pPr>
              <w:pStyle w:val="TableText"/>
              <w:keepNext w:val="0"/>
            </w:pPr>
            <w:r>
              <w:t>source_ids</w:t>
            </w:r>
          </w:p>
        </w:tc>
        <w:tc>
          <w:tcPr>
            <w:tcW w:type="dxa" w:w="6260"/>
          </w:tcPr>
          <w:p>
            <w:pPr>
              <w:pStyle w:val="TableText"/>
              <w:keepNext w:val="0"/>
            </w:pPr>
            <w:r>
              <w:t>string[]; đủ các source dùng trong snapshot</w:t>
            </w:r>
          </w:p>
        </w:tc>
      </w:tr>
      <w:tr>
        <w:trPr>
          <w:cantSplit/>
        </w:trPr>
        <w:tc>
          <w:tcPr>
            <w:tcW w:type="dxa" w:w="3100"/>
          </w:tcPr>
          <w:p>
            <w:pPr>
              <w:pStyle w:val="TableText"/>
              <w:keepNext w:val="0"/>
            </w:pPr>
            <w:r>
              <w:t>context</w:t>
            </w:r>
          </w:p>
        </w:tc>
        <w:tc>
          <w:tcPr>
            <w:tcW w:type="dxa" w:w="6260"/>
          </w:tcPr>
          <w:p>
            <w:pPr>
              <w:pStyle w:val="TableText"/>
              <w:keepNext w:val="0"/>
            </w:pPr>
            <w:r>
              <w:t>Context object theo định nghĩa dưới</w:t>
            </w:r>
          </w:p>
        </w:tc>
      </w:tr>
      <w:tr>
        <w:trPr>
          <w:cantSplit/>
        </w:trPr>
        <w:tc>
          <w:tcPr>
            <w:tcW w:type="dxa" w:w="3100"/>
          </w:tcPr>
          <w:p>
            <w:pPr>
              <w:pStyle w:val="TableText"/>
              <w:keepNext w:val="0"/>
            </w:pPr>
            <w:r>
              <w:t>steps / claims / evidence</w:t>
            </w:r>
          </w:p>
        </w:tc>
        <w:tc>
          <w:tcPr>
            <w:tcW w:type="dxa" w:w="6260"/>
          </w:tcPr>
          <w:p>
            <w:pPr>
              <w:pStyle w:val="TableText"/>
              <w:keepNext w:val="0"/>
            </w:pPr>
            <w:r>
              <w:t>Step[] / Claim[] / Evidence[]; workflow dùng để trả lời phải có step và claim</w:t>
            </w:r>
          </w:p>
        </w:tc>
      </w:tr>
      <w:tr>
        <w:trPr>
          <w:cantSplit/>
        </w:trPr>
        <w:tc>
          <w:tcPr>
            <w:tcW w:type="dxa" w:w="3100"/>
          </w:tcPr>
          <w:p>
            <w:pPr>
              <w:pStyle w:val="TableText"/>
              <w:keepNext w:val="0"/>
            </w:pPr>
            <w:r>
              <w:t>relations / questions</w:t>
            </w:r>
          </w:p>
        </w:tc>
        <w:tc>
          <w:tcPr>
            <w:tcW w:type="dxa" w:w="6260"/>
          </w:tcPr>
          <w:p>
            <w:pPr>
              <w:pStyle w:val="TableText"/>
              <w:keepNext w:val="0"/>
            </w:pPr>
            <w:r>
              <w:t>Relation[] / Question[]; được rỗng</w:t>
            </w:r>
          </w:p>
        </w:tc>
      </w:tr>
      <w:tr>
        <w:trPr>
          <w:cantSplit/>
        </w:trPr>
        <w:tc>
          <w:tcPr>
            <w:tcW w:type="dxa" w:w="3100"/>
          </w:tcPr>
          <w:p>
            <w:pPr>
              <w:pStyle w:val="TableText"/>
              <w:keepNext w:val="0"/>
            </w:pPr>
            <w:r>
              <w:t>review_events / change_log</w:t>
            </w:r>
          </w:p>
        </w:tc>
        <w:tc>
          <w:tcPr>
            <w:tcW w:type="dxa" w:w="6260"/>
          </w:tcPr>
          <w:p>
            <w:pPr>
              <w:pStyle w:val="TableText"/>
              <w:keepNext w:val="0"/>
            </w:pPr>
            <w:r>
              <w:t>ReviewEvent[] / ChangeEvent[]; được rỗng</w:t>
            </w:r>
          </w:p>
        </w:tc>
      </w:tr>
    </w:tbl>
    <w:p>
      <w:pPr>
        <w:pStyle w:val="Heading2"/>
      </w:pPr>
      <w:r>
        <w:t>Context object</w:t>
      </w:r>
    </w:p>
    <w:p>
      <w:r>
        <w:rPr>
          <w:b w:val="0"/>
        </w:rPr>
        <w:t>Các khóa scalar string? bắt buộc: manufacturer, machine_family, machine_model, subsystem, task_type. task_type khi khác null chỉ nhận troubleshooting | recovery | maintenance | inspection | other. Các khóa mảng string[] bắt buộc: symptoms, alarm_codes, components. Mảng rỗng nghĩa chưa có mục nào được ghi nhận, không khẳng định thiết bị không có lỗi/linh kiện đó.</w:t>
      </w:r>
    </w:p>
    <w:p>
      <w:r>
        <w:rPr>
          <w:b w:val="0"/>
        </w:rPr>
        <w:t>Context còn có metadata_provenance: object. Mỗi khóa metadata trên phải ánh xạ tới {basis: "source" | "curated" | "unknown", source_ids: string[], note: string?}. basis=source cần nguồn thực sự hỗ trợ; curated là nhãn phân loại của nhóm, không được coi là phát biểu của chuyên gia; unknown dùng cho null hoặc mảng rỗng chưa biết.</w:t>
      </w:r>
    </w:p>
    <w:p>
      <w:pPr>
        <w:pStyle w:val="Callout"/>
        <w:shd w:fill="F4F6F9"/>
      </w:pPr>
      <w:r>
        <w:rPr>
          <w:b w:val="0"/>
        </w:rPr>
        <w:t>Thông tin model máy trên tiêu đề hoặc trang liên quan không được mặc nhiên gán cho mọi bước. Nếu phạm vi máy chưa rõ, giữ null và yêu cầu làm rõ khi truy vấn cần tính tương thích. Tài liệu đối chiếu không được biến thành bằng chứng “đã nhìn thấy trong video”.</w:t>
      </w:r>
    </w:p>
    <w:p>
      <w:pPr>
        <w:pStyle w:val="Heading1"/>
        <w:pageBreakBefore/>
      </w:pPr>
      <w:r>
        <w:t>3. Step và trạng thái từng trường</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2DCE5"/>
          <w:left w:val="single" w:sz="4" w:color="D2DCE5"/>
          <w:bottom w:val="single" w:sz="4" w:color="D2DCE5"/>
          <w:right w:val="single" w:sz="4" w:color="D2DCE5"/>
          <w:insideH w:val="single" w:sz="4" w:color="D2DCE5"/>
          <w:insideV w:val="single" w:sz="4" w:color="D2DCE5"/>
        </w:tblBorders>
      </w:tblPr>
      <w:tblGrid>
        <w:gridCol w:w="2800"/>
        <w:gridCol w:w="6560"/>
      </w:tblGrid>
      <w:tr>
        <w:trPr>
          <w:cantSplit/>
          <w:tblHeader/>
        </w:trPr>
        <w:tc>
          <w:tcPr>
            <w:tcW w:type="dxa" w:w="2800"/>
            <w:shd w:fill="E8EEF5"/>
          </w:tcPr>
          <w:p>
            <w:pPr>
              <w:pStyle w:val="TableHead"/>
              <w:keepNext/>
            </w:pPr>
            <w:r>
              <w:t>Khóa của Step</w:t>
            </w:r>
          </w:p>
        </w:tc>
        <w:tc>
          <w:tcPr>
            <w:tcW w:type="dxa" w:w="6560"/>
            <w:shd w:fill="E8EEF5"/>
          </w:tcPr>
          <w:p>
            <w:pPr>
              <w:pStyle w:val="TableHead"/>
              <w:keepNext/>
            </w:pPr>
            <w:r>
              <w:t>Kiểu / ý nghĩa</w:t>
            </w:r>
          </w:p>
        </w:tc>
      </w:tr>
      <w:tr>
        <w:trPr>
          <w:cantSplit/>
        </w:trPr>
        <w:tc>
          <w:tcPr>
            <w:tcW w:type="dxa" w:w="2800"/>
          </w:tcPr>
          <w:p>
            <w:pPr>
              <w:pStyle w:val="TableText"/>
              <w:keepNext w:val="0"/>
            </w:pPr>
            <w:r>
              <w:t>step_id</w:t>
            </w:r>
          </w:p>
        </w:tc>
        <w:tc>
          <w:tcPr>
            <w:tcW w:type="dxa" w:w="6560"/>
          </w:tcPr>
          <w:p>
            <w:pPr>
              <w:pStyle w:val="TableText"/>
              <w:keepNext w:val="0"/>
            </w:pPr>
            <w:r>
              <w:t>string; ID ổn định trong workflow</w:t>
            </w:r>
          </w:p>
        </w:tc>
      </w:tr>
      <w:tr>
        <w:trPr>
          <w:cantSplit/>
        </w:trPr>
        <w:tc>
          <w:tcPr>
            <w:tcW w:type="dxa" w:w="2800"/>
          </w:tcPr>
          <w:p>
            <w:pPr>
              <w:pStyle w:val="TableText"/>
              <w:keepNext w:val="0"/>
            </w:pPr>
            <w:r>
              <w:t>display_order</w:t>
            </w:r>
          </w:p>
        </w:tc>
        <w:tc>
          <w:tcPr>
            <w:tcW w:type="dxa" w:w="6560"/>
          </w:tcPr>
          <w:p>
            <w:pPr>
              <w:pStyle w:val="TableText"/>
              <w:keepNext w:val="0"/>
            </w:pPr>
            <w:r>
              <w:t>integer ≥ 1, duy nhất; thứ tự hiển thị, không phải quan hệ phụ thuộc</w:t>
            </w:r>
          </w:p>
        </w:tc>
      </w:tr>
      <w:tr>
        <w:trPr>
          <w:cantSplit/>
        </w:trPr>
        <w:tc>
          <w:tcPr>
            <w:tcW w:type="dxa" w:w="2800"/>
          </w:tcPr>
          <w:p>
            <w:pPr>
              <w:pStyle w:val="TableText"/>
              <w:keepNext w:val="0"/>
            </w:pPr>
            <w:r>
              <w:t>title</w:t>
            </w:r>
          </w:p>
        </w:tc>
        <w:tc>
          <w:tcPr>
            <w:tcW w:type="dxa" w:w="6560"/>
          </w:tcPr>
          <w:p>
            <w:pPr>
              <w:pStyle w:val="TableText"/>
              <w:keepNext w:val="0"/>
            </w:pPr>
            <w:r>
              <w:t>string; nhãn ngắn, không thêm kiến thức mới</w:t>
            </w:r>
          </w:p>
        </w:tc>
      </w:tr>
      <w:tr>
        <w:trPr>
          <w:cantSplit/>
        </w:trPr>
        <w:tc>
          <w:tcPr>
            <w:tcW w:type="dxa" w:w="2800"/>
          </w:tcPr>
          <w:p>
            <w:pPr>
              <w:pStyle w:val="TableText"/>
              <w:keepNext w:val="0"/>
            </w:pPr>
            <w:r>
              <w:t>fields</w:t>
            </w:r>
          </w:p>
        </w:tc>
        <w:tc>
          <w:tcPr>
            <w:tcW w:type="dxa" w:w="6560"/>
          </w:tcPr>
          <w:p>
            <w:pPr>
              <w:pStyle w:val="TableText"/>
              <w:keepNext w:val="0"/>
            </w:pPr>
            <w:r>
              <w:t>Object có đúng 7 khóa, mỗi khóa là FieldRef</w:t>
            </w:r>
          </w:p>
        </w:tc>
      </w:tr>
    </w:tbl>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2DCE5"/>
          <w:left w:val="single" w:sz="4" w:color="D2DCE5"/>
          <w:bottom w:val="single" w:sz="4" w:color="D2DCE5"/>
          <w:right w:val="single" w:sz="4" w:color="D2DCE5"/>
          <w:insideH w:val="single" w:sz="4" w:color="D2DCE5"/>
          <w:insideV w:val="single" w:sz="4" w:color="D2DCE5"/>
        </w:tblBorders>
      </w:tblPr>
      <w:tblGrid>
        <w:gridCol w:w="2800"/>
        <w:gridCol w:w="6560"/>
      </w:tblGrid>
      <w:tr>
        <w:trPr>
          <w:cantSplit/>
          <w:tblHeader/>
        </w:trPr>
        <w:tc>
          <w:tcPr>
            <w:tcW w:type="dxa" w:w="2800"/>
            <w:shd w:fill="E8EEF5"/>
          </w:tcPr>
          <w:p>
            <w:pPr>
              <w:pStyle w:val="TableHead"/>
              <w:keepNext/>
            </w:pPr>
            <w:r>
              <w:t>Khóa trong fields</w:t>
            </w:r>
          </w:p>
        </w:tc>
        <w:tc>
          <w:tcPr>
            <w:tcW w:type="dxa" w:w="6560"/>
            <w:shd w:fill="E8EEF5"/>
          </w:tcPr>
          <w:p>
            <w:pPr>
              <w:pStyle w:val="TableHead"/>
              <w:keepNext/>
            </w:pPr>
            <w:r>
              <w:t>Nội dung</w:t>
            </w:r>
          </w:p>
        </w:tc>
      </w:tr>
      <w:tr>
        <w:trPr>
          <w:cantSplit/>
        </w:trPr>
        <w:tc>
          <w:tcPr>
            <w:tcW w:type="dxa" w:w="2800"/>
          </w:tcPr>
          <w:p>
            <w:pPr>
              <w:pStyle w:val="TableText"/>
              <w:keepNext w:val="0"/>
            </w:pPr>
            <w:r>
              <w:t>context</w:t>
            </w:r>
          </w:p>
        </w:tc>
        <w:tc>
          <w:tcPr>
            <w:tcW w:type="dxa" w:w="6560"/>
          </w:tcPr>
          <w:p>
            <w:pPr>
              <w:pStyle w:val="TableText"/>
              <w:keepNext w:val="0"/>
            </w:pPr>
            <w:r>
              <w:t>Bối cảnh cục bộ của bước; bổ sung context của workflow</w:t>
            </w:r>
          </w:p>
        </w:tc>
      </w:tr>
      <w:tr>
        <w:trPr>
          <w:cantSplit/>
        </w:trPr>
        <w:tc>
          <w:tcPr>
            <w:tcW w:type="dxa" w:w="2800"/>
          </w:tcPr>
          <w:p>
            <w:pPr>
              <w:pStyle w:val="TableText"/>
              <w:keepNext w:val="0"/>
            </w:pPr>
            <w:r>
              <w:t>observation</w:t>
            </w:r>
          </w:p>
        </w:tc>
        <w:tc>
          <w:tcPr>
            <w:tcW w:type="dxa" w:w="6560"/>
          </w:tcPr>
          <w:p>
            <w:pPr>
              <w:pStyle w:val="TableText"/>
              <w:keepNext w:val="0"/>
            </w:pPr>
            <w:r>
              <w:t>Dấu hiệu hoặc trạng thái quan sát được</w:t>
            </w:r>
          </w:p>
        </w:tc>
      </w:tr>
      <w:tr>
        <w:trPr>
          <w:cantSplit/>
        </w:trPr>
        <w:tc>
          <w:tcPr>
            <w:tcW w:type="dxa" w:w="2800"/>
          </w:tcPr>
          <w:p>
            <w:pPr>
              <w:pStyle w:val="TableText"/>
              <w:keepNext w:val="0"/>
            </w:pPr>
            <w:r>
              <w:t>action</w:t>
            </w:r>
          </w:p>
        </w:tc>
        <w:tc>
          <w:tcPr>
            <w:tcW w:type="dxa" w:w="6560"/>
          </w:tcPr>
          <w:p>
            <w:pPr>
              <w:pStyle w:val="TableText"/>
              <w:keepNext w:val="0"/>
            </w:pPr>
            <w:r>
              <w:t>Thao tác nhìn thấy hoặc được mô tả</w:t>
            </w:r>
          </w:p>
        </w:tc>
      </w:tr>
      <w:tr>
        <w:trPr>
          <w:cantSplit/>
        </w:trPr>
        <w:tc>
          <w:tcPr>
            <w:tcW w:type="dxa" w:w="2800"/>
          </w:tcPr>
          <w:p>
            <w:pPr>
              <w:pStyle w:val="TableText"/>
              <w:keepNext w:val="0"/>
            </w:pPr>
            <w:r>
              <w:t>rationale</w:t>
            </w:r>
          </w:p>
        </w:tc>
        <w:tc>
          <w:tcPr>
            <w:tcW w:type="dxa" w:w="6560"/>
          </w:tcPr>
          <w:p>
            <w:pPr>
              <w:pStyle w:val="TableText"/>
              <w:keepNext w:val="0"/>
            </w:pPr>
            <w:r>
              <w:t>Lý do được nguồn nêu; suy luận phải gắn inferred</w:t>
            </w:r>
          </w:p>
        </w:tc>
      </w:tr>
      <w:tr>
        <w:trPr>
          <w:cantSplit/>
        </w:trPr>
        <w:tc>
          <w:tcPr>
            <w:tcW w:type="dxa" w:w="2800"/>
          </w:tcPr>
          <w:p>
            <w:pPr>
              <w:pStyle w:val="TableText"/>
              <w:keepNext w:val="0"/>
            </w:pPr>
            <w:r>
              <w:t>condition</w:t>
            </w:r>
          </w:p>
        </w:tc>
        <w:tc>
          <w:tcPr>
            <w:tcW w:type="dxa" w:w="6560"/>
          </w:tcPr>
          <w:p>
            <w:pPr>
              <w:pStyle w:val="TableText"/>
              <w:keepNext w:val="0"/>
            </w:pPr>
            <w:r>
              <w:t>Điều kiện áp dụng, giới hạn, tiền điều kiện; MVP gộp constraint vào đây</w:t>
            </w:r>
          </w:p>
        </w:tc>
      </w:tr>
      <w:tr>
        <w:trPr>
          <w:cantSplit/>
        </w:trPr>
        <w:tc>
          <w:tcPr>
            <w:tcW w:type="dxa" w:w="2800"/>
          </w:tcPr>
          <w:p>
            <w:pPr>
              <w:pStyle w:val="TableText"/>
              <w:keepNext w:val="0"/>
            </w:pPr>
            <w:r>
              <w:t>outcome</w:t>
            </w:r>
          </w:p>
        </w:tc>
        <w:tc>
          <w:tcPr>
            <w:tcW w:type="dxa" w:w="6560"/>
          </w:tcPr>
          <w:p>
            <w:pPr>
              <w:pStyle w:val="TableText"/>
              <w:keepNext w:val="0"/>
            </w:pPr>
            <w:r>
              <w:t>Kết quả được nhìn thấy hoặc được người nói nhận xét</w:t>
            </w:r>
          </w:p>
        </w:tc>
      </w:tr>
      <w:tr>
        <w:trPr>
          <w:cantSplit/>
        </w:trPr>
        <w:tc>
          <w:tcPr>
            <w:tcW w:type="dxa" w:w="2800"/>
          </w:tcPr>
          <w:p>
            <w:pPr>
              <w:pStyle w:val="TableText"/>
              <w:keepNext w:val="0"/>
            </w:pPr>
            <w:r>
              <w:t>acceptance_criteria</w:t>
            </w:r>
          </w:p>
        </w:tc>
        <w:tc>
          <w:tcPr>
            <w:tcW w:type="dxa" w:w="6560"/>
          </w:tcPr>
          <w:p>
            <w:pPr>
              <w:pStyle w:val="TableText"/>
              <w:keepNext w:val="0"/>
            </w:pPr>
            <w:r>
              <w:t>Tiêu chí xác nhận hoàn thành; không đồng nhất với outcome</w:t>
            </w:r>
          </w:p>
        </w:tc>
      </w:tr>
    </w:tbl>
    <w:p>
      <w:pPr>
        <w:pStyle w:val="Heading2"/>
      </w:pPr>
      <w:r>
        <w:t>FieldRef là lớp nối, không sao chép văn bản claim</w:t>
      </w:r>
    </w:p>
    <w:p>
      <w:pPr>
        <w:pStyle w:val="Code"/>
      </w:pPr>
      <w:r>
        <w:rPr>
          <w:b w:val="0"/>
        </w:rPr>
        <w:t>{"state": "missing", "claim_ids": []}</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2DCE5"/>
          <w:left w:val="single" w:sz="4" w:color="D2DCE5"/>
          <w:bottom w:val="single" w:sz="4" w:color="D2DCE5"/>
          <w:right w:val="single" w:sz="4" w:color="D2DCE5"/>
          <w:insideH w:val="single" w:sz="4" w:color="D2DCE5"/>
          <w:insideV w:val="single" w:sz="4" w:color="D2DCE5"/>
        </w:tblBorders>
      </w:tblPr>
      <w:tblGrid>
        <w:gridCol w:w="2200"/>
        <w:gridCol w:w="7160"/>
      </w:tblGrid>
      <w:tr>
        <w:trPr>
          <w:cantSplit/>
          <w:tblHeader/>
        </w:trPr>
        <w:tc>
          <w:tcPr>
            <w:tcW w:type="dxa" w:w="2200"/>
            <w:shd w:fill="E8EEF5"/>
          </w:tcPr>
          <w:p>
            <w:pPr>
              <w:pStyle w:val="TableHead"/>
              <w:keepNext/>
            </w:pPr>
            <w:r>
              <w:t>state</w:t>
            </w:r>
          </w:p>
        </w:tc>
        <w:tc>
          <w:tcPr>
            <w:tcW w:type="dxa" w:w="7160"/>
            <w:shd w:fill="E8EEF5"/>
          </w:tcPr>
          <w:p>
            <w:pPr>
              <w:pStyle w:val="TableHead"/>
              <w:keepNext/>
            </w:pPr>
            <w:r>
              <w:t>Ràng buộc</w:t>
            </w:r>
          </w:p>
        </w:tc>
      </w:tr>
      <w:tr>
        <w:trPr>
          <w:cantSplit/>
        </w:trPr>
        <w:tc>
          <w:tcPr>
            <w:tcW w:type="dxa" w:w="2200"/>
          </w:tcPr>
          <w:p>
            <w:pPr>
              <w:pStyle w:val="TableText"/>
              <w:keepNext w:val="0"/>
            </w:pPr>
            <w:r>
              <w:t>present</w:t>
            </w:r>
          </w:p>
        </w:tc>
        <w:tc>
          <w:tcPr>
            <w:tcW w:type="dxa" w:w="7160"/>
          </w:tcPr>
          <w:p>
            <w:pPr>
              <w:pStyle w:val="TableText"/>
              <w:keepNext w:val="0"/>
            </w:pPr>
            <w:r>
              <w:t>Có ≥ 1 claim_id. Nghĩa là có nội dung được trích, chưa có nghĩa đã đúng.</w:t>
            </w:r>
          </w:p>
        </w:tc>
      </w:tr>
      <w:tr>
        <w:trPr>
          <w:cantSplit/>
        </w:trPr>
        <w:tc>
          <w:tcPr>
            <w:tcW w:type="dxa" w:w="2200"/>
          </w:tcPr>
          <w:p>
            <w:pPr>
              <w:pStyle w:val="TableText"/>
              <w:keepNext w:val="0"/>
            </w:pPr>
            <w:r>
              <w:t>missing</w:t>
            </w:r>
          </w:p>
        </w:tc>
        <w:tc>
          <w:tcPr>
            <w:tcW w:type="dxa" w:w="7160"/>
          </w:tcPr>
          <w:p>
            <w:pPr>
              <w:pStyle w:val="TableText"/>
              <w:keepNext w:val="0"/>
            </w:pPr>
            <w:r>
              <w:t>claim_ids=[]; nguồn chưa cung cấp hoặc chưa tìm thấy. Sinh câu hỏi khi cần.</w:t>
            </w:r>
          </w:p>
        </w:tc>
      </w:tr>
      <w:tr>
        <w:trPr>
          <w:cantSplit/>
        </w:trPr>
        <w:tc>
          <w:tcPr>
            <w:tcW w:type="dxa" w:w="2200"/>
          </w:tcPr>
          <w:p>
            <w:pPr>
              <w:pStyle w:val="TableText"/>
              <w:keepNext w:val="0"/>
            </w:pPr>
            <w:r>
              <w:t>ambiguous</w:t>
            </w:r>
          </w:p>
        </w:tc>
        <w:tc>
          <w:tcPr>
            <w:tcW w:type="dxa" w:w="7160"/>
          </w:tcPr>
          <w:p>
            <w:pPr>
              <w:pStyle w:val="TableText"/>
              <w:keepNext w:val="0"/>
            </w:pPr>
            <w:r>
              <w:t>Có ≥ 1 claim_id mô tả cách hiểu cạnh tranh hoặc mâu thuẫn.</w:t>
            </w:r>
          </w:p>
        </w:tc>
      </w:tr>
      <w:tr>
        <w:trPr>
          <w:cantSplit/>
        </w:trPr>
        <w:tc>
          <w:tcPr>
            <w:tcW w:type="dxa" w:w="2200"/>
          </w:tcPr>
          <w:p>
            <w:pPr>
              <w:pStyle w:val="TableText"/>
              <w:keepNext w:val="0"/>
            </w:pPr>
            <w:r>
              <w:t>not_applicable</w:t>
            </w:r>
          </w:p>
        </w:tc>
        <w:tc>
          <w:tcPr>
            <w:tcW w:type="dxa" w:w="7160"/>
          </w:tcPr>
          <w:p>
            <w:pPr>
              <w:pStyle w:val="TableText"/>
              <w:keepNext w:val="0"/>
            </w:pPr>
            <w:r>
              <w:t>Có ≥ 1 claim giải thích vì sao không áp dụng; cần human source review hoặc expert review.</w:t>
            </w:r>
          </w:p>
        </w:tc>
      </w:tr>
    </w:tbl>
    <w:p>
      <w:r>
        <w:rPr>
          <w:b w:val="0"/>
        </w:rPr>
        <w:t>Mỗi claim phải được ít nhất một FieldRef tham chiếu đúng role, hoặc là claim role=relation được Relation tham chiếu. Một FieldRef có thể trỏ nhiều claim; một claim có thể dùng ở nhiều bước nếu cùng ý nghĩa và phạm vi. Giao diện hiển thị nội dung từ claim.text, không thêm bản text sao chép trong Step.</w:t>
      </w:r>
    </w:p>
    <w:p>
      <w:r>
        <w:rPr>
          <w:b w:val="0"/>
        </w:rPr>
        <w:t>Không tạo claim evidence_type=missing: thiếu dữ liệu không phải một phát biểu có bằng chứng. Đây là điều chỉnh có chủ ý so với bản phác thảo cũ; missing nằm ở FieldRef.state để tránh tạo claim giả.</w:t>
      </w:r>
    </w:p>
    <w:p>
      <w:pPr>
        <w:pStyle w:val="Heading1"/>
        <w:pageBreakBefore/>
      </w:pPr>
      <w:r>
        <w:t>4. Source và Evidence</w:t>
      </w:r>
    </w:p>
    <w:p>
      <w:r>
        <w:rPr>
          <w:b w:val="0"/>
        </w:rPr>
        <w:t>Source là nguồn bất biến dùng chung trong bundle. Evidence là đoạn cụ thể của nguồn. Source record có các khóa bắt buộc sau; dấu ? cho phép null.</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2DCE5"/>
          <w:left w:val="single" w:sz="4" w:color="D2DCE5"/>
          <w:bottom w:val="single" w:sz="4" w:color="D2DCE5"/>
          <w:right w:val="single" w:sz="4" w:color="D2DCE5"/>
          <w:insideH w:val="single" w:sz="4" w:color="D2DCE5"/>
          <w:insideV w:val="single" w:sz="4" w:color="D2DCE5"/>
        </w:tblBorders>
      </w:tblPr>
      <w:tblGrid>
        <w:gridCol w:w="3350"/>
        <w:gridCol w:w="6010"/>
      </w:tblGrid>
      <w:tr>
        <w:trPr>
          <w:cantSplit/>
          <w:tblHeader/>
        </w:trPr>
        <w:tc>
          <w:tcPr>
            <w:tcW w:type="dxa" w:w="3350"/>
            <w:shd w:fill="E8EEF5"/>
          </w:tcPr>
          <w:p>
            <w:pPr>
              <w:pStyle w:val="TableHead"/>
              <w:keepNext/>
            </w:pPr>
            <w:r>
              <w:t>Khóa Source</w:t>
            </w:r>
          </w:p>
        </w:tc>
        <w:tc>
          <w:tcPr>
            <w:tcW w:type="dxa" w:w="6010"/>
            <w:shd w:fill="E8EEF5"/>
          </w:tcPr>
          <w:p>
            <w:pPr>
              <w:pStyle w:val="TableHead"/>
              <w:keepNext/>
            </w:pPr>
            <w:r>
              <w:t>Kiểu / ý nghĩa</w:t>
            </w:r>
          </w:p>
        </w:tc>
      </w:tr>
      <w:tr>
        <w:trPr>
          <w:cantSplit/>
        </w:trPr>
        <w:tc>
          <w:tcPr>
            <w:tcW w:type="dxa" w:w="3350"/>
          </w:tcPr>
          <w:p>
            <w:pPr>
              <w:pStyle w:val="TableText"/>
              <w:keepNext w:val="0"/>
            </w:pPr>
            <w:r>
              <w:t>source_id / source_type</w:t>
            </w:r>
          </w:p>
        </w:tc>
        <w:tc>
          <w:tcPr>
            <w:tcW w:type="dxa" w:w="6010"/>
          </w:tcPr>
          <w:p>
            <w:pPr>
              <w:pStyle w:val="TableText"/>
              <w:keepNext w:val="0"/>
            </w:pPr>
            <w:r>
              <w:t>string / real | synthetic</w:t>
            </w:r>
          </w:p>
        </w:tc>
      </w:tr>
      <w:tr>
        <w:trPr>
          <w:cantSplit/>
        </w:trPr>
        <w:tc>
          <w:tcPr>
            <w:tcW w:type="dxa" w:w="3350"/>
          </w:tcPr>
          <w:p>
            <w:pPr>
              <w:pStyle w:val="TableText"/>
              <w:keepNext w:val="0"/>
            </w:pPr>
            <w:r>
              <w:t>source_kind</w:t>
            </w:r>
          </w:p>
        </w:tc>
        <w:tc>
          <w:tcPr>
            <w:tcW w:type="dxa" w:w="6010"/>
          </w:tcPr>
          <w:p>
            <w:pPr>
              <w:pStyle w:val="TableText"/>
              <w:keepNext w:val="0"/>
            </w:pPr>
            <w:r>
              <w:t>official_service_video | service_document | expert_answer | synthetic_fixture</w:t>
            </w:r>
          </w:p>
        </w:tc>
      </w:tr>
      <w:tr>
        <w:trPr>
          <w:cantSplit/>
        </w:trPr>
        <w:tc>
          <w:tcPr>
            <w:tcW w:type="dxa" w:w="3350"/>
          </w:tcPr>
          <w:p>
            <w:pPr>
              <w:pStyle w:val="TableText"/>
              <w:keepNext w:val="0"/>
            </w:pPr>
            <w:r>
              <w:t>title / url / asset_uri</w:t>
            </w:r>
          </w:p>
        </w:tc>
        <w:tc>
          <w:tcPr>
            <w:tcW w:type="dxa" w:w="6010"/>
          </w:tcPr>
          <w:p>
            <w:pPr>
              <w:pStyle w:val="TableText"/>
              <w:keepNext w:val="0"/>
            </w:pPr>
            <w:r>
              <w:t>string / string? / string?; real có ít nhất một đường dẫn truy cập</w:t>
            </w:r>
          </w:p>
        </w:tc>
      </w:tr>
      <w:tr>
        <w:trPr>
          <w:cantSplit/>
        </w:trPr>
        <w:tc>
          <w:tcPr>
            <w:tcW w:type="dxa" w:w="3350"/>
          </w:tcPr>
          <w:p>
            <w:pPr>
              <w:pStyle w:val="TableText"/>
              <w:keepNext w:val="0"/>
            </w:pPr>
            <w:r>
              <w:t>language / duration_ms</w:t>
            </w:r>
          </w:p>
        </w:tc>
        <w:tc>
          <w:tcPr>
            <w:tcW w:type="dxa" w:w="6010"/>
          </w:tcPr>
          <w:p>
            <w:pPr>
              <w:pStyle w:val="TableText"/>
              <w:keepNext w:val="0"/>
            </w:pPr>
            <w:r>
              <w:t>string? / integer? ≥ 0; video thật cần thời lượng đã đo</w:t>
            </w:r>
          </w:p>
        </w:tc>
      </w:tr>
      <w:tr>
        <w:trPr>
          <w:cantSplit/>
        </w:trPr>
        <w:tc>
          <w:tcPr>
            <w:tcW w:type="dxa" w:w="3350"/>
          </w:tcPr>
          <w:p>
            <w:pPr>
              <w:pStyle w:val="TableText"/>
              <w:keepNext w:val="0"/>
            </w:pPr>
            <w:r>
              <w:t>publisher / presenter / presenter_role</w:t>
            </w:r>
          </w:p>
        </w:tc>
        <w:tc>
          <w:tcPr>
            <w:tcW w:type="dxa" w:w="6010"/>
          </w:tcPr>
          <w:p>
            <w:pPr>
              <w:pStyle w:val="TableText"/>
              <w:keepNext w:val="0"/>
            </w:pPr>
            <w:r>
              <w:t>string? / string? / string?; không mặc định người nói là kỹ sư</w:t>
            </w:r>
          </w:p>
        </w:tc>
      </w:tr>
      <w:tr>
        <w:trPr>
          <w:cantSplit/>
        </w:trPr>
        <w:tc>
          <w:tcPr>
            <w:tcW w:type="dxa" w:w="3350"/>
          </w:tcPr>
          <w:p>
            <w:pPr>
              <w:pStyle w:val="TableText"/>
              <w:keepNext w:val="0"/>
            </w:pPr>
            <w:r>
              <w:t>published_at / retrieved_at</w:t>
            </w:r>
          </w:p>
        </w:tc>
        <w:tc>
          <w:tcPr>
            <w:tcW w:type="dxa" w:w="6010"/>
          </w:tcPr>
          <w:p>
            <w:pPr>
              <w:pStyle w:val="TableText"/>
              <w:keepNext w:val="0"/>
            </w:pPr>
            <w:r>
              <w:t>RFC 3339? / RFC 3339 UTC</w:t>
            </w:r>
          </w:p>
        </w:tc>
      </w:tr>
      <w:tr>
        <w:trPr>
          <w:cantSplit/>
        </w:trPr>
        <w:tc>
          <w:tcPr>
            <w:tcW w:type="dxa" w:w="3350"/>
          </w:tcPr>
          <w:p>
            <w:pPr>
              <w:pStyle w:val="TableText"/>
              <w:keepNext w:val="0"/>
            </w:pPr>
            <w:r>
              <w:t>raw_text / content_sha256</w:t>
            </w:r>
          </w:p>
        </w:tc>
        <w:tc>
          <w:tcPr>
            <w:tcW w:type="dxa" w:w="6010"/>
          </w:tcPr>
          <w:p>
            <w:pPr>
              <w:pStyle w:val="TableText"/>
              <w:keepNext w:val="0"/>
            </w:pPr>
            <w:r>
              <w:t>string? / string?; raw_text bắt buộc cho expert_answer, synthetic_fixture</w:t>
            </w:r>
          </w:p>
        </w:tc>
      </w:tr>
      <w:tr>
        <w:trPr>
          <w:cantSplit/>
        </w:trPr>
        <w:tc>
          <w:tcPr>
            <w:tcW w:type="dxa" w:w="3350"/>
          </w:tcPr>
          <w:p>
            <w:pPr>
              <w:pStyle w:val="TableText"/>
              <w:keepNext w:val="0"/>
            </w:pPr>
            <w:r>
              <w:t>related_source_ids / access_note</w:t>
            </w:r>
          </w:p>
        </w:tc>
        <w:tc>
          <w:tcPr>
            <w:tcW w:type="dxa" w:w="6010"/>
          </w:tcPr>
          <w:p>
            <w:pPr>
              <w:pStyle w:val="TableText"/>
              <w:keepNext w:val="0"/>
            </w:pPr>
            <w:r>
              <w:t>string[] / string?; ghi cách truy cập hoặc giới hạn chia sẻ đã biết</w:t>
            </w:r>
          </w:p>
        </w:tc>
      </w:tr>
    </w:tbl>
    <w:p>
      <w:pPr>
        <w:pStyle w:val="Heading2"/>
      </w:pPr>
      <w:r>
        <w:t>Evidence record</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2DCE5"/>
          <w:left w:val="single" w:sz="4" w:color="D2DCE5"/>
          <w:bottom w:val="single" w:sz="4" w:color="D2DCE5"/>
          <w:right w:val="single" w:sz="4" w:color="D2DCE5"/>
          <w:insideH w:val="single" w:sz="4" w:color="D2DCE5"/>
          <w:insideV w:val="single" w:sz="4" w:color="D2DCE5"/>
        </w:tblBorders>
      </w:tblPr>
      <w:tblGrid>
        <w:gridCol w:w="3350"/>
        <w:gridCol w:w="6010"/>
      </w:tblGrid>
      <w:tr>
        <w:trPr>
          <w:cantSplit/>
          <w:tblHeader/>
        </w:trPr>
        <w:tc>
          <w:tcPr>
            <w:tcW w:type="dxa" w:w="3350"/>
            <w:shd w:fill="E8EEF5"/>
          </w:tcPr>
          <w:p>
            <w:pPr>
              <w:pStyle w:val="TableHead"/>
              <w:keepNext/>
            </w:pPr>
            <w:r>
              <w:t>Khóa Evidence</w:t>
            </w:r>
          </w:p>
        </w:tc>
        <w:tc>
          <w:tcPr>
            <w:tcW w:type="dxa" w:w="6010"/>
            <w:shd w:fill="E8EEF5"/>
          </w:tcPr>
          <w:p>
            <w:pPr>
              <w:pStyle w:val="TableHead"/>
              <w:keepNext/>
            </w:pPr>
            <w:r>
              <w:t>Kiểu / ý nghĩa</w:t>
            </w:r>
          </w:p>
        </w:tc>
      </w:tr>
      <w:tr>
        <w:trPr>
          <w:cantSplit/>
        </w:trPr>
        <w:tc>
          <w:tcPr>
            <w:tcW w:type="dxa" w:w="3350"/>
          </w:tcPr>
          <w:p>
            <w:pPr>
              <w:pStyle w:val="TableText"/>
              <w:keepNext w:val="0"/>
            </w:pPr>
            <w:r>
              <w:t>evidence_id / source_id</w:t>
            </w:r>
          </w:p>
        </w:tc>
        <w:tc>
          <w:tcPr>
            <w:tcW w:type="dxa" w:w="6010"/>
          </w:tcPr>
          <w:p>
            <w:pPr>
              <w:pStyle w:val="TableText"/>
              <w:keepNext w:val="0"/>
            </w:pPr>
            <w:r>
              <w:t>string / string; source_id phải tồn tại và thuộc workflow.source_ids</w:t>
            </w:r>
          </w:p>
        </w:tc>
      </w:tr>
      <w:tr>
        <w:trPr>
          <w:cantSplit/>
        </w:trPr>
        <w:tc>
          <w:tcPr>
            <w:tcW w:type="dxa" w:w="3350"/>
          </w:tcPr>
          <w:p>
            <w:pPr>
              <w:pStyle w:val="TableText"/>
              <w:keepNext w:val="0"/>
            </w:pPr>
            <w:r>
              <w:t>modality</w:t>
            </w:r>
          </w:p>
        </w:tc>
        <w:tc>
          <w:tcPr>
            <w:tcW w:type="dxa" w:w="6010"/>
          </w:tcPr>
          <w:p>
            <w:pPr>
              <w:pStyle w:val="TableText"/>
              <w:keepNext w:val="0"/>
            </w:pPr>
            <w:r>
              <w:t>visual | speech | text</w:t>
            </w:r>
          </w:p>
        </w:tc>
      </w:tr>
      <w:tr>
        <w:trPr>
          <w:cantSplit/>
        </w:trPr>
        <w:tc>
          <w:tcPr>
            <w:tcW w:type="dxa" w:w="3350"/>
          </w:tcPr>
          <w:p>
            <w:pPr>
              <w:pStyle w:val="TableText"/>
              <w:keepNext w:val="0"/>
            </w:pPr>
            <w:r>
              <w:t>locator</w:t>
            </w:r>
          </w:p>
        </w:tc>
        <w:tc>
          <w:tcPr>
            <w:tcW w:type="dxa" w:w="6010"/>
          </w:tcPr>
          <w:p>
            <w:pPr>
              <w:pStyle w:val="TableText"/>
              <w:keepNext w:val="0"/>
            </w:pPr>
            <w:r>
              <w:t>Object {start_ms: integer?, end_ms: integer?, page: integer?, text_span: string?}</w:t>
            </w:r>
          </w:p>
        </w:tc>
      </w:tr>
      <w:tr>
        <w:trPr>
          <w:cantSplit/>
        </w:trPr>
        <w:tc>
          <w:tcPr>
            <w:tcW w:type="dxa" w:w="3350"/>
          </w:tcPr>
          <w:p>
            <w:pPr>
              <w:pStyle w:val="TableText"/>
              <w:keepNext w:val="0"/>
            </w:pPr>
            <w:r>
              <w:t>quote / observation_note</w:t>
            </w:r>
          </w:p>
        </w:tc>
        <w:tc>
          <w:tcPr>
            <w:tcW w:type="dxa" w:w="6010"/>
          </w:tcPr>
          <w:p>
            <w:pPr>
              <w:pStyle w:val="TableText"/>
              <w:keepNext w:val="0"/>
            </w:pPr>
            <w:r>
              <w:t>string? / string?; quote nguyên văn, note là mô tả quan sát, không phải nguyên văn</w:t>
            </w:r>
          </w:p>
        </w:tc>
      </w:tr>
      <w:tr>
        <w:trPr>
          <w:cantSplit/>
        </w:trPr>
        <w:tc>
          <w:tcPr>
            <w:tcW w:type="dxa" w:w="3350"/>
          </w:tcPr>
          <w:p>
            <w:pPr>
              <w:pStyle w:val="TableText"/>
              <w:keepNext w:val="0"/>
            </w:pPr>
            <w:r>
              <w:t>asset_uri / transcript_origin</w:t>
            </w:r>
          </w:p>
        </w:tc>
        <w:tc>
          <w:tcPr>
            <w:tcW w:type="dxa" w:w="6010"/>
          </w:tcPr>
          <w:p>
            <w:pPr>
              <w:pStyle w:val="TableText"/>
              <w:keepNext w:val="0"/>
            </w:pPr>
            <w:r>
              <w:t>string? / asr | official_caption | human | none</w:t>
            </w:r>
          </w:p>
        </w:tc>
      </w:tr>
      <w:tr>
        <w:trPr>
          <w:cantSplit/>
        </w:trPr>
        <w:tc>
          <w:tcPr>
            <w:tcW w:type="dxa" w:w="3350"/>
          </w:tcPr>
          <w:p>
            <w:pPr>
              <w:pStyle w:val="TableText"/>
              <w:keepNext w:val="0"/>
            </w:pPr>
            <w:r>
              <w:t>parent_evidence_ids</w:t>
            </w:r>
          </w:p>
        </w:tc>
        <w:tc>
          <w:tcPr>
            <w:tcW w:type="dxa" w:w="6010"/>
          </w:tcPr>
          <w:p>
            <w:pPr>
              <w:pStyle w:val="TableText"/>
              <w:keepNext w:val="0"/>
            </w:pPr>
            <w:r>
              <w:t>string[]; các evidence gốc nếu có bản chỉnh transcript hoặc dẫn xuất</w:t>
            </w:r>
          </w:p>
        </w:tc>
      </w:tr>
    </w:tbl>
    <w:p>
      <w:r>
        <w:rPr>
          <w:b w:val="0"/>
        </w:rPr>
        <w:t>Video dùng thời gian mili giây trên video gốc, khoảng [start_ms, end_ms), với 0 ≤ start_ms &lt; end_ms ≤ duration_ms. Frame phải giữ mốc gốc trong khoảng này. Nguồn văn bản dùng page (1-based) hoặc text_span; ít nhất một locator phải định vị được. Fixture có thể dùng mốc thời gian giả, nhưng UI phải ghi rõ mô phỏng và không tạo nút phát video thật.</w:t>
      </w:r>
    </w:p>
    <w:p>
      <w:r>
        <w:rPr>
          <w:b w:val="0"/>
        </w:rPr>
        <w:t>Evidence không có support_status: mức hỗ trợ thuộc quan hệ claim–evidence. Một clip có thể hỗ trợ claim A nhưng không đủ chứng minh claim B. Transcript được sửa phải giữ bản gốc hoặc parent_evidence_ids, không ghi đè dấu vết ASR.</w:t>
      </w:r>
    </w:p>
    <w:p>
      <w:pPr>
        <w:pStyle w:val="Heading1"/>
        <w:pageBreakBefore/>
      </w:pPr>
      <w:r>
        <w:t>5. Claim và kiểm tra mức hỗ trợ</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2DCE5"/>
          <w:left w:val="single" w:sz="4" w:color="D2DCE5"/>
          <w:bottom w:val="single" w:sz="4" w:color="D2DCE5"/>
          <w:right w:val="single" w:sz="4" w:color="D2DCE5"/>
          <w:insideH w:val="single" w:sz="4" w:color="D2DCE5"/>
          <w:insideV w:val="single" w:sz="4" w:color="D2DCE5"/>
        </w:tblBorders>
      </w:tblPr>
      <w:tblGrid>
        <w:gridCol w:w="3100"/>
        <w:gridCol w:w="6260"/>
      </w:tblGrid>
      <w:tr>
        <w:trPr>
          <w:cantSplit/>
          <w:tblHeader/>
        </w:trPr>
        <w:tc>
          <w:tcPr>
            <w:tcW w:type="dxa" w:w="3100"/>
            <w:shd w:fill="E8EEF5"/>
          </w:tcPr>
          <w:p>
            <w:pPr>
              <w:pStyle w:val="TableHead"/>
              <w:keepNext/>
            </w:pPr>
            <w:r>
              <w:t>Khóa Claim</w:t>
            </w:r>
          </w:p>
        </w:tc>
        <w:tc>
          <w:tcPr>
            <w:tcW w:type="dxa" w:w="6260"/>
            <w:shd w:fill="E8EEF5"/>
          </w:tcPr>
          <w:p>
            <w:pPr>
              <w:pStyle w:val="TableHead"/>
              <w:keepNext/>
            </w:pPr>
            <w:r>
              <w:t>Kiểu / ý nghĩa</w:t>
            </w:r>
          </w:p>
        </w:tc>
      </w:tr>
      <w:tr>
        <w:trPr>
          <w:cantSplit/>
        </w:trPr>
        <w:tc>
          <w:tcPr>
            <w:tcW w:type="dxa" w:w="3100"/>
          </w:tcPr>
          <w:p>
            <w:pPr>
              <w:pStyle w:val="TableText"/>
              <w:keepNext w:val="0"/>
            </w:pPr>
            <w:r>
              <w:t>claim_id / text</w:t>
            </w:r>
          </w:p>
        </w:tc>
        <w:tc>
          <w:tcPr>
            <w:tcW w:type="dxa" w:w="6260"/>
          </w:tcPr>
          <w:p>
            <w:pPr>
              <w:pStyle w:val="TableText"/>
              <w:keepNext w:val="0"/>
            </w:pPr>
            <w:r>
              <w:t>string / một phát biểu nguyên tử; giữ phủ định và mức chắc chắn trong nguồn</w:t>
            </w:r>
          </w:p>
        </w:tc>
      </w:tr>
      <w:tr>
        <w:trPr>
          <w:cantSplit/>
        </w:trPr>
        <w:tc>
          <w:tcPr>
            <w:tcW w:type="dxa" w:w="3100"/>
          </w:tcPr>
          <w:p>
            <w:pPr>
              <w:pStyle w:val="TableText"/>
              <w:keepNext w:val="0"/>
            </w:pPr>
            <w:r>
              <w:t>role</w:t>
            </w:r>
          </w:p>
        </w:tc>
        <w:tc>
          <w:tcPr>
            <w:tcW w:type="dxa" w:w="6260"/>
          </w:tcPr>
          <w:p>
            <w:pPr>
              <w:pStyle w:val="TableText"/>
              <w:keepNext w:val="0"/>
            </w:pPr>
            <w:r>
              <w:t>context | observation | action | rationale | condition | outcome | acceptance_criteria | relation</w:t>
            </w:r>
          </w:p>
        </w:tc>
      </w:tr>
      <w:tr>
        <w:trPr>
          <w:cantSplit/>
        </w:trPr>
        <w:tc>
          <w:tcPr>
            <w:tcW w:type="dxa" w:w="3100"/>
          </w:tcPr>
          <w:p>
            <w:pPr>
              <w:pStyle w:val="TableText"/>
              <w:keepNext w:val="0"/>
            </w:pPr>
            <w:r>
              <w:t>evidence_type</w:t>
            </w:r>
          </w:p>
        </w:tc>
        <w:tc>
          <w:tcPr>
            <w:tcW w:type="dxa" w:w="6260"/>
          </w:tcPr>
          <w:p>
            <w:pPr>
              <w:pStyle w:val="TableText"/>
              <w:keepNext w:val="0"/>
            </w:pPr>
            <w:r>
              <w:t>observed | stated | inferred</w:t>
            </w:r>
          </w:p>
        </w:tc>
      </w:tr>
      <w:tr>
        <w:trPr>
          <w:cantSplit/>
        </w:trPr>
        <w:tc>
          <w:tcPr>
            <w:tcW w:type="dxa" w:w="3100"/>
          </w:tcPr>
          <w:p>
            <w:pPr>
              <w:pStyle w:val="TableText"/>
              <w:keepNext w:val="0"/>
            </w:pPr>
            <w:r>
              <w:t>attribution</w:t>
            </w:r>
          </w:p>
        </w:tc>
        <w:tc>
          <w:tcPr>
            <w:tcW w:type="dxa" w:w="6260"/>
          </w:tcPr>
          <w:p>
            <w:pPr>
              <w:pStyle w:val="TableText"/>
              <w:keepNext w:val="0"/>
            </w:pPr>
            <w:r>
              <w:t>{actor_id: string?, label: string?, kind: speaker | observer | document | model}</w:t>
            </w:r>
          </w:p>
        </w:tc>
      </w:tr>
      <w:tr>
        <w:trPr>
          <w:cantSplit/>
        </w:trPr>
        <w:tc>
          <w:tcPr>
            <w:tcW w:type="dxa" w:w="3100"/>
          </w:tcPr>
          <w:p>
            <w:pPr>
              <w:pStyle w:val="TableText"/>
              <w:keepNext w:val="0"/>
            </w:pPr>
            <w:r>
              <w:t>scope</w:t>
            </w:r>
          </w:p>
        </w:tc>
        <w:tc>
          <w:tcPr>
            <w:tcW w:type="dxa" w:w="6260"/>
          </w:tcPr>
          <w:p>
            <w:pPr>
              <w:pStyle w:val="TableText"/>
              <w:keepNext w:val="0"/>
            </w:pPr>
            <w:r>
              <w:t>{level: case | source_general | expert_defined, description: string}</w:t>
            </w:r>
          </w:p>
        </w:tc>
      </w:tr>
      <w:tr>
        <w:trPr>
          <w:cantSplit/>
        </w:trPr>
        <w:tc>
          <w:tcPr>
            <w:tcW w:type="dxa" w:w="3100"/>
          </w:tcPr>
          <w:p>
            <w:pPr>
              <w:pStyle w:val="TableText"/>
              <w:keepNext w:val="0"/>
            </w:pPr>
            <w:r>
              <w:t>evidence_links</w:t>
            </w:r>
          </w:p>
        </w:tc>
        <w:tc>
          <w:tcPr>
            <w:tcW w:type="dxa" w:w="6260"/>
          </w:tcPr>
          <w:p>
            <w:pPr>
              <w:pStyle w:val="TableText"/>
              <w:keepNext w:val="0"/>
            </w:pPr>
            <w:r>
              <w:t>EvidenceLink[]; observed/stated cần ≥ 1; inferred có thể rỗng</w:t>
            </w:r>
          </w:p>
        </w:tc>
      </w:tr>
      <w:tr>
        <w:trPr>
          <w:cantSplit/>
        </w:trPr>
        <w:tc>
          <w:tcPr>
            <w:tcW w:type="dxa" w:w="3100"/>
          </w:tcPr>
          <w:p>
            <w:pPr>
              <w:pStyle w:val="TableText"/>
              <w:keepNext w:val="0"/>
            </w:pPr>
            <w:r>
              <w:t>support_status</w:t>
            </w:r>
          </w:p>
        </w:tc>
        <w:tc>
          <w:tcPr>
            <w:tcW w:type="dxa" w:w="6260"/>
          </w:tcPr>
          <w:p>
            <w:pPr>
              <w:pStyle w:val="TableText"/>
              <w:keepNext w:val="0"/>
            </w:pPr>
            <w:r>
              <w:t>supported | insufficient | contradicted | ambiguous; đánh giá tổng hợp claim</w:t>
            </w:r>
          </w:p>
        </w:tc>
      </w:tr>
      <w:tr>
        <w:trPr>
          <w:cantSplit/>
        </w:trPr>
        <w:tc>
          <w:tcPr>
            <w:tcW w:type="dxa" w:w="3100"/>
          </w:tcPr>
          <w:p>
            <w:pPr>
              <w:pStyle w:val="TableText"/>
              <w:keepNext w:val="0"/>
            </w:pPr>
            <w:r>
              <w:t>source_review</w:t>
            </w:r>
          </w:p>
        </w:tc>
        <w:tc>
          <w:tcPr>
            <w:tcW w:type="dxa" w:w="6260"/>
          </w:tcPr>
          <w:p>
            <w:pPr>
              <w:pStyle w:val="TableText"/>
              <w:keepNext w:val="0"/>
            </w:pPr>
            <w:r>
              <w:t>pending | source_checked | rejected</w:t>
            </w:r>
          </w:p>
        </w:tc>
      </w:tr>
      <w:tr>
        <w:trPr>
          <w:cantSplit/>
        </w:trPr>
        <w:tc>
          <w:tcPr>
            <w:tcW w:type="dxa" w:w="3100"/>
          </w:tcPr>
          <w:p>
            <w:pPr>
              <w:pStyle w:val="TableText"/>
              <w:keepNext w:val="0"/>
            </w:pPr>
            <w:r>
              <w:t>technical_review</w:t>
            </w:r>
          </w:p>
        </w:tc>
        <w:tc>
          <w:tcPr>
            <w:tcW w:type="dxa" w:w="6260"/>
          </w:tcPr>
          <w:p>
            <w:pPr>
              <w:pStyle w:val="TableText"/>
              <w:keepNext w:val="0"/>
            </w:pPr>
            <w:r>
              <w:t>not_requested | pending | expert_validated | rejected</w:t>
            </w:r>
          </w:p>
        </w:tc>
      </w:tr>
      <w:tr>
        <w:trPr>
          <w:cantSplit/>
        </w:trPr>
        <w:tc>
          <w:tcPr>
            <w:tcW w:type="dxa" w:w="3100"/>
          </w:tcPr>
          <w:p>
            <w:pPr>
              <w:pStyle w:val="TableText"/>
              <w:keepNext w:val="0"/>
            </w:pPr>
            <w:r>
              <w:t>conflicts_with</w:t>
            </w:r>
          </w:p>
        </w:tc>
        <w:tc>
          <w:tcPr>
            <w:tcW w:type="dxa" w:w="6260"/>
          </w:tcPr>
          <w:p>
            <w:pPr>
              <w:pStyle w:val="TableText"/>
              <w:keepNext w:val="0"/>
            </w:pPr>
            <w:r>
              <w:t>claim_id[]; cùng snapshot, không xóa claim đối nghịch</w:t>
            </w:r>
          </w:p>
        </w:tc>
      </w:tr>
      <w:tr>
        <w:trPr>
          <w:cantSplit/>
        </w:trPr>
        <w:tc>
          <w:tcPr>
            <w:tcW w:type="dxa" w:w="3100"/>
          </w:tcPr>
          <w:p>
            <w:pPr>
              <w:pStyle w:val="TableText"/>
              <w:keepNext w:val="0"/>
            </w:pPr>
            <w:r>
              <w:t>supersedes_claim_ids</w:t>
            </w:r>
          </w:p>
        </w:tc>
        <w:tc>
          <w:tcPr>
            <w:tcW w:type="dxa" w:w="6260"/>
          </w:tcPr>
          <w:p>
            <w:pPr>
              <w:pStyle w:val="TableText"/>
              <w:keepNext w:val="0"/>
            </w:pPr>
            <w:r>
              <w:t>claim_id[]; lưu ID bị thay thế nếu tách/gộp/cải chính</w:t>
            </w:r>
          </w:p>
        </w:tc>
      </w:tr>
    </w:tbl>
    <w:p>
      <w:pPr>
        <w:pStyle w:val="Heading2"/>
      </w:pPr>
      <w:r>
        <w:t>EvidenceLink</w:t>
      </w:r>
    </w:p>
    <w:p>
      <w:pPr>
        <w:pStyle w:val="Code"/>
      </w:pPr>
      <w:r>
        <w:rPr>
          <w:b w:val="0"/>
        </w:rPr>
        <w:t>{"evidence_id":"SYN_WF_0001_EV_001",</w:t>
      </w:r>
    </w:p>
    <w:p>
      <w:pPr>
        <w:pStyle w:val="Code"/>
      </w:pPr>
      <w:r>
        <w:rPr>
          <w:b w:val="0"/>
        </w:rPr>
        <w:t xml:space="preserve"> "support_status":"supported",</w:t>
      </w:r>
    </w:p>
    <w:p>
      <w:pPr>
        <w:pStyle w:val="Code"/>
      </w:pPr>
      <w:r>
        <w:rPr>
          <w:b w:val="0"/>
        </w:rPr>
        <w:t xml:space="preserve"> "explanation":"Câu nguồn trực tiếp nêu hành động."}</w:t>
      </w:r>
    </w:p>
    <w:p>
      <w:r>
        <w:rPr>
          <w:b w:val="0"/>
        </w:rPr>
        <w:t>Ba khóa trên đều bắt buộc; explanation là string. support_status dùng cùng enum với Claim. Nếu có cách hiểu hoặc nguồn xung đột chưa giải quyết, claim tổng hợp không được supported. inferred giữ trong hàng chờ kiểm tra; không được trả như tri thức đã xác nhận dù model tự chấm supported.</w:t>
      </w:r>
    </w:p>
    <w:p>
      <w:pPr>
        <w:pStyle w:val="Heading2"/>
      </w:pPr>
      <w:r>
        <w:t>Ý nghĩa đánh giá</w:t>
      </w:r>
    </w:p>
    <w:p>
      <w:r>
        <w:rPr>
          <w:b w:val="0"/>
        </w:rPr>
        <w:t>supported: bằng chứng hỗ trợ đúng phát biểu và phạm vi; insufficient: chưa đủ; contradicted: nguồn phủ định phát biểu; ambiguous: cách hiểu hoặc nguồn cạnh tranh. Điểm confidence của model, nếu cần, chỉ lưu trong log pipeline, không thay thế các trạng thái này.</w:t>
      </w:r>
    </w:p>
    <w:p>
      <w:r>
        <w:rPr>
          <w:b w:val="0"/>
        </w:rPr>
        <w:t>source_checked và expert_validated chỉ được thiết lập qua review event của con người. Trạng thái kỹ thuật chỉ có hiệu lực trong scope và revision được kiểm. Nội dung hoặc evidence thay đổi phải kiểm lại; không tự kế thừa review cũ. Fixture luôn source_review=pending và technical_review=not_requested; dữ liệu kiểm thử trạng thái review nằm trong test riêng, không nhập làm nguồn thật.</w:t>
      </w:r>
    </w:p>
    <w:p>
      <w:pPr>
        <w:pStyle w:val="Heading1"/>
        <w:pageBreakBefore/>
      </w:pPr>
      <w:r>
        <w:t>6. Quan hệ, câu hỏi và lịch sử</w:t>
      </w:r>
    </w:p>
    <w:p>
      <w:r>
        <w:rPr>
          <w:b w:val="0"/>
        </w:rPr>
        <w:t>Các khóa bắt buộc: relation_id, from_step_id, to_step_id (string); relation_type (enum dưới); claim_ids (string[] ≥ 1); condition_claim_ids (string[]). Các claim_ids phải có role=relation; condition_claim_ids phải có role=condition.</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2DCE5"/>
          <w:left w:val="single" w:sz="4" w:color="D2DCE5"/>
          <w:bottom w:val="single" w:sz="4" w:color="D2DCE5"/>
          <w:right w:val="single" w:sz="4" w:color="D2DCE5"/>
          <w:insideH w:val="single" w:sz="4" w:color="D2DCE5"/>
          <w:insideV w:val="single" w:sz="4" w:color="D2DCE5"/>
        </w:tblBorders>
      </w:tblPr>
      <w:tblGrid>
        <w:gridCol w:w="2450"/>
        <w:gridCol w:w="6910"/>
      </w:tblGrid>
      <w:tr>
        <w:trPr>
          <w:cantSplit/>
          <w:tblHeader/>
        </w:trPr>
        <w:tc>
          <w:tcPr>
            <w:tcW w:type="dxa" w:w="2450"/>
            <w:shd w:fill="E8EEF5"/>
          </w:tcPr>
          <w:p>
            <w:pPr>
              <w:pStyle w:val="TableHead"/>
              <w:keepNext/>
            </w:pPr>
            <w:r>
              <w:t>relation_type</w:t>
            </w:r>
          </w:p>
        </w:tc>
        <w:tc>
          <w:tcPr>
            <w:tcW w:type="dxa" w:w="6910"/>
            <w:shd w:fill="E8EEF5"/>
          </w:tcPr>
          <w:p>
            <w:pPr>
              <w:pStyle w:val="TableHead"/>
              <w:keepNext/>
            </w:pPr>
            <w:r>
              <w:t>Ngữ nghĩa và ràng buộc</w:t>
            </w:r>
          </w:p>
        </w:tc>
      </w:tr>
      <w:tr>
        <w:trPr>
          <w:cantSplit/>
        </w:trPr>
        <w:tc>
          <w:tcPr>
            <w:tcW w:type="dxa" w:w="2450"/>
          </w:tcPr>
          <w:p>
            <w:pPr>
              <w:pStyle w:val="TableText"/>
              <w:keepNext w:val="0"/>
            </w:pPr>
            <w:r>
              <w:t>observed_next</w:t>
            </w:r>
          </w:p>
        </w:tc>
        <w:tc>
          <w:tcPr>
            <w:tcW w:type="dxa" w:w="6910"/>
          </w:tcPr>
          <w:p>
            <w:pPr>
              <w:pStyle w:val="TableText"/>
              <w:keepNext w:val="0"/>
            </w:pPr>
            <w:r>
              <w:t>from xảy ra trước to trong nguồn; claim phải dẫn mốc có căn cứ.</w:t>
            </w:r>
          </w:p>
        </w:tc>
      </w:tr>
      <w:tr>
        <w:trPr>
          <w:cantSplit/>
        </w:trPr>
        <w:tc>
          <w:tcPr>
            <w:tcW w:type="dxa" w:w="2450"/>
          </w:tcPr>
          <w:p>
            <w:pPr>
              <w:pStyle w:val="TableText"/>
              <w:keepNext w:val="0"/>
            </w:pPr>
            <w:r>
              <w:t>requires</w:t>
            </w:r>
          </w:p>
        </w:tc>
        <w:tc>
          <w:tcPr>
            <w:tcW w:type="dxa" w:w="6910"/>
          </w:tcPr>
          <w:p>
            <w:pPr>
              <w:pStyle w:val="TableText"/>
              <w:keepNext w:val="0"/>
            </w:pPr>
            <w:r>
              <w:t>to cần điều kiện/kết quả của from; không suy từ thứ tự thời gian.</w:t>
            </w:r>
          </w:p>
        </w:tc>
      </w:tr>
      <w:tr>
        <w:trPr>
          <w:cantSplit/>
        </w:trPr>
        <w:tc>
          <w:tcPr>
            <w:tcW w:type="dxa" w:w="2450"/>
          </w:tcPr>
          <w:p>
            <w:pPr>
              <w:pStyle w:val="TableText"/>
              <w:keepNext w:val="0"/>
            </w:pPr>
            <w:r>
              <w:t>branch_if</w:t>
            </w:r>
          </w:p>
        </w:tc>
        <w:tc>
          <w:tcPr>
            <w:tcW w:type="dxa" w:w="6910"/>
          </w:tcPr>
          <w:p>
            <w:pPr>
              <w:pStyle w:val="TableText"/>
              <w:keepNext w:val="0"/>
            </w:pPr>
            <w:r>
              <w:t>Chuyển từ from sang to nếu điều kiện được nguồn nêu; condition_claim_ids không rỗng.</w:t>
            </w:r>
          </w:p>
        </w:tc>
      </w:tr>
      <w:tr>
        <w:trPr>
          <w:cantSplit/>
        </w:trPr>
        <w:tc>
          <w:tcPr>
            <w:tcW w:type="dxa" w:w="2450"/>
          </w:tcPr>
          <w:p>
            <w:pPr>
              <w:pStyle w:val="TableText"/>
              <w:keepNext w:val="0"/>
            </w:pPr>
            <w:r>
              <w:t>repeated_step</w:t>
            </w:r>
          </w:p>
        </w:tc>
        <w:tc>
          <w:tcPr>
            <w:tcW w:type="dxa" w:w="6910"/>
          </w:tcPr>
          <w:p>
            <w:pPr>
              <w:pStyle w:val="TableText"/>
              <w:keepNext w:val="0"/>
            </w:pPr>
            <w:r>
              <w:t>to là lần thực hiện lặp lại from; mỗi lần có step_id và evidence riêng.</w:t>
            </w:r>
          </w:p>
        </w:tc>
      </w:tr>
      <w:tr>
        <w:trPr>
          <w:cantSplit/>
        </w:trPr>
        <w:tc>
          <w:tcPr>
            <w:tcW w:type="dxa" w:w="2450"/>
          </w:tcPr>
          <w:p>
            <w:pPr>
              <w:pStyle w:val="TableText"/>
              <w:keepNext w:val="0"/>
            </w:pPr>
            <w:r>
              <w:t>corrects</w:t>
            </w:r>
          </w:p>
        </w:tc>
        <w:tc>
          <w:tcPr>
            <w:tcW w:type="dxa" w:w="6910"/>
          </w:tcPr>
          <w:p>
            <w:pPr>
              <w:pStyle w:val="TableText"/>
              <w:keepNext w:val="0"/>
            </w:pPr>
            <w:r>
              <w:t>Bước to có nội dung sửa điều được ghi ở from; giữ cả hai và câu đính chính.</w:t>
            </w:r>
          </w:p>
        </w:tc>
      </w:tr>
    </w:tbl>
    <w:p>
      <w:r>
        <w:rPr>
          <w:b w:val="0"/>
        </w:rPr>
        <w:t>Không ép toàn workflow thành DAG: thao tác có thể lặp. MVP biểu diễn mỗi lần bằng node mới; nếu cần kiểm chu kỳ chỉ kiểm đồ thị requires, không kiểm nhầm mọi loại cạnh. Không suy ra nguyên nhân từ observed_next.</w:t>
      </w:r>
    </w:p>
    <w:p>
      <w:r>
        <w:rPr>
          <w:b w:val="0"/>
        </w:rPr>
      </w:r>
      <w:r>
        <w:rPr>
          <w:b/>
        </w:rPr>
        <w:t>Question record.</w:t>
      </w:r>
      <w:r>
        <w:rPr>
          <w:b w:val="0"/>
        </w:rPr>
        <w:t xml:space="preserve"> Khóa bắt buộc: question_id (string), step_id (string), target_field (một trong 7 role của Step), reason (missing | ambiguous | conflict | identity | unaligned), question (string), status (open | answered | resolved | dismissed), answer_source_ids (string[]), resolution_note (string?). answered nghĩa đã có phản hồi; resolved chỉ sau khi cập nhật claim và kiểm lại. dismissed cần lý do.</w:t>
      </w:r>
    </w:p>
    <w:p>
      <w:pPr>
        <w:pStyle w:val="Heading2"/>
      </w:pPr>
      <w:r>
        <w:t>ReviewEvent và ChangeEvent</w:t>
      </w:r>
    </w:p>
    <w:p>
      <w:r>
        <w:rPr>
          <w:b w:val="0"/>
        </w:rPr>
        <w:t>ReviewEvent: {review_id, target_type, target_id, dimension, decision, reviewer_id, reviewer_role, reviewed_at, note}. Trừ note:string?, các khóa là string. target_type=claim | relation; dimension=source | technical. dimension=source chỉ nhận decision=source_checked | rejected; technical nhận expert_validated | rejected. Event thuộc đúng revision đang lưu; expert_validated bắt buộc reviewer_role và note ghi phạm vi xác nhận.</w:t>
      </w:r>
    </w:p>
    <w:p>
      <w:r>
        <w:rPr>
          <w:b w:val="0"/>
        </w:rPr>
        <w:t>ChangeEvent: {changed_at, actor_id, reason, previous_revision, id_mapping}. changed_at là RFC 3339 UTC; actor_id/reason là string; previous_revision là integer?; id_mapping là mảng {old_id: string, new_ids: string[]}. Với revision đầu, previous_revision=null; từ revision 2 phải có change_log giải thích khác biệt.</w:t>
      </w:r>
    </w:p>
    <w:p>
      <w:pPr>
        <w:pStyle w:val="Callout"/>
        <w:shd w:fill="F4F6F9"/>
      </w:pPr>
      <w:r>
        <w:rPr>
          <w:b w:val="0"/>
        </w:rPr>
        <w:t>Phản hồi chuyên gia tạo Source mới source_kind=expert_answer, lưu nguyên văn, người trả lời và thời gian; trích claim trong revision mới. Câu trả lời đơn thuần không tự cấp expert_validated. Nếu mâu thuẫn, giữ nguồn cũ và mới cho đến khi có quyết định rõ.</w:t>
      </w:r>
    </w:p>
    <w:p>
      <w:pPr>
        <w:pStyle w:val="Heading1"/>
        <w:pageBreakBefore/>
      </w:pPr>
      <w:r>
        <w:t>7. Chính sách RAG và API tối thiểu</w:t>
      </w:r>
    </w:p>
    <w:p>
      <w:pPr>
        <w:pStyle w:val="Heading2"/>
      </w:pPr>
      <w:r>
        <w:t>Điều kiện được dùng để khẳng định</w:t>
      </w:r>
    </w:p>
    <w:p>
      <w:r>
        <w:rPr>
          <w:b w:val="0"/>
        </w:rPr>
        <w:t>Chế độ real mặc định chỉ dùng latest revision đã index hoàn chỉnh và lifecycle=active; source_type=real; claim không inferred; support_status=supported; source_review=source_checked; technical_review không rejected; không còn conflict chưa giải quyết; evidence còn mở được. Claim chỉ source_checked phải được diễn đạt “Theo nguồn…” kèm bối cảnh; expert_validated vẫn bị giới hạn bởi scope.</w:t>
      </w:r>
    </w:p>
    <w:p>
      <w:r>
        <w:rPr>
          <w:b w:val="0"/>
        </w:rPr>
        <w:t>Demo dùng split=dev; evaluator mở index real/holdout sau khi khóa pipeline. Synthetic dùng namespace riêng: chỉ trong mode=synthetic mới cho phép claim stated/observed, supported nhưng source_review=pending để thử phần mềm; luôn gắn nhãn mô phỏng. Không fallback từ real sang synthetic.</w:t>
      </w:r>
    </w:p>
    <w:p>
      <w:r>
        <w:rPr>
          <w:b w:val="0"/>
        </w:rPr>
        <w:t>Metadata khác model đã biết phải bị loại. Metadata null không được xem là khớp; nếu ảnh hưởng tính áp dụng, hỏi làm rõ hoặc chỉ trả mô tả nguồn với giới hạn. Claim insufficient/ambiguous/contradicted chỉ được dùng để nêu thiếu hoặc xung đột, không để đề xuất thao tác.</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2DCE5"/>
          <w:left w:val="single" w:sz="4" w:color="D2DCE5"/>
          <w:bottom w:val="single" w:sz="4" w:color="D2DCE5"/>
          <w:right w:val="single" w:sz="4" w:color="D2DCE5"/>
          <w:insideH w:val="single" w:sz="4" w:color="D2DCE5"/>
          <w:insideV w:val="single" w:sz="4" w:color="D2DCE5"/>
        </w:tblBorders>
      </w:tblPr>
      <w:tblGrid>
        <w:gridCol w:w="4650"/>
        <w:gridCol w:w="4710"/>
      </w:tblGrid>
      <w:tr>
        <w:trPr>
          <w:cantSplit/>
          <w:tblHeader/>
        </w:trPr>
        <w:tc>
          <w:tcPr>
            <w:tcW w:type="dxa" w:w="4650"/>
            <w:shd w:fill="E8EEF5"/>
          </w:tcPr>
          <w:p>
            <w:pPr>
              <w:pStyle w:val="TableHead"/>
              <w:keepNext/>
            </w:pPr>
            <w:r>
              <w:t>Endpoint</w:t>
            </w:r>
          </w:p>
        </w:tc>
        <w:tc>
          <w:tcPr>
            <w:tcW w:type="dxa" w:w="4710"/>
            <w:shd w:fill="E8EEF5"/>
          </w:tcPr>
          <w:p>
            <w:pPr>
              <w:pStyle w:val="TableHead"/>
              <w:keepNext/>
            </w:pPr>
            <w:r>
              <w:t>Hợp đồng</w:t>
            </w:r>
          </w:p>
        </w:tc>
      </w:tr>
      <w:tr>
        <w:trPr>
          <w:cantSplit/>
        </w:trPr>
        <w:tc>
          <w:tcPr>
            <w:tcW w:type="dxa" w:w="4650"/>
          </w:tcPr>
          <w:p>
            <w:pPr>
              <w:pStyle w:val="TableText"/>
              <w:keepNext w:val="0"/>
            </w:pPr>
            <w:r>
              <w:t>GET /v1/workflows</w:t>
            </w:r>
          </w:p>
        </w:tc>
        <w:tc>
          <w:tcPr>
            <w:tcW w:type="dxa" w:w="4710"/>
          </w:tcPr>
          <w:p>
            <w:pPr>
              <w:pStyle w:val="TableText"/>
              <w:keepNext w:val="0"/>
            </w:pPr>
            <w:r>
              <w:t>Query: source_type, dataset_split, cursor?, limit (1–100). Trả items, next_cursor.</w:t>
            </w:r>
          </w:p>
        </w:tc>
      </w:tr>
      <w:tr>
        <w:trPr>
          <w:cantSplit/>
        </w:trPr>
        <w:tc>
          <w:tcPr>
            <w:tcW w:type="dxa" w:w="4650"/>
          </w:tcPr>
          <w:p>
            <w:pPr>
              <w:pStyle w:val="TableText"/>
              <w:keepNext w:val="0"/>
            </w:pPr>
            <w:r>
              <w:t>GET /v1/workflows/{id}?revision=N</w:t>
            </w:r>
          </w:p>
        </w:tc>
        <w:tc>
          <w:tcPr>
            <w:tcW w:type="dxa" w:w="4710"/>
          </w:tcPr>
          <w:p>
            <w:pPr>
              <w:pStyle w:val="TableText"/>
              <w:keepNext w:val="0"/>
            </w:pPr>
            <w:r>
              <w:t>Trả nguyên snapshot. Bỏ revision trả latest kèm revision thực.</w:t>
            </w:r>
          </w:p>
        </w:tc>
      </w:tr>
      <w:tr>
        <w:trPr>
          <w:cantSplit/>
        </w:trPr>
        <w:tc>
          <w:tcPr>
            <w:tcW w:type="dxa" w:w="4650"/>
          </w:tcPr>
          <w:p>
            <w:pPr>
              <w:pStyle w:val="TableText"/>
              <w:keepNext w:val="0"/>
            </w:pPr>
            <w:r>
              <w:t>GET /v1/workflows/{id}/steps/{sid}?revision=N</w:t>
            </w:r>
          </w:p>
        </w:tc>
        <w:tc>
          <w:tcPr>
            <w:tcW w:type="dxa" w:w="4710"/>
          </w:tcPr>
          <w:p>
            <w:pPr>
              <w:pStyle w:val="TableText"/>
              <w:keepNext w:val="0"/>
            </w:pPr>
            <w:r>
              <w:t>Trả Step và claim/evidence refs đúng snapshot. revision bắt buộc.</w:t>
            </w:r>
          </w:p>
        </w:tc>
      </w:tr>
      <w:tr>
        <w:trPr>
          <w:cantSplit/>
        </w:trPr>
        <w:tc>
          <w:tcPr>
            <w:tcW w:type="dxa" w:w="4650"/>
          </w:tcPr>
          <w:p>
            <w:pPr>
              <w:pStyle w:val="TableText"/>
              <w:keepNext w:val="0"/>
            </w:pPr>
            <w:r>
              <w:t>GET /v1/workflows/{id}/evidence/{eid}?revision=N</w:t>
            </w:r>
          </w:p>
        </w:tc>
        <w:tc>
          <w:tcPr>
            <w:tcW w:type="dxa" w:w="4710"/>
          </w:tcPr>
          <w:p>
            <w:pPr>
              <w:pStyle w:val="TableText"/>
              <w:keepNext w:val="0"/>
            </w:pPr>
            <w:r>
              <w:t>Trả Evidence, Source và khả năng mở locator.</w:t>
            </w:r>
          </w:p>
        </w:tc>
      </w:tr>
      <w:tr>
        <w:trPr>
          <w:cantSplit/>
        </w:trPr>
        <w:tc>
          <w:tcPr>
            <w:tcW w:type="dxa" w:w="4650"/>
          </w:tcPr>
          <w:p>
            <w:pPr>
              <w:pStyle w:val="TableText"/>
              <w:keepNext w:val="0"/>
            </w:pPr>
            <w:r>
              <w:t>POST /v1/index-jobs</w:t>
            </w:r>
          </w:p>
        </w:tc>
        <w:tc>
          <w:tcPr>
            <w:tcW w:type="dxa" w:w="4710"/>
          </w:tcPr>
          <w:p>
            <w:pPr>
              <w:pStyle w:val="TableText"/>
              <w:keepNext w:val="0"/>
            </w:pPr>
            <w:r>
              <w:t>Nội bộ: {bundle_id}. Trả job_id; chỉ đưa namespace mới vào phục vụ khi thành công.</w:t>
            </w:r>
          </w:p>
        </w:tc>
      </w:tr>
      <w:tr>
        <w:trPr>
          <w:cantSplit/>
        </w:trPr>
        <w:tc>
          <w:tcPr>
            <w:tcW w:type="dxa" w:w="4650"/>
          </w:tcPr>
          <w:p>
            <w:pPr>
              <w:pStyle w:val="TableText"/>
              <w:keepNext w:val="0"/>
            </w:pPr>
            <w:r>
              <w:t>POST /v1/ask</w:t>
            </w:r>
          </w:p>
        </w:tc>
        <w:tc>
          <w:tcPr>
            <w:tcW w:type="dxa" w:w="4710"/>
          </w:tcPr>
          <w:p>
            <w:pPr>
              <w:pStyle w:val="TableText"/>
              <w:keepNext w:val="0"/>
            </w:pPr>
            <w:r>
              <w:t>Theo QueryRequest và AnswerResponse dưới; đội 2 sở hữu.</w:t>
            </w:r>
          </w:p>
        </w:tc>
      </w:tr>
    </w:tbl>
    <w:p>
      <w:r>
        <w:rPr>
          <w:b w:val="0"/>
        </w:rPr>
        <w:t>QueryRequest: {question: string, context: Context object, mode: "real" | "synthetic", dataset_split: "dev" | "holdout"}. Giao diện thường không cho tự chọn holdout; evaluator thiết lập bằng cấu hình.</w:t>
      </w:r>
    </w:p>
    <w:p>
      <w:r>
        <w:rPr>
          <w:b w:val="0"/>
        </w:rPr>
        <w:t>AnswerResponse: {status, answer, citations, missing_context, unresolved_claim_refs, index_build_id}. status=answered | needs_clarification | insufficient_evidence | conflicting_sources; answer là string; missing_context là string[]; unresolved_claim_refs là EntityRef[]. citations[] gồm {answer_span: string, claim_ref: EntityRef, evidence_ids: string[], source_review: string, technical_review: string}. index_build_id là string. Citation phải bao phủ từng phát biểu kỹ thuật và tồn tại trong evidence package.</w:t>
      </w:r>
    </w:p>
    <w:p>
      <w:pPr>
        <w:pStyle w:val="Heading1"/>
        <w:pageBreakBefore/>
      </w:pPr>
      <w:r>
        <w:t>8. Validator và ca tích hợp bắt buộc</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2DCE5"/>
          <w:left w:val="single" w:sz="4" w:color="D2DCE5"/>
          <w:bottom w:val="single" w:sz="4" w:color="D2DCE5"/>
          <w:right w:val="single" w:sz="4" w:color="D2DCE5"/>
          <w:insideH w:val="single" w:sz="4" w:color="D2DCE5"/>
          <w:insideV w:val="single" w:sz="4" w:color="D2DCE5"/>
        </w:tblBorders>
      </w:tblPr>
      <w:tblGrid>
        <w:gridCol w:w="700"/>
        <w:gridCol w:w="4650"/>
        <w:gridCol w:w="4010"/>
      </w:tblGrid>
      <w:tr>
        <w:trPr>
          <w:cantSplit/>
          <w:tblHeader/>
        </w:trPr>
        <w:tc>
          <w:tcPr>
            <w:tcW w:type="dxa" w:w="700"/>
            <w:shd w:fill="E8EEF5"/>
          </w:tcPr>
          <w:p>
            <w:pPr>
              <w:pStyle w:val="TableHead"/>
              <w:keepNext/>
            </w:pPr>
            <w:r>
              <w:t>Mã</w:t>
            </w:r>
          </w:p>
        </w:tc>
        <w:tc>
          <w:tcPr>
            <w:tcW w:type="dxa" w:w="4650"/>
            <w:shd w:fill="E8EEF5"/>
          </w:tcPr>
          <w:p>
            <w:pPr>
              <w:pStyle w:val="TableHead"/>
              <w:keepNext/>
            </w:pPr>
            <w:r>
              <w:t>Kiểm tra bằng code</w:t>
            </w:r>
          </w:p>
        </w:tc>
        <w:tc>
          <w:tcPr>
            <w:tcW w:type="dxa" w:w="4010"/>
            <w:shd w:fill="E8EEF5"/>
          </w:tcPr>
          <w:p>
            <w:pPr>
              <w:pStyle w:val="TableHead"/>
              <w:keepNext/>
            </w:pPr>
            <w:r>
              <w:t>Kỳ vọng</w:t>
            </w:r>
          </w:p>
        </w:tc>
      </w:tr>
      <w:tr>
        <w:trPr>
          <w:cantSplit/>
        </w:trPr>
        <w:tc>
          <w:tcPr>
            <w:tcW w:type="dxa" w:w="700"/>
          </w:tcPr>
          <w:p>
            <w:pPr>
              <w:pStyle w:val="TableText"/>
              <w:keepNext w:val="0"/>
            </w:pPr>
            <w:r>
              <w:t>V01</w:t>
            </w:r>
          </w:p>
        </w:tc>
        <w:tc>
          <w:tcPr>
            <w:tcW w:type="dxa" w:w="4650"/>
          </w:tcPr>
          <w:p>
            <w:pPr>
              <w:pStyle w:val="TableText"/>
              <w:keepNext w:val="0"/>
            </w:pPr>
            <w:r>
              <w:t>Schema/enum/khóa lạ/kiểu null</w:t>
            </w:r>
          </w:p>
        </w:tc>
        <w:tc>
          <w:tcPr>
            <w:tcW w:type="dxa" w:w="4010"/>
          </w:tcPr>
          <w:p>
            <w:pPr>
              <w:pStyle w:val="TableText"/>
              <w:keepNext w:val="0"/>
            </w:pPr>
            <w:r>
              <w:t>Reject dữ liệu sai trước khi index.</w:t>
            </w:r>
          </w:p>
        </w:tc>
      </w:tr>
      <w:tr>
        <w:trPr>
          <w:cantSplit/>
        </w:trPr>
        <w:tc>
          <w:tcPr>
            <w:tcW w:type="dxa" w:w="700"/>
          </w:tcPr>
          <w:p>
            <w:pPr>
              <w:pStyle w:val="TableText"/>
              <w:keepNext w:val="0"/>
            </w:pPr>
            <w:r>
              <w:t>V02</w:t>
            </w:r>
          </w:p>
        </w:tc>
        <w:tc>
          <w:tcPr>
            <w:tcW w:type="dxa" w:w="4650"/>
          </w:tcPr>
          <w:p>
            <w:pPr>
              <w:pStyle w:val="TableText"/>
              <w:keepNext w:val="0"/>
            </w:pPr>
            <w:r>
              <w:t>Checksum, số dòng, source_type và split</w:t>
            </w:r>
          </w:p>
        </w:tc>
        <w:tc>
          <w:tcPr>
            <w:tcW w:type="dxa" w:w="4010"/>
          </w:tcPr>
          <w:p>
            <w:pPr>
              <w:pStyle w:val="TableText"/>
              <w:keepNext w:val="0"/>
            </w:pPr>
            <w:r>
              <w:t>Không lẫn real/synthetic hoặc dev/holdout.</w:t>
            </w:r>
          </w:p>
        </w:tc>
      </w:tr>
      <w:tr>
        <w:trPr>
          <w:cantSplit/>
        </w:trPr>
        <w:tc>
          <w:tcPr>
            <w:tcW w:type="dxa" w:w="700"/>
          </w:tcPr>
          <w:p>
            <w:pPr>
              <w:pStyle w:val="TableText"/>
              <w:keepNext w:val="0"/>
            </w:pPr>
            <w:r>
              <w:t>V03</w:t>
            </w:r>
          </w:p>
        </w:tc>
        <w:tc>
          <w:tcPr>
            <w:tcW w:type="dxa" w:w="4650"/>
          </w:tcPr>
          <w:p>
            <w:pPr>
              <w:pStyle w:val="TableText"/>
              <w:keepNext w:val="0"/>
            </w:pPr>
            <w:r>
              <w:t>ID, revision, tham chiếu source/claim/evidence</w:t>
            </w:r>
          </w:p>
        </w:tc>
        <w:tc>
          <w:tcPr>
            <w:tcW w:type="dxa" w:w="4010"/>
          </w:tcPr>
          <w:p>
            <w:pPr>
              <w:pStyle w:val="TableText"/>
              <w:keepNext w:val="0"/>
            </w:pPr>
            <w:r>
              <w:t>Không orphan ID; không trả citation sai revision.</w:t>
            </w:r>
          </w:p>
        </w:tc>
      </w:tr>
      <w:tr>
        <w:trPr>
          <w:cantSplit/>
        </w:trPr>
        <w:tc>
          <w:tcPr>
            <w:tcW w:type="dxa" w:w="700"/>
          </w:tcPr>
          <w:p>
            <w:pPr>
              <w:pStyle w:val="TableText"/>
              <w:keepNext w:val="0"/>
            </w:pPr>
            <w:r>
              <w:t>V04</w:t>
            </w:r>
          </w:p>
        </w:tc>
        <w:tc>
          <w:tcPr>
            <w:tcW w:type="dxa" w:w="4650"/>
          </w:tcPr>
          <w:p>
            <w:pPr>
              <w:pStyle w:val="TableText"/>
              <w:keepNext w:val="0"/>
            </w:pPr>
            <w:r>
              <w:t>Timestamp gốc và locator văn bản</w:t>
            </w:r>
          </w:p>
        </w:tc>
        <w:tc>
          <w:tcPr>
            <w:tcW w:type="dxa" w:w="4010"/>
          </w:tcPr>
          <w:p>
            <w:pPr>
              <w:pStyle w:val="TableText"/>
              <w:keepNext w:val="0"/>
            </w:pPr>
            <w:r>
              <w:t>Khoảng hợp lệ; asset mở được.</w:t>
            </w:r>
          </w:p>
        </w:tc>
      </w:tr>
      <w:tr>
        <w:trPr>
          <w:cantSplit/>
        </w:trPr>
        <w:tc>
          <w:tcPr>
            <w:tcW w:type="dxa" w:w="700"/>
          </w:tcPr>
          <w:p>
            <w:pPr>
              <w:pStyle w:val="TableText"/>
              <w:keepNext w:val="0"/>
            </w:pPr>
            <w:r>
              <w:t>V05</w:t>
            </w:r>
          </w:p>
        </w:tc>
        <w:tc>
          <w:tcPr>
            <w:tcW w:type="dxa" w:w="4650"/>
          </w:tcPr>
          <w:p>
            <w:pPr>
              <w:pStyle w:val="TableText"/>
              <w:keepNext w:val="0"/>
            </w:pPr>
            <w:r>
              <w:t>FieldRef.state và claim role</w:t>
            </w:r>
          </w:p>
        </w:tc>
        <w:tc>
          <w:tcPr>
            <w:tcW w:type="dxa" w:w="4010"/>
          </w:tcPr>
          <w:p>
            <w:pPr>
              <w:pStyle w:val="TableText"/>
              <w:keepNext w:val="0"/>
            </w:pPr>
            <w:r>
              <w:t>missing có []; present có claim đúng role.</w:t>
            </w:r>
          </w:p>
        </w:tc>
      </w:tr>
      <w:tr>
        <w:trPr>
          <w:cantSplit/>
        </w:trPr>
        <w:tc>
          <w:tcPr>
            <w:tcW w:type="dxa" w:w="700"/>
          </w:tcPr>
          <w:p>
            <w:pPr>
              <w:pStyle w:val="TableText"/>
              <w:keepNext w:val="0"/>
            </w:pPr>
            <w:r>
              <w:t>V06</w:t>
            </w:r>
          </w:p>
        </w:tc>
        <w:tc>
          <w:tcPr>
            <w:tcW w:type="dxa" w:w="4650"/>
          </w:tcPr>
          <w:p>
            <w:pPr>
              <w:pStyle w:val="TableText"/>
              <w:keepNext w:val="0"/>
            </w:pPr>
            <w:r>
              <w:t>Claim observed/stated và EvidenceLink</w:t>
            </w:r>
          </w:p>
        </w:tc>
        <w:tc>
          <w:tcPr>
            <w:tcW w:type="dxa" w:w="4010"/>
          </w:tcPr>
          <w:p>
            <w:pPr>
              <w:pStyle w:val="TableText"/>
              <w:keepNext w:val="0"/>
            </w:pPr>
            <w:r>
              <w:t>Có bằng chứng; speech cần quote, visual cần observation_note.</w:t>
            </w:r>
          </w:p>
        </w:tc>
      </w:tr>
      <w:tr>
        <w:trPr>
          <w:cantSplit/>
        </w:trPr>
        <w:tc>
          <w:tcPr>
            <w:tcW w:type="dxa" w:w="700"/>
          </w:tcPr>
          <w:p>
            <w:pPr>
              <w:pStyle w:val="TableText"/>
              <w:keepNext w:val="0"/>
            </w:pPr>
            <w:r>
              <w:t>V07</w:t>
            </w:r>
          </w:p>
        </w:tc>
        <w:tc>
          <w:tcPr>
            <w:tcW w:type="dxa" w:w="4650"/>
          </w:tcPr>
          <w:p>
            <w:pPr>
              <w:pStyle w:val="TableText"/>
              <w:keepNext w:val="0"/>
            </w:pPr>
            <w:r>
              <w:t>Review và conflict</w:t>
            </w:r>
          </w:p>
        </w:tc>
        <w:tc>
          <w:tcPr>
            <w:tcW w:type="dxa" w:w="4010"/>
          </w:tcPr>
          <w:p>
            <w:pPr>
              <w:pStyle w:val="TableText"/>
              <w:keepNext w:val="0"/>
            </w:pPr>
            <w:r>
              <w:t>Không tự cấp expert_validated; thay nội dung reset review.</w:t>
            </w:r>
          </w:p>
        </w:tc>
      </w:tr>
      <w:tr>
        <w:trPr>
          <w:cantSplit/>
        </w:trPr>
        <w:tc>
          <w:tcPr>
            <w:tcW w:type="dxa" w:w="700"/>
          </w:tcPr>
          <w:p>
            <w:pPr>
              <w:pStyle w:val="TableText"/>
              <w:keepNext w:val="0"/>
            </w:pPr>
            <w:r>
              <w:t>V08</w:t>
            </w:r>
          </w:p>
        </w:tc>
        <w:tc>
          <w:tcPr>
            <w:tcW w:type="dxa" w:w="4650"/>
          </w:tcPr>
          <w:p>
            <w:pPr>
              <w:pStyle w:val="TableText"/>
              <w:keepNext w:val="0"/>
            </w:pPr>
            <w:r>
              <w:t>Relation/branch/repeated step</w:t>
            </w:r>
          </w:p>
        </w:tc>
        <w:tc>
          <w:tcPr>
            <w:tcW w:type="dxa" w:w="4010"/>
          </w:tcPr>
          <w:p>
            <w:pPr>
              <w:pStyle w:val="TableText"/>
              <w:keepNext w:val="0"/>
            </w:pPr>
            <w:r>
              <w:t>branch_if có condition; không suy requires từ thời gian.</w:t>
            </w:r>
          </w:p>
        </w:tc>
      </w:tr>
      <w:tr>
        <w:trPr>
          <w:cantSplit/>
        </w:trPr>
        <w:tc>
          <w:tcPr>
            <w:tcW w:type="dxa" w:w="700"/>
          </w:tcPr>
          <w:p>
            <w:pPr>
              <w:pStyle w:val="TableText"/>
              <w:keepNext w:val="0"/>
            </w:pPr>
            <w:r>
              <w:t>V09</w:t>
            </w:r>
          </w:p>
        </w:tc>
        <w:tc>
          <w:tcPr>
            <w:tcW w:type="dxa" w:w="4650"/>
          </w:tcPr>
          <w:p>
            <w:pPr>
              <w:pStyle w:val="TableText"/>
              <w:keepNext w:val="0"/>
            </w:pPr>
            <w:r>
              <w:t>Import lại / sửa nội dung cùng revision</w:t>
            </w:r>
          </w:p>
        </w:tc>
        <w:tc>
          <w:tcPr>
            <w:tcW w:type="dxa" w:w="4010"/>
          </w:tcPr>
          <w:p>
            <w:pPr>
              <w:pStyle w:val="TableText"/>
              <w:keepNext w:val="0"/>
            </w:pPr>
            <w:r>
              <w:t>No-op khi cùng dữ liệu; lỗi khi cùng khóa khác nội dung.</w:t>
            </w:r>
          </w:p>
        </w:tc>
      </w:tr>
      <w:tr>
        <w:trPr>
          <w:cantSplit/>
        </w:trPr>
        <w:tc>
          <w:tcPr>
            <w:tcW w:type="dxa" w:w="700"/>
          </w:tcPr>
          <w:p>
            <w:pPr>
              <w:pStyle w:val="TableText"/>
              <w:keepNext w:val="0"/>
            </w:pPr>
            <w:r>
              <w:t>V10</w:t>
            </w:r>
          </w:p>
        </w:tc>
        <w:tc>
          <w:tcPr>
            <w:tcW w:type="dxa" w:w="4650"/>
          </w:tcPr>
          <w:p>
            <w:pPr>
              <w:pStyle w:val="TableText"/>
              <w:keepNext w:val="0"/>
            </w:pPr>
            <w:r>
              <w:t>Nguồn/claim bị rút hoặc index lỗi</w:t>
            </w:r>
          </w:p>
        </w:tc>
        <w:tc>
          <w:tcPr>
            <w:tcW w:type="dxa" w:w="4010"/>
          </w:tcPr>
          <w:p>
            <w:pPr>
              <w:pStyle w:val="TableText"/>
              <w:keepNext w:val="0"/>
            </w:pPr>
            <w:r>
              <w:t>Không dùng bản cũ để né rút tri thức; không chuyển index dở dang.</w:t>
            </w:r>
          </w:p>
        </w:tc>
      </w:tr>
    </w:tbl>
    <w:p>
      <w:pPr>
        <w:pStyle w:val="Heading2"/>
      </w:pPr>
      <w:r>
        <w:t>Bộ contract fixture tối thiểu: 10 ca</w:t>
      </w:r>
    </w:p>
    <w:p>
      <w:r>
        <w:rPr>
          <w:b w:val="0"/>
        </w:rPr>
        <w:t>Các ca phải có input và expected outcome do người kiểm, gồm: đầy đủ; rationale missing; model unknown; sai model; evidence lệch mốc; claim mâu thuẫn; bước lặp; nhánh có điều kiện; revision thay đổi; synthetic lọt vào real. Fixture không đúng schema là mẫu negative test, không được nhập vào KB đang chạy.</w:t>
      </w:r>
    </w:p>
    <w:p>
      <w:pPr>
        <w:pStyle w:val="Heading2"/>
      </w:pPr>
      <w:r>
        <w:t>Thứ tự chốt giữa hai đội</w:t>
      </w:r>
    </w:p>
    <w:p>
      <w:pPr>
        <w:pStyle w:val="ListBullet"/>
        <w:numPr>
          <w:ilvl w:val="0"/>
          <w:numId w:val="10"/>
        </w:numPr>
      </w:pPr>
      <w:r>
        <w:rPr>
          <w:b w:val="0"/>
        </w:rPr>
        <w:t>Ngày 1: thống nhất field/enum, chính sách unknown, ID và một mẫu workflow.</w:t>
      </w:r>
    </w:p>
    <w:p>
      <w:pPr>
        <w:pStyle w:val="ListBullet"/>
        <w:numPr>
          <w:ilvl w:val="0"/>
          <w:numId w:val="10"/>
        </w:numPr>
      </w:pPr>
      <w:r>
        <w:rPr>
          <w:b w:val="0"/>
        </w:rPr>
        <w:t>Ngày 2: đội 1 xuất bundle hợp lệ; đội 2 import cùng bundle; hai đầu mối ký nhận contract v1.0.0 trong repo.</w:t>
      </w:r>
    </w:p>
    <w:p>
      <w:pPr>
        <w:pStyle w:val="ListBullet"/>
        <w:numPr>
          <w:ilvl w:val="0"/>
          <w:numId w:val="10"/>
        </w:numPr>
      </w:pPr>
      <w:r>
        <w:rPr>
          <w:b w:val="0"/>
        </w:rPr>
        <w:t>Cuối tuần 1: ít nhất một workflow thật qua toàn bộ vòng hỏi → claim → mở evidence.</w:t>
      </w:r>
    </w:p>
    <w:p>
      <w:pPr>
        <w:pStyle w:val="ListBullet"/>
        <w:numPr>
          <w:ilvl w:val="0"/>
          <w:numId w:val="10"/>
        </w:numPr>
      </w:pPr>
      <w:r>
        <w:rPr>
          <w:b w:val="0"/>
        </w:rPr>
        <w:t>Mỗi lần đổi contract: sửa validator và fixture trước, rồi cập nhật producer/importer trong cùng mốc tích hợp.</w:t>
      </w:r>
    </w:p>
    <w:p>
      <w:pPr>
        <w:pStyle w:val="Callout"/>
        <w:shd w:fill="F4F6F9"/>
      </w:pPr>
      <w:r>
        <w:rPr>
          <w:b w:val="0"/>
        </w:rPr>
        <w:t>Validator chỉ xác nhận cấu trúc và quy tắc nhất quán. Đúng schema không chứng minh claim đúng; phải đối chiếu nguồn bằng người kiểm và đo grounded precision/recall riêng.</w:t>
      </w:r>
    </w:p>
    <w:p>
      <w:pPr>
        <w:pStyle w:val="Heading1"/>
        <w:pageBreakBefore/>
      </w:pPr>
      <w:r>
        <w:t>9. Ví dụ fixture: một bước chưa có rationale</w:t>
      </w:r>
    </w:p>
    <w:p>
      <w:r>
        <w:rPr>
          <w:b w:val="0"/>
        </w:rPr>
        <w:t>Ví dụ dưới là dữ liệu mô phỏng về quan sát hai mẫu; không mô tả quy trình sửa máy thật. Hai phần workflow ở trang này và trang kế tiếp ghép thành một object. Khi xuất JSONL phải serialize thành một dòng. Source record được lưu ở sources.jsonl.</w:t>
      </w:r>
    </w:p>
    <w:p>
      <w:pPr>
        <w:pStyle w:val="Code"/>
      </w:pPr>
      <w:r>
        <w:rPr>
          <w:b w:val="0"/>
        </w:rPr>
        <w:t>{"source_id":"SYN_SRC_0001","source_type":"synthetic",</w:t>
      </w:r>
    </w:p>
    <w:p>
      <w:pPr>
        <w:pStyle w:val="Code"/>
      </w:pPr>
      <w:r>
        <w:rPr>
          <w:b w:val="0"/>
        </w:rPr>
        <w:t xml:space="preserve"> "source_kind":"synthetic_fixture","title":"Quan sat hai mau",</w:t>
      </w:r>
    </w:p>
    <w:p>
      <w:pPr>
        <w:pStyle w:val="Code"/>
      </w:pPr>
      <w:r>
        <w:rPr>
          <w:b w:val="0"/>
        </w:rPr>
        <w:t xml:space="preserve"> "url":null,"asset_uri":null,"language":"vi","duration_ms":null,</w:t>
      </w:r>
    </w:p>
    <w:p>
      <w:pPr>
        <w:pStyle w:val="Code"/>
      </w:pPr>
      <w:r>
        <w:rPr>
          <w:b w:val="0"/>
        </w:rPr>
        <w:t xml:space="preserve"> "publisher":null,"presenter":"Nhan vat mo phong",</w:t>
      </w:r>
    </w:p>
    <w:p>
      <w:pPr>
        <w:pStyle w:val="Code"/>
      </w:pPr>
      <w:r>
        <w:rPr>
          <w:b w:val="0"/>
        </w:rPr>
        <w:t xml:space="preserve"> "presenter_role":null,"published_at":null,</w:t>
      </w:r>
    </w:p>
    <w:p>
      <w:pPr>
        <w:pStyle w:val="Code"/>
      </w:pPr>
      <w:r>
        <w:rPr>
          <w:b w:val="0"/>
        </w:rPr>
        <w:t xml:space="preserve"> "retrieved_at":"2026-09-08T00:00:00Z",</w:t>
      </w:r>
    </w:p>
    <w:p>
      <w:pPr>
        <w:pStyle w:val="Code"/>
      </w:pPr>
      <w:r>
        <w:rPr>
          <w:b w:val="0"/>
        </w:rPr>
        <w:t xml:space="preserve"> "raw_text":"Toi dat hai mau canh nhau.","content_sha256":null,</w:t>
      </w:r>
    </w:p>
    <w:p>
      <w:pPr>
        <w:pStyle w:val="Code"/>
      </w:pPr>
      <w:r>
        <w:rPr>
          <w:b w:val="0"/>
        </w:rPr>
        <w:t xml:space="preserve"> "related_source_ids":[],"access_note":"Chi dung test phan mem"}</w:t>
      </w:r>
    </w:p>
    <w:p>
      <w:pPr>
        <w:pStyle w:val="Heading2"/>
      </w:pPr>
      <w:r>
        <w:t>Workflow object – phần 1</w:t>
      </w:r>
    </w:p>
    <w:p>
      <w:pPr>
        <w:pStyle w:val="Code"/>
      </w:pPr>
      <w:r>
        <w:rPr>
          <w:b w:val="0"/>
        </w:rPr>
        <w:t>{</w:t>
      </w:r>
    </w:p>
    <w:p>
      <w:pPr>
        <w:pStyle w:val="Code"/>
      </w:pPr>
      <w:r>
        <w:rPr>
          <w:b w:val="0"/>
        </w:rPr>
        <w:t xml:space="preserve"> "schema_version":"1.0.0","workflow_id":"SYN_WF_0001",</w:t>
      </w:r>
    </w:p>
    <w:p>
      <w:pPr>
        <w:pStyle w:val="Code"/>
      </w:pPr>
      <w:r>
        <w:rPr>
          <w:b w:val="0"/>
        </w:rPr>
        <w:t xml:space="preserve"> "revision":1,"source_type":"synthetic","dataset_split":"dev",</w:t>
      </w:r>
    </w:p>
    <w:p>
      <w:pPr>
        <w:pStyle w:val="Code"/>
      </w:pPr>
      <w:r>
        <w:rPr>
          <w:b w:val="0"/>
        </w:rPr>
        <w:t xml:space="preserve"> "title":"Quan sat mau","language":"vi",</w:t>
      </w:r>
    </w:p>
    <w:p>
      <w:pPr>
        <w:pStyle w:val="Code"/>
      </w:pPr>
      <w:r>
        <w:rPr>
          <w:b w:val="0"/>
        </w:rPr>
        <w:t xml:space="preserve"> "created_at":"2026-09-08T00:00:00Z","supersedes_revision":null,</w:t>
      </w:r>
    </w:p>
    <w:p>
      <w:pPr>
        <w:pStyle w:val="Code"/>
      </w:pPr>
      <w:r>
        <w:rPr>
          <w:b w:val="0"/>
        </w:rPr>
        <w:t xml:space="preserve"> "lifecycle":"active","source_ids":["SYN_SRC_0001"],</w:t>
      </w:r>
    </w:p>
    <w:p>
      <w:pPr>
        <w:pStyle w:val="Code"/>
      </w:pPr>
      <w:r>
        <w:rPr>
          <w:b w:val="0"/>
        </w:rPr>
        <w:t xml:space="preserve"> "context":{</w:t>
      </w:r>
    </w:p>
    <w:p>
      <w:pPr>
        <w:pStyle w:val="Code"/>
      </w:pPr>
      <w:r>
        <w:rPr>
          <w:b w:val="0"/>
        </w:rPr>
        <w:t xml:space="preserve">  "manufacturer":null,"machine_family":null,"machine_model":null,</w:t>
      </w:r>
    </w:p>
    <w:p>
      <w:pPr>
        <w:pStyle w:val="Code"/>
      </w:pPr>
      <w:r>
        <w:rPr>
          <w:b w:val="0"/>
        </w:rPr>
        <w:t xml:space="preserve">  "subsystem":null,"task_type":"inspection",</w:t>
      </w:r>
    </w:p>
    <w:p>
      <w:pPr>
        <w:pStyle w:val="Code"/>
      </w:pPr>
      <w:r>
        <w:rPr>
          <w:b w:val="0"/>
        </w:rPr>
        <w:t xml:space="preserve">  "symptoms":[],"alarm_codes":[],"components":[],</w:t>
      </w:r>
    </w:p>
    <w:p>
      <w:pPr>
        <w:pStyle w:val="Code"/>
      </w:pPr>
      <w:r>
        <w:rPr>
          <w:b w:val="0"/>
        </w:rPr>
        <w:t xml:space="preserve">  "metadata_provenance":{</w:t>
      </w:r>
    </w:p>
    <w:p>
      <w:pPr>
        <w:pStyle w:val="Code"/>
      </w:pPr>
      <w:r>
        <w:rPr>
          <w:b w:val="0"/>
        </w:rPr>
        <w:t xml:space="preserve">   "manufacturer":{"basis":"unknown","source_ids":[],"note":null},</w:t>
      </w:r>
    </w:p>
    <w:p>
      <w:pPr>
        <w:pStyle w:val="Code"/>
      </w:pPr>
      <w:r>
        <w:rPr>
          <w:b w:val="0"/>
        </w:rPr>
        <w:t xml:space="preserve">   "machine_family":{"basis":"unknown","source_ids":[],"note":null},</w:t>
      </w:r>
    </w:p>
    <w:p>
      <w:pPr>
        <w:pStyle w:val="Code"/>
      </w:pPr>
      <w:r>
        <w:rPr>
          <w:b w:val="0"/>
        </w:rPr>
        <w:t xml:space="preserve">   "machine_model":{"basis":"unknown","source_ids":[],"note":null},</w:t>
      </w:r>
    </w:p>
    <w:p>
      <w:pPr>
        <w:pStyle w:val="Code"/>
      </w:pPr>
      <w:r>
        <w:rPr>
          <w:b w:val="0"/>
        </w:rPr>
        <w:t xml:space="preserve">   "subsystem":{"basis":"unknown","source_ids":[],"note":null},</w:t>
      </w:r>
    </w:p>
    <w:p>
      <w:pPr>
        <w:pStyle w:val="Code"/>
      </w:pPr>
      <w:r>
        <w:rPr>
          <w:b w:val="0"/>
        </w:rPr>
        <w:t xml:space="preserve">   "task_type":{"basis":"curated","source_ids":[],"note":"Fixture"},</w:t>
      </w:r>
    </w:p>
    <w:p>
      <w:pPr>
        <w:pStyle w:val="Code"/>
      </w:pPr>
      <w:r>
        <w:rPr>
          <w:b w:val="0"/>
        </w:rPr>
        <w:t xml:space="preserve">   "symptoms":{"basis":"unknown","source_ids":[],"note":null},</w:t>
      </w:r>
    </w:p>
    <w:p>
      <w:pPr>
        <w:pStyle w:val="Code"/>
      </w:pPr>
      <w:r>
        <w:rPr>
          <w:b w:val="0"/>
        </w:rPr>
        <w:t xml:space="preserve">   "alarm_codes":{"basis":"unknown","source_ids":[],"note":null},</w:t>
      </w:r>
    </w:p>
    <w:p>
      <w:pPr>
        <w:pStyle w:val="Code"/>
      </w:pPr>
      <w:r>
        <w:rPr>
          <w:b w:val="0"/>
        </w:rPr>
        <w:t xml:space="preserve">   "components":{"basis":"unknown","source_ids":[],"note":null}</w:t>
      </w:r>
    </w:p>
    <w:p>
      <w:pPr>
        <w:pStyle w:val="Code"/>
      </w:pPr>
      <w:r>
        <w:rPr>
          <w:b w:val="0"/>
        </w:rPr>
        <w:t xml:space="preserve">  }</w:t>
      </w:r>
    </w:p>
    <w:p>
      <w:pPr>
        <w:pStyle w:val="Code"/>
      </w:pPr>
      <w:r>
        <w:rPr>
          <w:b w:val="0"/>
        </w:rPr>
        <w:t xml:space="preserve"> },</w:t>
      </w:r>
    </w:p>
    <w:p>
      <w:pPr>
        <w:pStyle w:val="Code"/>
      </w:pPr>
      <w:r>
        <w:rPr>
          <w:b w:val="0"/>
        </w:rPr>
        <w:t xml:space="preserve"> "steps":[{"step_id":"SYN_WF_0001_ST_001","display_order":1,</w:t>
      </w:r>
    </w:p>
    <w:p>
      <w:pPr>
        <w:pStyle w:val="Code"/>
      </w:pPr>
      <w:r>
        <w:rPr>
          <w:b w:val="0"/>
        </w:rPr>
        <w:t xml:space="preserve">  "title":"Dat hai mau canh nhau","fields":{</w:t>
      </w:r>
    </w:p>
    <w:p>
      <w:pPr>
        <w:pStyle w:val="Code"/>
      </w:pPr>
      <w:r>
        <w:rPr>
          <w:b w:val="0"/>
        </w:rPr>
        <w:t xml:space="preserve">   "context":{"state":"missing","claim_ids":[]},</w:t>
      </w:r>
    </w:p>
    <w:p>
      <w:pPr>
        <w:pStyle w:val="Code"/>
      </w:pPr>
      <w:r>
        <w:rPr>
          <w:b w:val="0"/>
        </w:rPr>
        <w:t xml:space="preserve">   "observation":{"state":"missing","claim_ids":[]},</w:t>
      </w:r>
    </w:p>
    <w:p>
      <w:pPr>
        <w:pStyle w:val="Code"/>
      </w:pPr>
      <w:r>
        <w:rPr>
          <w:b w:val="0"/>
        </w:rPr>
        <w:t xml:space="preserve">   "action":{"state":"present",</w:t>
      </w:r>
    </w:p>
    <w:p>
      <w:pPr>
        <w:pStyle w:val="Code"/>
      </w:pPr>
      <w:r>
        <w:rPr>
          <w:b w:val="0"/>
        </w:rPr>
        <w:t xml:space="preserve">             "claim_ids":["SYN_WF_0001_CL_001"]},</w:t>
      </w:r>
    </w:p>
    <w:p>
      <w:pPr>
        <w:pStyle w:val="Code"/>
      </w:pPr>
      <w:r>
        <w:rPr>
          <w:b w:val="0"/>
        </w:rPr>
        <w:t xml:space="preserve">   "rationale":{"state":"missing","claim_ids":[]},</w:t>
      </w:r>
    </w:p>
    <w:p>
      <w:pPr>
        <w:pStyle w:val="Code"/>
      </w:pPr>
      <w:r>
        <w:rPr>
          <w:b w:val="0"/>
        </w:rPr>
        <w:t xml:space="preserve">   "condition":{"state":"missing","claim_ids":[]},</w:t>
      </w:r>
    </w:p>
    <w:p>
      <w:pPr>
        <w:pStyle w:val="Code"/>
      </w:pPr>
      <w:r>
        <w:rPr>
          <w:b w:val="0"/>
        </w:rPr>
        <w:t xml:space="preserve">   "outcome":{"state":"missing","claim_ids":[]},</w:t>
      </w:r>
    </w:p>
    <w:p>
      <w:pPr>
        <w:pStyle w:val="Code"/>
      </w:pPr>
      <w:r>
        <w:rPr>
          <w:b w:val="0"/>
        </w:rPr>
        <w:t xml:space="preserve">   "acceptance_criteria":{"state":"missing","claim_ids":[]}</w:t>
      </w:r>
    </w:p>
    <w:p>
      <w:pPr>
        <w:pStyle w:val="Code"/>
      </w:pPr>
      <w:r>
        <w:rPr>
          <w:b w:val="0"/>
        </w:rPr>
        <w:t xml:space="preserve">  }}],</w:t>
      </w:r>
    </w:p>
    <w:p>
      <w:pPr>
        <w:pStyle w:val="Heading1"/>
        <w:pageBreakBefore/>
      </w:pPr>
      <w:r>
        <w:t>10. Ví dụ fixture – bằng chứng, claim và câu hỏi</w:t>
      </w:r>
    </w:p>
    <w:p>
      <w:pPr>
        <w:pStyle w:val="Code"/>
      </w:pPr>
      <w:r>
        <w:rPr>
          <w:b w:val="0"/>
        </w:rPr>
        <w:t xml:space="preserve"> "evidence":[{"evidence_id":"SYN_WF_0001_EV_001",</w:t>
      </w:r>
    </w:p>
    <w:p>
      <w:pPr>
        <w:pStyle w:val="Code"/>
      </w:pPr>
      <w:r>
        <w:rPr>
          <w:b w:val="0"/>
        </w:rPr>
        <w:t xml:space="preserve">  "source_id":"SYN_SRC_0001","modality":"text",</w:t>
      </w:r>
    </w:p>
    <w:p>
      <w:pPr>
        <w:pStyle w:val="Code"/>
      </w:pPr>
      <w:r>
        <w:rPr>
          <w:b w:val="0"/>
        </w:rPr>
        <w:t xml:space="preserve">  "locator":{"start_ms":null,"end_ms":null,"page":null,</w:t>
      </w:r>
    </w:p>
    <w:p>
      <w:pPr>
        <w:pStyle w:val="Code"/>
      </w:pPr>
      <w:r>
        <w:rPr>
          <w:b w:val="0"/>
        </w:rPr>
        <w:t xml:space="preserve">             "text_span":"Toi dat hai mau canh nhau."},</w:t>
      </w:r>
    </w:p>
    <w:p>
      <w:pPr>
        <w:pStyle w:val="Code"/>
      </w:pPr>
      <w:r>
        <w:rPr>
          <w:b w:val="0"/>
        </w:rPr>
        <w:t xml:space="preserve">  "quote":"Toi dat hai mau canh nhau.","observation_note":null,</w:t>
      </w:r>
    </w:p>
    <w:p>
      <w:pPr>
        <w:pStyle w:val="Code"/>
      </w:pPr>
      <w:r>
        <w:rPr>
          <w:b w:val="0"/>
        </w:rPr>
        <w:t xml:space="preserve">  "asset_uri":null,"transcript_origin":"none",</w:t>
      </w:r>
    </w:p>
    <w:p>
      <w:pPr>
        <w:pStyle w:val="Code"/>
      </w:pPr>
      <w:r>
        <w:rPr>
          <w:b w:val="0"/>
        </w:rPr>
        <w:t xml:space="preserve">  "parent_evidence_ids":[]}],</w:t>
      </w:r>
    </w:p>
    <w:p>
      <w:pPr>
        <w:pStyle w:val="Code"/>
      </w:pPr>
      <w:r>
        <w:rPr>
          <w:b w:val="0"/>
        </w:rPr>
        <w:t xml:space="preserve"> "claims":[{"claim_id":"SYN_WF_0001_CL_001",</w:t>
      </w:r>
    </w:p>
    <w:p>
      <w:pPr>
        <w:pStyle w:val="Code"/>
      </w:pPr>
      <w:r>
        <w:rPr>
          <w:b w:val="0"/>
        </w:rPr>
        <w:t xml:space="preserve">  "text":"Nguoi noi cho biet da dat hai mau canh nhau.",</w:t>
      </w:r>
    </w:p>
    <w:p>
      <w:pPr>
        <w:pStyle w:val="Code"/>
      </w:pPr>
      <w:r>
        <w:rPr>
          <w:b w:val="0"/>
        </w:rPr>
        <w:t xml:space="preserve">  "role":"action","evidence_type":"stated",</w:t>
      </w:r>
    </w:p>
    <w:p>
      <w:pPr>
        <w:pStyle w:val="Code"/>
      </w:pPr>
      <w:r>
        <w:rPr>
          <w:b w:val="0"/>
        </w:rPr>
        <w:t xml:space="preserve">  "attribution":{"actor_id":null,"label":"Nhan vat mo phong",</w:t>
      </w:r>
    </w:p>
    <w:p>
      <w:pPr>
        <w:pStyle w:val="Code"/>
      </w:pPr>
      <w:r>
        <w:rPr>
          <w:b w:val="0"/>
        </w:rPr>
        <w:t xml:space="preserve">                 "kind":"speaker"},</w:t>
      </w:r>
    </w:p>
    <w:p>
      <w:pPr>
        <w:pStyle w:val="Code"/>
      </w:pPr>
      <w:r>
        <w:rPr>
          <w:b w:val="0"/>
        </w:rPr>
        <w:t xml:space="preserve">  "scope":{"level":"case","description":"Chi trong fixture nay"},</w:t>
      </w:r>
    </w:p>
    <w:p>
      <w:pPr>
        <w:pStyle w:val="Code"/>
      </w:pPr>
      <w:r>
        <w:rPr>
          <w:b w:val="0"/>
        </w:rPr>
        <w:t xml:space="preserve">  "evidence_links":[{"evidence_id":"SYN_WF_0001_EV_001",</w:t>
      </w:r>
    </w:p>
    <w:p>
      <w:pPr>
        <w:pStyle w:val="Code"/>
      </w:pPr>
      <w:r>
        <w:rPr>
          <w:b w:val="0"/>
        </w:rPr>
        <w:t xml:space="preserve">   "support_status":"supported",</w:t>
      </w:r>
    </w:p>
    <w:p>
      <w:pPr>
        <w:pStyle w:val="Code"/>
      </w:pPr>
      <w:r>
        <w:rPr>
          <w:b w:val="0"/>
        </w:rPr>
        <w:t xml:space="preserve">   "explanation":"Cau mo phong truc tiep neu hanh dong."}],</w:t>
      </w:r>
    </w:p>
    <w:p>
      <w:pPr>
        <w:pStyle w:val="Code"/>
      </w:pPr>
      <w:r>
        <w:rPr>
          <w:b w:val="0"/>
        </w:rPr>
        <w:t xml:space="preserve">  "support_status":"supported","source_review":"pending",</w:t>
      </w:r>
    </w:p>
    <w:p>
      <w:pPr>
        <w:pStyle w:val="Code"/>
      </w:pPr>
      <w:r>
        <w:rPr>
          <w:b w:val="0"/>
        </w:rPr>
        <w:t xml:space="preserve">  "technical_review":"not_requested","conflicts_with":[],</w:t>
      </w:r>
    </w:p>
    <w:p>
      <w:pPr>
        <w:pStyle w:val="Code"/>
      </w:pPr>
      <w:r>
        <w:rPr>
          <w:b w:val="0"/>
        </w:rPr>
        <w:t xml:space="preserve">  "supersedes_claim_ids":[]}],</w:t>
      </w:r>
    </w:p>
    <w:p>
      <w:pPr>
        <w:pStyle w:val="Code"/>
      </w:pPr>
      <w:r>
        <w:rPr>
          <w:b w:val="0"/>
        </w:rPr>
        <w:t xml:space="preserve"> "relations":[],</w:t>
      </w:r>
    </w:p>
    <w:p>
      <w:pPr>
        <w:pStyle w:val="Code"/>
      </w:pPr>
      <w:r>
        <w:rPr>
          <w:b w:val="0"/>
        </w:rPr>
        <w:t xml:space="preserve"> "questions":[{"question_id":"SYN_WF_0001_Q_001",</w:t>
      </w:r>
    </w:p>
    <w:p>
      <w:pPr>
        <w:pStyle w:val="Code"/>
      </w:pPr>
      <w:r>
        <w:rPr>
          <w:b w:val="0"/>
        </w:rPr>
        <w:t xml:space="preserve">  "step_id":"SYN_WF_0001_ST_001","target_field":"rationale",</w:t>
      </w:r>
    </w:p>
    <w:p>
      <w:pPr>
        <w:pStyle w:val="Code"/>
      </w:pPr>
      <w:r>
        <w:rPr>
          <w:b w:val="0"/>
        </w:rPr>
        <w:t xml:space="preserve">  "reason":"missing",</w:t>
      </w:r>
    </w:p>
    <w:p>
      <w:pPr>
        <w:pStyle w:val="Code"/>
      </w:pPr>
      <w:r>
        <w:rPr>
          <w:b w:val="0"/>
        </w:rPr>
        <w:t xml:space="preserve">  "question":"Viec dat hai mau canh nhau nham muc dich gi?",</w:t>
      </w:r>
    </w:p>
    <w:p>
      <w:pPr>
        <w:pStyle w:val="Code"/>
      </w:pPr>
      <w:r>
        <w:rPr>
          <w:b w:val="0"/>
        </w:rPr>
        <w:t xml:space="preserve">  "status":"open","answer_source_ids":[],"resolution_note":null}],</w:t>
      </w:r>
    </w:p>
    <w:p>
      <w:pPr>
        <w:pStyle w:val="Code"/>
      </w:pPr>
      <w:r>
        <w:rPr>
          <w:b w:val="0"/>
        </w:rPr>
        <w:t xml:space="preserve"> "review_events":[],"change_log":[]</w:t>
      </w:r>
    </w:p>
    <w:p>
      <w:pPr>
        <w:pStyle w:val="Code"/>
      </w:pPr>
      <w:r>
        <w:rPr>
          <w:b w:val="0"/>
        </w:rPr>
        <w:t>}</w:t>
      </w:r>
    </w:p>
    <w:p>
      <w:pPr>
        <w:pStyle w:val="Heading2"/>
      </w:pPr>
      <w:r>
        <w:t>Kết quả mong đợi khi chạy fixture</w:t>
      </w:r>
    </w:p>
    <w:p>
      <w:pPr>
        <w:pStyle w:val="ListBullet"/>
        <w:numPr>
          <w:ilvl w:val="0"/>
          <w:numId w:val="10"/>
        </w:numPr>
      </w:pPr>
      <w:r>
        <w:rPr>
          <w:b w:val="0"/>
        </w:rPr>
        <w:t>Ở chế độ synthetic: hiển thị rõ dữ liệu mô phỏng; có thể trả người nói đã mô tả hành động gì và mở đoạn text của fixture.</w:t>
      </w:r>
    </w:p>
    <w:p>
      <w:pPr>
        <w:pStyle w:val="ListBullet"/>
        <w:numPr>
          <w:ilvl w:val="0"/>
          <w:numId w:val="10"/>
        </w:numPr>
      </w:pPr>
      <w:r>
        <w:rPr>
          <w:b w:val="0"/>
        </w:rPr>
        <w:t>Hỏi “vì sao đặt cạnh nhau?”: trả insufficient_evidence hoặc hỏi bổ sung, không tự sinh lý do.</w:t>
      </w:r>
    </w:p>
    <w:p>
      <w:pPr>
        <w:pStyle w:val="ListBullet"/>
        <w:numPr>
          <w:ilvl w:val="0"/>
          <w:numId w:val="10"/>
        </w:numPr>
      </w:pPr>
      <w:r>
        <w:rPr>
          <w:b w:val="0"/>
        </w:rPr>
        <w:t>Hỏi “hai mẫu có giống hệt nhau không?”: nguồn không đủ để kết luận.</w:t>
      </w:r>
    </w:p>
    <w:p>
      <w:pPr>
        <w:pStyle w:val="ListBullet"/>
        <w:numPr>
          <w:ilvl w:val="0"/>
          <w:numId w:val="10"/>
        </w:numPr>
      </w:pPr>
      <w:r>
        <w:rPr>
          <w:b w:val="0"/>
        </w:rPr>
        <w:t>Ở chế độ real: fixture không được truy xuất, kể cả khi không tìm được dữ liệu thật.</w:t>
      </w:r>
    </w:p>
    <w:p>
      <w:pPr>
        <w:pStyle w:val="Meta"/>
      </w:pPr>
      <w:r>
        <w:rPr>
          <w:b w:val="0"/>
        </w:rPr>
        <w:t>Tài liệu này quy định schema; JSON Schema/Pydantic validator và fixture tự động là đầu việc ngày 1–2 trong hai kế hoạch. Ba DOCX dùng cùng schema_version=1.0.0. Các ví dụ và ngưỡng kế hoạch không phải kết quả thực nghiệm hoặc xác nhận quy trình DENSO.</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Bản 1.0  •  08/09/2026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KNOWFLOW AI  /  DENSO HACKATHON  /  01 / SCHEMA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lvlJc w:val="left"/>
      <w:pPr>
        <w:tabs>
          <w:tab w:val="num" w:pos="540"/>
        </w:tabs>
        <w:ind w:left="540" w:hanging="271"/>
        <w:spacing w:before="0" w:after="80" w:line="300" w:lineRule="auto"/>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b w:val="0"/>
      <w:i w:val="0"/>
      <w:color w:val="202B36"/>
      <w:sz w:val="22"/>
      <w:rFonts w:ascii="Calibri" w:hAnsi="Calibri" w:eastAsia="Calibri" w:cs="Calibri"/>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before="0"/>
    </w:pPr>
    <w:rPr>
      <w:rFonts w:ascii="Calibri" w:hAnsi="Calibri"/>
      <w:b w:val="0"/>
      <w:i w:val="0"/>
      <w:color w:val="526577"/>
      <w:sz w:val="18"/>
      <w:rFonts w:ascii="Calibri" w:hAnsi="Calibri" w:eastAsia="Calibri" w:cs="Calibri"/>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before="0"/>
    </w:pPr>
    <w:rPr>
      <w:rFonts w:ascii="Calibri" w:hAnsi="Calibri"/>
      <w:b w:val="0"/>
      <w:i w:val="0"/>
      <w:color w:val="526577"/>
      <w:sz w:val="18"/>
      <w:rFonts w:ascii="Calibri" w:hAnsi="Calibri" w:eastAsia="Calibri" w:cs="Calibri"/>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264" w:lineRule="auto"/>
      <w:outlineLvl w:val="0"/>
    </w:pPr>
    <w:rPr>
      <w:rFonts w:asciiTheme="majorHAnsi" w:eastAsiaTheme="majorEastAsia" w:hAnsiTheme="majorHAnsi" w:cstheme="majorBidi" w:ascii="Calibri" w:hAnsi="Calibri"/>
      <w:b/>
      <w:bCs/>
      <w:i w:val="0"/>
      <w:color w:val="2E74B5"/>
      <w:sz w:val="32"/>
      <w:szCs w:val="28"/>
      <w:rFonts w:ascii="Calibri" w:hAnsi="Calibri" w:eastAsia="Calibri" w:cs="Calibri"/>
    </w:rPr>
  </w:style>
  <w:style w:type="paragraph" w:styleId="Heading2">
    <w:name w:val="heading 2"/>
    <w:basedOn w:val="Normal"/>
    <w:next w:val="Normal"/>
    <w:link w:val="Heading2Char"/>
    <w:uiPriority w:val="9"/>
    <w:unhideWhenUsed/>
    <w:qFormat/>
    <w:rsid w:val="00FC693F"/>
    <w:pPr>
      <w:keepNext/>
      <w:keepLines/>
      <w:widowControl/>
      <w:spacing w:before="280" w:after="140" w:line="264" w:lineRule="auto"/>
      <w:outlineLvl w:val="1"/>
    </w:pPr>
    <w:rPr>
      <w:rFonts w:asciiTheme="majorHAnsi" w:eastAsiaTheme="majorEastAsia" w:hAnsiTheme="majorHAnsi" w:cstheme="majorBidi" w:ascii="Calibri" w:hAnsi="Calibri"/>
      <w:b/>
      <w:bCs/>
      <w:i w:val="0"/>
      <w:color w:val="2E74B5"/>
      <w:sz w:val="26"/>
      <w:szCs w:val="26"/>
      <w:rFonts w:ascii="Calibri" w:hAnsi="Calibri" w:eastAsia="Calibri" w:cs="Calibri"/>
    </w:rPr>
  </w:style>
  <w:style w:type="paragraph" w:styleId="Heading3">
    <w:name w:val="heading 3"/>
    <w:basedOn w:val="Normal"/>
    <w:next w:val="Normal"/>
    <w:link w:val="Heading3Char"/>
    <w:uiPriority w:val="9"/>
    <w:unhideWhenUsed/>
    <w:qFormat/>
    <w:rsid w:val="00FC693F"/>
    <w:pPr>
      <w:keepNext/>
      <w:keepLines/>
      <w:widowControl/>
      <w:spacing w:before="200" w:after="100" w:line="264" w:lineRule="auto"/>
      <w:outlineLvl w:val="2"/>
    </w:pPr>
    <w:rPr>
      <w:rFonts w:asciiTheme="majorHAnsi" w:eastAsiaTheme="majorEastAsia" w:hAnsiTheme="majorHAnsi" w:cstheme="majorBidi" w:ascii="Calibri" w:hAnsi="Calibri"/>
      <w:b/>
      <w:bCs/>
      <w:i w:val="0"/>
      <w:color w:val="1F4D78"/>
      <w:sz w:val="24"/>
      <w:rFonts w:ascii="Calibri" w:hAnsi="Calibri" w:eastAsia="Calibri" w:cs="Calibri"/>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20" w:line="252" w:lineRule="auto" w:before="0"/>
      <w:contextualSpacing/>
    </w:pPr>
    <w:rPr>
      <w:rFonts w:asciiTheme="majorHAnsi" w:eastAsiaTheme="majorEastAsia" w:hAnsiTheme="majorHAnsi" w:cstheme="majorBidi" w:ascii="Calibri" w:hAnsi="Calibri"/>
      <w:b/>
      <w:i w:val="0"/>
      <w:color w:val="0B2545"/>
      <w:spacing w:val="5"/>
      <w:kern w:val="28"/>
      <w:sz w:val="50"/>
      <w:szCs w:val="52"/>
      <w:rFonts w:ascii="Calibri" w:hAnsi="Calibri" w:eastAsia="Calibri" w:cs="Calibri"/>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200" w:line="276" w:lineRule="auto"/>
    </w:pPr>
    <w:rPr>
      <w:rFonts w:asciiTheme="majorHAnsi" w:eastAsiaTheme="majorEastAsia" w:hAnsiTheme="majorHAnsi" w:cstheme="majorBidi" w:ascii="Calibri" w:hAnsi="Calibri"/>
      <w:b w:val="0"/>
      <w:i w:val="0"/>
      <w:iCs/>
      <w:color w:val="526577"/>
      <w:spacing w:val="15"/>
      <w:sz w:val="24"/>
      <w:szCs w:val="24"/>
      <w:rFonts w:ascii="Calibri" w:hAnsi="Calibri" w:eastAsia="Calibri" w:cs="Calibri"/>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before="0" w:after="80" w:line="300" w:lineRule="auto"/>
      <w:ind w:left="540" w:hanging="271"/>
      <w:contextualSpacing/>
    </w:pPr>
    <w:rPr>
      <w:rFonts w:ascii="Calibri" w:hAnsi="Calibri"/>
      <w:b w:val="0"/>
      <w:i w:val="0"/>
      <w:color w:val="202B36"/>
      <w:sz w:val="22"/>
      <w:rFonts w:ascii="Calibri" w:hAnsi="Calibri" w:eastAsia="Calibri" w:cs="Calibr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before="0" w:after="80" w:line="300" w:lineRule="auto"/>
      <w:ind w:left="540" w:hanging="271"/>
      <w:contextualSpacing/>
    </w:pPr>
    <w:rPr>
      <w:rFonts w:ascii="Calibri" w:hAnsi="Calibri"/>
      <w:b w:val="0"/>
      <w:i w:val="0"/>
      <w:color w:val="202B36"/>
      <w:sz w:val="22"/>
      <w:rFonts w:ascii="Calibri" w:hAnsi="Calibri" w:eastAsia="Calibri" w:cs="Calibri"/>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64" w:lineRule="auto" w:before="80" w:after="80"/>
    </w:pPr>
    <w:rPr>
      <w:rFonts w:ascii="Calibri" w:hAnsi="Calibri"/>
      <w:b w:val="0"/>
      <w:bCs/>
      <w:i w:val="0"/>
      <w:color w:val="526577"/>
      <w:sz w:val="18"/>
      <w:szCs w:val="18"/>
      <w:rFonts w:ascii="Calibri" w:hAnsi="Calibri" w:eastAsia="Calibri" w:cs="Calibri"/>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Text"/>
    <w:pPr>
      <w:widowControl/>
      <w:spacing w:before="0" w:after="0" w:line="259" w:lineRule="auto"/>
    </w:pPr>
    <w:rPr>
      <w:rFonts w:ascii="Calibri" w:hAnsi="Calibri"/>
      <w:b w:val="0"/>
      <w:i w:val="0"/>
      <w:color w:val="202B36"/>
      <w:sz w:val="20"/>
      <w:rFonts w:ascii="Calibri" w:hAnsi="Calibri" w:eastAsia="Calibri" w:cs="Calibri"/>
    </w:rPr>
  </w:style>
  <w:style w:type="paragraph" w:customStyle="1" w:styleId="TableHead">
    <w:name w:val="TableHead"/>
    <w:pPr>
      <w:widowControl/>
      <w:spacing w:before="0" w:after="0" w:line="259" w:lineRule="auto"/>
    </w:pPr>
    <w:rPr>
      <w:rFonts w:ascii="Calibri" w:hAnsi="Calibri"/>
      <w:b/>
      <w:i w:val="0"/>
      <w:color w:val="1F4D78"/>
      <w:sz w:val="20"/>
      <w:rFonts w:ascii="Calibri" w:hAnsi="Calibri" w:eastAsia="Calibri" w:cs="Calibri"/>
    </w:rPr>
  </w:style>
  <w:style w:type="paragraph" w:customStyle="1" w:styleId="Meta">
    <w:name w:val="Meta"/>
    <w:pPr>
      <w:widowControl/>
      <w:spacing w:before="0" w:after="60" w:line="264" w:lineRule="auto"/>
    </w:pPr>
    <w:rPr>
      <w:rFonts w:ascii="Calibri" w:hAnsi="Calibri"/>
      <w:b w:val="0"/>
      <w:i w:val="0"/>
      <w:color w:val="526577"/>
      <w:sz w:val="20"/>
      <w:rFonts w:ascii="Calibri" w:hAnsi="Calibri" w:eastAsia="Calibri" w:cs="Calibri"/>
    </w:rPr>
  </w:style>
  <w:style w:type="paragraph" w:customStyle="1" w:styleId="Code">
    <w:name w:val="Code"/>
    <w:pPr>
      <w:widowControl/>
      <w:spacing w:before="0" w:after="0" w:line="247" w:lineRule="auto"/>
    </w:pPr>
    <w:rPr>
      <w:rFonts w:ascii="DejaVu Sans Mono" w:hAnsi="DejaVu Sans Mono"/>
      <w:b w:val="0"/>
      <w:i w:val="0"/>
      <w:color w:val="202B36"/>
      <w:sz w:val="18"/>
      <w:rFonts w:ascii="DejaVu Sans Mono" w:hAnsi="DejaVu Sans Mono" w:eastAsia="DejaVu Sans Mono" w:cs="DejaVu Sans Mono"/>
    </w:rPr>
  </w:style>
  <w:style w:type="paragraph" w:customStyle="1" w:styleId="Callout">
    <w:name w:val="Callout"/>
    <w:pPr>
      <w:widowControl/>
      <w:spacing w:before="120" w:after="180" w:line="288" w:lineRule="auto"/>
    </w:pPr>
    <w:rPr>
      <w:rFonts w:ascii="Calibri" w:hAnsi="Calibri"/>
      <w:b w:val="0"/>
      <w:i w:val="0"/>
      <w:color w:val="1F3A5F"/>
      <w:sz w:val="22"/>
      <w:rFonts w:ascii="Calibri" w:hAnsi="Calibri" w:eastAsia="Calibri" w:cs="Calibri"/>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SCHEMA CHUNG</dc:title>
  <dc:subject>KnowFlow AI – MVP A2</dc:subject>
  <dc:creator>KnowFlow AI</dc:creator>
  <cp:keywords/>
  <dc:description>generated by python-docx</dc:description>
  <cp:lastModifiedBy/>
  <cp:revision>1</cp:revision>
  <dcterms:created xsi:type="dcterms:W3CDTF">2013-12-23T23:15:00Z</dcterms:created>
  <dcterms:modified xsi:type="dcterms:W3CDTF">2013-12-23T23:15:00Z</dcterms:modified>
  <cp:category/>
</cp:coreProperties>
</file>