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EB" w:rsidRPr="006C6422" w:rsidRDefault="00417EEB" w:rsidP="00236D8C">
      <w:pPr>
        <w:pStyle w:val="Heading1"/>
        <w:spacing w:before="0"/>
        <w:ind w:left="-709"/>
        <w:jc w:val="center"/>
        <w:rPr>
          <w:rFonts w:eastAsia="Times New Roman"/>
        </w:rPr>
      </w:pPr>
      <w:r w:rsidRPr="006C6422">
        <w:rPr>
          <w:rFonts w:eastAsia="Times New Roman"/>
        </w:rPr>
        <w:t>P</w:t>
      </w:r>
      <w:r>
        <w:rPr>
          <w:rFonts w:eastAsia="Times New Roman"/>
        </w:rPr>
        <w:t>HỤ LỤC</w:t>
      </w:r>
      <w:r w:rsidRPr="006C6422">
        <w:rPr>
          <w:rFonts w:eastAsia="Times New Roman"/>
        </w:rPr>
        <w:t xml:space="preserve"> </w:t>
      </w:r>
      <w:r>
        <w:rPr>
          <w:rFonts w:eastAsia="Times New Roman"/>
        </w:rPr>
        <w:t>1B</w:t>
      </w:r>
    </w:p>
    <w:p w:rsidR="00417EEB" w:rsidRPr="006C6422" w:rsidRDefault="00417EEB" w:rsidP="00417EEB">
      <w:pPr>
        <w:pStyle w:val="Heading1"/>
        <w:spacing w:before="120" w:line="240" w:lineRule="auto"/>
        <w:jc w:val="center"/>
        <w:rPr>
          <w:rFonts w:eastAsia="Times New Roman"/>
        </w:rPr>
      </w:pPr>
      <w:r w:rsidRPr="006C6422">
        <w:rPr>
          <w:rFonts w:eastAsia="Times New Roman"/>
        </w:rPr>
        <w:t>CÁCH TÍNH ĐIỂM ĐÁNH GIÁ MỨC ĐỘ ỨNG DỤNG C</w:t>
      </w:r>
      <w:r>
        <w:rPr>
          <w:rFonts w:eastAsia="Times New Roman"/>
        </w:rPr>
        <w:t xml:space="preserve">ÔNG NGHỆ THÔNG TIN, PHÁT TRIỂN CHÍNH PHỦ ĐIỆN TỬ </w:t>
      </w:r>
      <w:r w:rsidRPr="006C6422">
        <w:rPr>
          <w:rFonts w:eastAsia="Times New Roman"/>
        </w:rPr>
        <w:t xml:space="preserve">CÁC BỘ, </w:t>
      </w:r>
      <w:r>
        <w:rPr>
          <w:rFonts w:eastAsia="Times New Roman"/>
        </w:rPr>
        <w:br/>
      </w:r>
      <w:r w:rsidRPr="006C6422">
        <w:rPr>
          <w:rFonts w:eastAsia="Times New Roman"/>
        </w:rPr>
        <w:t>CƠ QUAN NGANG BỘ</w:t>
      </w:r>
    </w:p>
    <w:p w:rsidR="00417EEB" w:rsidRPr="006C6422" w:rsidRDefault="00417EEB" w:rsidP="00417EEB">
      <w:pPr>
        <w:spacing w:after="0"/>
        <w:jc w:val="center"/>
        <w:rPr>
          <w:rFonts w:eastAsia="Times New Roman"/>
          <w:b/>
          <w:bCs/>
        </w:rPr>
      </w:pPr>
    </w:p>
    <w:p w:rsidR="00417EEB" w:rsidRDefault="00417EEB" w:rsidP="00417EEB">
      <w:pPr>
        <w:pStyle w:val="Heading2"/>
        <w:spacing w:before="120" w:after="120"/>
      </w:pPr>
      <w:r w:rsidRPr="006C6422">
        <w:t xml:space="preserve">I. </w:t>
      </w:r>
      <w:proofErr w:type="spellStart"/>
      <w:r w:rsidRPr="006C6422">
        <w:t>Hạ</w:t>
      </w:r>
      <w:proofErr w:type="spellEnd"/>
      <w:r w:rsidRPr="006C6422">
        <w:t xml:space="preserve"> </w:t>
      </w:r>
      <w:proofErr w:type="spellStart"/>
      <w:r w:rsidRPr="006C6422">
        <w:t>tầng</w:t>
      </w:r>
      <w:proofErr w:type="spellEnd"/>
      <w:r w:rsidRPr="006C6422">
        <w:t xml:space="preserve"> </w:t>
      </w:r>
      <w:proofErr w:type="spellStart"/>
      <w:r w:rsidRPr="006C6422">
        <w:t>kỹ</w:t>
      </w:r>
      <w:proofErr w:type="spellEnd"/>
      <w:r w:rsidRPr="006C6422">
        <w:t xml:space="preserve"> </w:t>
      </w:r>
      <w:proofErr w:type="spellStart"/>
      <w:r w:rsidRPr="006C6422">
        <w:t>thuật</w:t>
      </w:r>
      <w:proofErr w:type="spellEnd"/>
      <w:r w:rsidRPr="006C6422">
        <w:t xml:space="preserve"> </w:t>
      </w:r>
      <w:proofErr w:type="spellStart"/>
      <w:r w:rsidRPr="006C6422">
        <w:t>công</w:t>
      </w:r>
      <w:proofErr w:type="spellEnd"/>
      <w:r w:rsidRPr="006C6422">
        <w:t xml:space="preserve"> </w:t>
      </w:r>
      <w:proofErr w:type="spellStart"/>
      <w:r w:rsidRPr="006C6422">
        <w:t>nghệ</w:t>
      </w:r>
      <w:proofErr w:type="spellEnd"/>
      <w:r w:rsidRPr="006C6422">
        <w:t xml:space="preserve"> </w:t>
      </w:r>
      <w:proofErr w:type="spellStart"/>
      <w:r w:rsidRPr="006C6422">
        <w:t>thông</w:t>
      </w:r>
      <w:proofErr w:type="spellEnd"/>
      <w:r w:rsidRPr="006C6422">
        <w:t xml:space="preserve"> tin</w:t>
      </w:r>
    </w:p>
    <w:tbl>
      <w:tblPr>
        <w:tblW w:w="10207" w:type="dxa"/>
        <w:tblInd w:w="-43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2126"/>
        <w:gridCol w:w="2835"/>
        <w:gridCol w:w="1134"/>
        <w:gridCol w:w="2126"/>
        <w:gridCol w:w="1276"/>
      </w:tblGrid>
      <w:tr w:rsidR="00236D8C" w:rsidRPr="00EA1995" w:rsidTr="00FB5970">
        <w:trPr>
          <w:trHeight w:val="420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Tiêu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chí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Cách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tính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điểm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Điểm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tối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đa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>
              <w:rPr>
                <w:rFonts w:eastAsia="Times New Roman"/>
                <w:b/>
                <w:bCs/>
                <w:spacing w:val="-2"/>
                <w:sz w:val="22"/>
              </w:rPr>
              <w:t>Điểm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2"/>
              </w:rPr>
              <w:t>thực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2"/>
              </w:rPr>
              <w:t>tế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Ghi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chú</w:t>
            </w:r>
            <w:proofErr w:type="spellEnd"/>
          </w:p>
        </w:tc>
      </w:tr>
      <w:tr w:rsidR="00236D8C" w:rsidRPr="00EA1995" w:rsidTr="00FB5970">
        <w:trPr>
          <w:trHeight w:val="17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b/>
                <w:bCs/>
                <w:spacing w:val="-2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b/>
                <w:bCs/>
                <w:spacing w:val="-2"/>
                <w:sz w:val="22"/>
              </w:rPr>
            </w:pP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Tổng</w:t>
            </w:r>
            <w:proofErr w:type="spellEnd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rFonts w:eastAsia="Times New Roman"/>
                <w:b/>
                <w:bCs/>
                <w:spacing w:val="-2"/>
                <w:sz w:val="22"/>
              </w:rPr>
              <w:t>điểm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bCs/>
                <w:spacing w:val="-2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b/>
                <w:bCs/>
                <w:spacing w:val="-2"/>
                <w:sz w:val="22"/>
              </w:rPr>
            </w:pPr>
            <w:r w:rsidRPr="00EA1995">
              <w:rPr>
                <w:b/>
                <w:bCs/>
                <w:spacing w:val="-2"/>
                <w:sz w:val="22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 w:rsidRPr="00EA1995">
              <w:rPr>
                <w:rFonts w:eastAsia="Times New Roman"/>
                <w:iCs/>
                <w:spacing w:val="-2"/>
                <w:sz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Tỷ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lệ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cán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bộ</w:t>
            </w:r>
            <w:proofErr w:type="spellEnd"/>
            <w:r w:rsidRPr="00EA1995">
              <w:rPr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spacing w:val="-2"/>
                <w:sz w:val="22"/>
              </w:rPr>
              <w:t>công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chức</w:t>
            </w:r>
            <w:proofErr w:type="spellEnd"/>
            <w:r w:rsidRPr="00EA1995">
              <w:rPr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spacing w:val="-2"/>
                <w:sz w:val="22"/>
              </w:rPr>
              <w:t>viên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chức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được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trang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bị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máy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tính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iCs/>
                <w:spacing w:val="-2"/>
                <w:sz w:val="22"/>
              </w:rPr>
            </w:pP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=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Tỷ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lệ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 *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tối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 w:rsidRPr="00EA1995">
              <w:rPr>
                <w:spacing w:val="-2"/>
                <w:sz w:val="22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C73C4F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  <w:r w:rsidRPr="00476D9A">
              <w:rPr>
                <w:rFonts w:ascii="Times New Roman" w:hAnsi="Times New Roman" w:cs="Times New Roman"/>
                <w:lang w:val="fr-FR"/>
              </w:rPr>
              <w:t>[[</w:t>
            </w:r>
            <w:proofErr w:type="spellStart"/>
            <w:r w:rsidRPr="00476D9A">
              <w:rPr>
                <w:rFonts w:ascii="Times New Roman" w:hAnsi="Times New Roman" w:cs="Times New Roman"/>
                <w:lang w:val="fr-FR"/>
              </w:rPr>
              <w:t>tyletrangbi</w:t>
            </w:r>
            <w:proofErr w:type="spellEnd"/>
            <w:r w:rsidRPr="00476D9A">
              <w:rPr>
                <w:rFonts w:ascii="Times New Roman" w:hAnsi="Times New Roman" w:cs="Times New Roman"/>
                <w:lang w:val="fr-FR"/>
              </w:rPr>
              <w:t xml:space="preserve">]] </w:t>
            </w:r>
            <w:r w:rsidR="00FB5970">
              <w:rPr>
                <w:rFonts w:ascii="Times New Roman" w:hAnsi="Times New Roman" w:cs="Times New Roman"/>
                <w:lang w:val="fr-FR"/>
              </w:rPr>
              <w:t>*20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 w:rsidRPr="00EA1995">
              <w:rPr>
                <w:rFonts w:eastAsia="Times New Roman"/>
                <w:iCs/>
                <w:spacing w:val="-2"/>
                <w:sz w:val="22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Tỷ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lệ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máy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tính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được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cài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phần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mềm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diệt</w:t>
            </w:r>
            <w:proofErr w:type="spellEnd"/>
            <w:r w:rsidRPr="00EA1995">
              <w:rPr>
                <w:spacing w:val="-2"/>
                <w:sz w:val="22"/>
              </w:rPr>
              <w:t xml:space="preserve"> Virus </w:t>
            </w:r>
            <w:proofErr w:type="spellStart"/>
            <w:r w:rsidRPr="00EA1995">
              <w:rPr>
                <w:spacing w:val="-2"/>
                <w:sz w:val="22"/>
              </w:rPr>
              <w:t>bản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quyền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có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trả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phí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iCs/>
                <w:spacing w:val="-2"/>
                <w:sz w:val="22"/>
              </w:rPr>
            </w:pP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=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Tỷ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lệ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 *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tối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 w:rsidRPr="00EA1995">
              <w:rPr>
                <w:spacing w:val="-2"/>
                <w:sz w:val="22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022888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  <w:bookmarkStart w:id="0" w:name="_GoBack"/>
            <w:bookmarkEnd w:id="0"/>
            <w:r w:rsidRPr="00476D9A">
              <w:rPr>
                <w:rFonts w:ascii="Times New Roman" w:hAnsi="Times New Roman" w:cs="Times New Roman"/>
                <w:lang w:val="fr-FR"/>
              </w:rPr>
              <w:t>[[tylecaivirus]]</w:t>
            </w:r>
            <w:r w:rsidR="00FB5970">
              <w:rPr>
                <w:rFonts w:ascii="Times New Roman" w:hAnsi="Times New Roman" w:cs="Times New Roman"/>
                <w:lang w:val="fr-FR"/>
              </w:rPr>
              <w:t>*20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>
              <w:rPr>
                <w:rFonts w:eastAsia="Times New Roman"/>
                <w:iCs/>
                <w:spacing w:val="-2"/>
                <w:sz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Tỷ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lệ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băng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thông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kết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nối</w:t>
            </w:r>
            <w:proofErr w:type="spellEnd"/>
            <w:r w:rsidRPr="00EA1995">
              <w:rPr>
                <w:spacing w:val="-2"/>
                <w:sz w:val="22"/>
              </w:rPr>
              <w:t xml:space="preserve"> Internet </w:t>
            </w:r>
            <w:proofErr w:type="spellStart"/>
            <w:r w:rsidRPr="00EA1995">
              <w:rPr>
                <w:spacing w:val="-2"/>
                <w:sz w:val="22"/>
              </w:rPr>
              <w:t>quy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đổi</w:t>
            </w:r>
            <w:proofErr w:type="spellEnd"/>
            <w:r w:rsidRPr="00EA1995">
              <w:rPr>
                <w:spacing w:val="-2"/>
                <w:sz w:val="22"/>
              </w:rPr>
              <w:t>/ CBCCVC</w:t>
            </w:r>
            <w:r>
              <w:rPr>
                <w:spacing w:val="-2"/>
                <w:sz w:val="22"/>
              </w:rPr>
              <w:t xml:space="preserve"> (TLBT)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tính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theo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ngưỡng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như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sau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>:</w:t>
            </w:r>
          </w:p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0 Mb  &lt; TLBT ≤ 2 Mb: 5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</w:p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2 Mb &lt; TLBT ≤ 5 Mb: 10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</w:p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5 Mb &lt; TLBT ≤ 8 Mb: 15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</w:p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8 Mb &lt; TLBT ≤ 10 Mb: 25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</w:p>
          <w:p w:rsidR="00236D8C" w:rsidRPr="005502DC" w:rsidRDefault="00236D8C" w:rsidP="00C83194">
            <w:pPr>
              <w:spacing w:before="40" w:after="40" w:line="240" w:lineRule="auto"/>
              <w:rPr>
                <w:i/>
                <w:iCs/>
                <w:color w:val="FF0000"/>
                <w:spacing w:val="-2"/>
                <w:sz w:val="22"/>
              </w:rPr>
            </w:pPr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TLBT &gt; 10 Mb: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Điểm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tối</w:t>
            </w:r>
            <w:proofErr w:type="spellEnd"/>
            <w:r w:rsidRPr="005502DC">
              <w:rPr>
                <w:i/>
                <w:iCs/>
                <w:color w:val="FF0000"/>
                <w:spacing w:val="-2"/>
                <w:sz w:val="22"/>
              </w:rPr>
              <w:t xml:space="preserve"> </w:t>
            </w:r>
            <w:proofErr w:type="spellStart"/>
            <w:r w:rsidRPr="005502DC">
              <w:rPr>
                <w:i/>
                <w:iCs/>
                <w:color w:val="FF0000"/>
                <w:spacing w:val="-2"/>
                <w:sz w:val="22"/>
              </w:rPr>
              <w:t>đa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257E7C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 w:rsidRPr="00257E7C">
              <w:rPr>
                <w:spacing w:val="-2"/>
                <w:sz w:val="22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5502DC" w:rsidRDefault="00236D8C" w:rsidP="00C83194">
            <w:pPr>
              <w:spacing w:before="40" w:after="40" w:line="240" w:lineRule="auto"/>
              <w:rPr>
                <w:rFonts w:eastAsia="Times New Roman"/>
                <w:color w:val="FF0000"/>
                <w:spacing w:val="-2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5502DC" w:rsidRDefault="00236D8C" w:rsidP="00C83194">
            <w:pPr>
              <w:spacing w:before="40" w:after="40" w:line="240" w:lineRule="auto"/>
              <w:rPr>
                <w:rFonts w:eastAsia="Times New Roman"/>
                <w:color w:val="FF0000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 w:rsidRPr="00EA1995">
              <w:rPr>
                <w:rFonts w:eastAsia="Times New Roman"/>
                <w:iCs/>
                <w:spacing w:val="-2"/>
                <w:sz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Mạng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diện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rộng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của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Bộ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i/>
                <w:iCs/>
                <w:color w:val="0070C0"/>
                <w:spacing w:val="-2"/>
                <w:sz w:val="22"/>
                <w:vertAlign w:val="subscript"/>
                <w:lang w:eastAsia="en-US"/>
              </w:rPr>
            </w:pP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=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r w:rsidRPr="00EA1995">
              <w:rPr>
                <w:i/>
                <w:iCs/>
                <w:spacing w:val="-2"/>
                <w:sz w:val="22"/>
                <w:vertAlign w:val="subscript"/>
              </w:rPr>
              <w:t>KNWAN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 +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r w:rsidRPr="00EA1995">
              <w:rPr>
                <w:i/>
                <w:iCs/>
                <w:spacing w:val="-2"/>
                <w:sz w:val="22"/>
                <w:vertAlign w:val="subscript"/>
              </w:rPr>
              <w:t>ƯDKNWAN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rPr>
                <w:i/>
                <w:iCs/>
                <w:spacing w:val="-2"/>
                <w:sz w:val="22"/>
              </w:rPr>
            </w:pPr>
            <w:proofErr w:type="spellStart"/>
            <w:r w:rsidRPr="00EA1995">
              <w:rPr>
                <w:i/>
                <w:iCs/>
                <w:spacing w:val="-2"/>
                <w:sz w:val="22"/>
              </w:rPr>
              <w:t>Trong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đó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>:</w:t>
            </w:r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iCs/>
                <w:spacing w:val="-2"/>
                <w:sz w:val="22"/>
              </w:rPr>
            </w:pPr>
            <w:r w:rsidRPr="00EA1995">
              <w:rPr>
                <w:i/>
                <w:iCs/>
                <w:spacing w:val="-2"/>
                <w:sz w:val="22"/>
              </w:rPr>
              <w:t xml:space="preserve">-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r w:rsidRPr="00EA1995">
              <w:rPr>
                <w:i/>
                <w:iCs/>
                <w:spacing w:val="-2"/>
                <w:sz w:val="22"/>
                <w:vertAlign w:val="subscript"/>
              </w:rPr>
              <w:t>KNWAN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: 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tỷ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lệ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đơn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vị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đã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kết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nối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mạng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diện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rộng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của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Bộ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công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thức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tính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: </w:t>
            </w:r>
          </w:p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i/>
                <w:iCs/>
                <w:spacing w:val="-2"/>
                <w:sz w:val="22"/>
              </w:rPr>
            </w:pP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r w:rsidRPr="00EA1995">
              <w:rPr>
                <w:i/>
                <w:iCs/>
                <w:spacing w:val="-2"/>
                <w:sz w:val="22"/>
                <w:vertAlign w:val="subscript"/>
              </w:rPr>
              <w:t>KNWWAN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=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Tỷ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lệ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 * 45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  <w:lang w:val="pt-BR"/>
              </w:rPr>
            </w:pPr>
            <w:r w:rsidRPr="00EA1995">
              <w:rPr>
                <w:i/>
                <w:iCs/>
                <w:spacing w:val="-2"/>
                <w:sz w:val="22"/>
              </w:rPr>
              <w:t xml:space="preserve">-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r w:rsidRPr="00EA1995">
              <w:rPr>
                <w:i/>
                <w:iCs/>
                <w:spacing w:val="-2"/>
                <w:sz w:val="22"/>
                <w:vertAlign w:val="subscript"/>
              </w:rPr>
              <w:t>ƯDKNWAN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: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các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ứng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iCs/>
                <w:spacing w:val="-2"/>
                <w:sz w:val="22"/>
              </w:rPr>
              <w:t>dụng</w:t>
            </w:r>
            <w:proofErr w:type="spellEnd"/>
            <w:r w:rsidRPr="00EA1995">
              <w:rPr>
                <w:i/>
                <w:iCs/>
                <w:spacing w:val="-2"/>
                <w:sz w:val="22"/>
              </w:rPr>
              <w:t xml:space="preserve"> </w:t>
            </w:r>
            <w:r w:rsidRPr="00EA1995">
              <w:rPr>
                <w:i/>
                <w:spacing w:val="-2"/>
                <w:sz w:val="22"/>
                <w:lang w:val="pt-BR"/>
              </w:rPr>
              <w:t>đang được sử dụng trên mạng diện rộng của Bộ: 5 điểm</w:t>
            </w:r>
          </w:p>
          <w:p w:rsidR="00236D8C" w:rsidRPr="00EA1995" w:rsidRDefault="00236D8C" w:rsidP="00C83194">
            <w:pPr>
              <w:spacing w:before="40" w:after="40" w:line="240" w:lineRule="auto"/>
              <w:rPr>
                <w:iCs/>
                <w:spacing w:val="-2"/>
                <w:sz w:val="22"/>
                <w:lang w:val="pt-BR"/>
              </w:rPr>
            </w:pPr>
            <w:r w:rsidRPr="00EA1995">
              <w:rPr>
                <w:i/>
                <w:spacing w:val="-2"/>
                <w:sz w:val="22"/>
                <w:lang w:val="pt-BR"/>
              </w:rPr>
              <w:t>(Liệt kê mỗi ứng dụng sử dụng trên mạng diện rộng của Bộ: 1 điểm, tổng điểm cho các ứng dụng không quá 5 điểm)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 w:rsidRPr="00EA1995">
              <w:rPr>
                <w:spacing w:val="-2"/>
                <w:sz w:val="22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 w:rsidRPr="00EA1995">
              <w:rPr>
                <w:rFonts w:eastAsia="Times New Roman"/>
                <w:iCs/>
                <w:spacing w:val="-2"/>
                <w:sz w:val="22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Trung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tâm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dữ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liệu</w:t>
            </w:r>
            <w:proofErr w:type="spellEnd"/>
            <w:r w:rsidRPr="00EA1995">
              <w:rPr>
                <w:spacing w:val="-2"/>
                <w:sz w:val="22"/>
              </w:rPr>
              <w:t>/</w:t>
            </w:r>
            <w:proofErr w:type="spellStart"/>
            <w:r w:rsidRPr="00EA1995">
              <w:rPr>
                <w:spacing w:val="-2"/>
                <w:sz w:val="22"/>
              </w:rPr>
              <w:t>Phòng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máy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chủ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ind w:left="199" w:hanging="199"/>
              <w:jc w:val="both"/>
              <w:rPr>
                <w:b/>
                <w:i/>
                <w:spacing w:val="-2"/>
                <w:sz w:val="22"/>
                <w:u w:val="single"/>
              </w:rPr>
            </w:pPr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1.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Trung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tâm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dữ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liệu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(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tối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đa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2"/>
                <w:u w:val="single"/>
              </w:rPr>
              <w:t>60</w:t>
            </w:r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điểm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>):</w:t>
            </w:r>
          </w:p>
          <w:p w:rsidR="00236D8C" w:rsidRPr="00EA1995" w:rsidRDefault="00236D8C" w:rsidP="00C83194">
            <w:p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  <w:u w:val="single"/>
              </w:rPr>
            </w:pPr>
            <w:r w:rsidRPr="00EA1995">
              <w:rPr>
                <w:i/>
                <w:spacing w:val="-2"/>
                <w:sz w:val="22"/>
              </w:rPr>
              <w:t>1.1.</w:t>
            </w:r>
            <w:r w:rsidRPr="00EA1995">
              <w:rPr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tâm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</w:t>
            </w:r>
            <w:r>
              <w:rPr>
                <w:i/>
                <w:spacing w:val="-2"/>
                <w:sz w:val="22"/>
              </w:rPr>
              <w:t>30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  <w:u w:val="single"/>
              </w:rPr>
            </w:pPr>
            <w:r w:rsidRPr="00EA1995">
              <w:rPr>
                <w:i/>
                <w:spacing w:val="-2"/>
                <w:sz w:val="22"/>
              </w:rPr>
              <w:t xml:space="preserve">1.2. </w:t>
            </w:r>
            <w:proofErr w:type="spellStart"/>
            <w:r w:rsidRPr="00EA1995">
              <w:rPr>
                <w:i/>
                <w:spacing w:val="-2"/>
                <w:sz w:val="22"/>
              </w:rPr>
              <w:t>Đáp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ứng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quy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kỹ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thuật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(</w:t>
            </w:r>
            <w:proofErr w:type="spellStart"/>
            <w:r w:rsidRPr="00EA1995">
              <w:rPr>
                <w:i/>
                <w:spacing w:val="-2"/>
                <w:sz w:val="22"/>
              </w:rPr>
              <w:t>tính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trường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hợp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nào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cao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nhất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) </w:t>
            </w:r>
            <w:proofErr w:type="spellStart"/>
            <w:r w:rsidRPr="00EA1995">
              <w:rPr>
                <w:i/>
                <w:spacing w:val="-2"/>
                <w:sz w:val="22"/>
              </w:rPr>
              <w:t>như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sau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</w:t>
            </w:r>
          </w:p>
          <w:p w:rsidR="00236D8C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</w:rPr>
            </w:pPr>
            <w:r>
              <w:rPr>
                <w:i/>
                <w:spacing w:val="-2"/>
                <w:sz w:val="22"/>
              </w:rPr>
              <w:t>a.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Trường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hợp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a: </w:t>
            </w:r>
            <w:proofErr w:type="spellStart"/>
            <w:r w:rsidRPr="00EA1995">
              <w:rPr>
                <w:i/>
                <w:spacing w:val="-2"/>
                <w:sz w:val="22"/>
              </w:rPr>
              <w:t>Đáp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ứng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quy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kỹ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thuật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theo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tư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số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03/2013/TT-BTTTT </w:t>
            </w:r>
            <w:proofErr w:type="spellStart"/>
            <w:r w:rsidRPr="00EA1995">
              <w:rPr>
                <w:i/>
                <w:spacing w:val="-2"/>
                <w:sz w:val="22"/>
              </w:rPr>
              <w:t>của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tin </w:t>
            </w:r>
            <w:proofErr w:type="spellStart"/>
            <w:r w:rsidRPr="00EA1995">
              <w:rPr>
                <w:i/>
                <w:spacing w:val="-2"/>
                <w:sz w:val="22"/>
              </w:rPr>
              <w:t>và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Truyền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(</w:t>
            </w:r>
            <w:proofErr w:type="spellStart"/>
            <w:r w:rsidRPr="00EA1995">
              <w:rPr>
                <w:i/>
                <w:spacing w:val="-2"/>
                <w:sz w:val="22"/>
              </w:rPr>
              <w:t>Bộ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TTTT):</w:t>
            </w:r>
          </w:p>
          <w:p w:rsidR="00236D8C" w:rsidRPr="00053BD9" w:rsidRDefault="00236D8C" w:rsidP="00C83194">
            <w:pPr>
              <w:spacing w:before="40" w:after="40" w:line="240" w:lineRule="auto"/>
              <w:ind w:left="57"/>
              <w:jc w:val="both"/>
              <w:rPr>
                <w:i/>
                <w:spacing w:val="-2"/>
                <w:sz w:val="22"/>
              </w:rPr>
            </w:pPr>
            <w:r w:rsidRPr="00053BD9">
              <w:rPr>
                <w:i/>
                <w:spacing w:val="-2"/>
                <w:sz w:val="22"/>
              </w:rPr>
              <w:t xml:space="preserve">- </w:t>
            </w:r>
            <w:proofErr w:type="spellStart"/>
            <w:r w:rsidRPr="00053BD9">
              <w:rPr>
                <w:i/>
                <w:spacing w:val="-2"/>
                <w:sz w:val="22"/>
              </w:rPr>
              <w:t>Nếu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trung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tâm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dữ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liệu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được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Cục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Viễn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– </w:t>
            </w:r>
            <w:proofErr w:type="spellStart"/>
            <w:r w:rsidRPr="00053BD9">
              <w:rPr>
                <w:i/>
                <w:spacing w:val="-2"/>
                <w:sz w:val="22"/>
              </w:rPr>
              <w:t>Bộ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TTTT </w:t>
            </w:r>
            <w:proofErr w:type="spellStart"/>
            <w:r w:rsidRPr="00053BD9">
              <w:rPr>
                <w:i/>
                <w:spacing w:val="-2"/>
                <w:sz w:val="22"/>
              </w:rPr>
              <w:t>công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bố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phù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hợp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tiêu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053BD9">
              <w:rPr>
                <w:i/>
                <w:spacing w:val="-2"/>
                <w:sz w:val="22"/>
              </w:rPr>
              <w:t>quy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kỹ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thuật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: </w:t>
            </w:r>
          </w:p>
          <w:p w:rsidR="00236D8C" w:rsidRPr="00053BD9" w:rsidRDefault="00236D8C" w:rsidP="00C83194">
            <w:pPr>
              <w:spacing w:before="40" w:after="40" w:line="240" w:lineRule="auto"/>
              <w:ind w:left="199"/>
              <w:jc w:val="both"/>
              <w:rPr>
                <w:i/>
                <w:spacing w:val="-2"/>
                <w:sz w:val="22"/>
              </w:rPr>
            </w:pPr>
            <w:r w:rsidRPr="00053BD9">
              <w:rPr>
                <w:i/>
                <w:spacing w:val="-2"/>
                <w:sz w:val="22"/>
              </w:rPr>
              <w:t xml:space="preserve">+ </w:t>
            </w:r>
            <w:proofErr w:type="spellStart"/>
            <w:r w:rsidRPr="00053BD9">
              <w:rPr>
                <w:i/>
                <w:spacing w:val="-2"/>
                <w:sz w:val="22"/>
              </w:rPr>
              <w:t>Có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văn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bản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báo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tiếp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nhận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bản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bố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phù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hợp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tiêu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053BD9">
              <w:rPr>
                <w:i/>
                <w:spacing w:val="-2"/>
                <w:sz w:val="22"/>
              </w:rPr>
              <w:t>quy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kỹ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thuật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do </w:t>
            </w:r>
            <w:proofErr w:type="spellStart"/>
            <w:r w:rsidRPr="00053BD9">
              <w:rPr>
                <w:i/>
                <w:spacing w:val="-2"/>
                <w:sz w:val="22"/>
              </w:rPr>
              <w:t>Cục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Viễn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- </w:t>
            </w:r>
            <w:proofErr w:type="spellStart"/>
            <w:r w:rsidRPr="00053BD9">
              <w:rPr>
                <w:i/>
                <w:spacing w:val="-2"/>
                <w:sz w:val="22"/>
              </w:rPr>
              <w:t>Bộ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TTTT </w:t>
            </w:r>
            <w:proofErr w:type="spellStart"/>
            <w:r w:rsidRPr="00053BD9">
              <w:rPr>
                <w:i/>
                <w:spacing w:val="-2"/>
                <w:sz w:val="22"/>
              </w:rPr>
              <w:t>cấp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: 5 </w:t>
            </w:r>
            <w:proofErr w:type="spellStart"/>
            <w:r w:rsidRPr="00053BD9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053BD9" w:rsidRDefault="00236D8C" w:rsidP="00C83194">
            <w:pPr>
              <w:spacing w:before="40" w:after="40" w:line="240" w:lineRule="auto"/>
              <w:ind w:left="199"/>
              <w:jc w:val="both"/>
              <w:rPr>
                <w:i/>
                <w:spacing w:val="-2"/>
                <w:sz w:val="22"/>
              </w:rPr>
            </w:pPr>
            <w:r w:rsidRPr="00053BD9">
              <w:rPr>
                <w:i/>
                <w:spacing w:val="-2"/>
                <w:sz w:val="22"/>
              </w:rPr>
              <w:t xml:space="preserve">+ </w:t>
            </w:r>
            <w:proofErr w:type="spellStart"/>
            <w:r w:rsidRPr="00053BD9">
              <w:rPr>
                <w:i/>
                <w:spacing w:val="-2"/>
                <w:sz w:val="22"/>
              </w:rPr>
              <w:t>Trung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tâm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dữ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liệu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được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Cục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Viễn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– </w:t>
            </w:r>
            <w:proofErr w:type="spellStart"/>
            <w:r w:rsidRPr="00053BD9">
              <w:rPr>
                <w:i/>
                <w:spacing w:val="-2"/>
                <w:sz w:val="22"/>
              </w:rPr>
              <w:t>Bộ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TTTT </w:t>
            </w:r>
            <w:proofErr w:type="spellStart"/>
            <w:r w:rsidRPr="00053BD9">
              <w:rPr>
                <w:i/>
                <w:spacing w:val="-2"/>
                <w:sz w:val="22"/>
              </w:rPr>
              <w:t>công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bố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phù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hợp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tiêu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053BD9">
              <w:rPr>
                <w:i/>
                <w:spacing w:val="-2"/>
                <w:sz w:val="22"/>
              </w:rPr>
              <w:t>quy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chuẩn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kỹ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thuật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trên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trang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thông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tin </w:t>
            </w:r>
            <w:proofErr w:type="spellStart"/>
            <w:r w:rsidRPr="00053BD9">
              <w:rPr>
                <w:i/>
                <w:spacing w:val="-2"/>
                <w:sz w:val="22"/>
              </w:rPr>
              <w:t>điện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tử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của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Cục</w:t>
            </w:r>
            <w:proofErr w:type="spellEnd"/>
            <w:r>
              <w:rPr>
                <w:i/>
                <w:spacing w:val="-2"/>
                <w:sz w:val="22"/>
              </w:rPr>
              <w:t xml:space="preserve"> </w:t>
            </w:r>
            <w:r w:rsidRPr="00053BD9">
              <w:rPr>
                <w:i/>
                <w:spacing w:val="-2"/>
                <w:sz w:val="22"/>
              </w:rPr>
              <w:t>(</w:t>
            </w:r>
            <w:proofErr w:type="spellStart"/>
            <w:r w:rsidRPr="00053BD9">
              <w:rPr>
                <w:i/>
                <w:spacing w:val="-2"/>
                <w:sz w:val="22"/>
              </w:rPr>
              <w:t>cung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cấp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053BD9">
              <w:rPr>
                <w:i/>
                <w:spacing w:val="-2"/>
                <w:sz w:val="22"/>
              </w:rPr>
              <w:t>đường</w:t>
            </w:r>
            <w:proofErr w:type="spellEnd"/>
            <w:r w:rsidRPr="00053BD9">
              <w:rPr>
                <w:i/>
                <w:spacing w:val="-2"/>
                <w:sz w:val="22"/>
              </w:rPr>
              <w:t xml:space="preserve"> link): 15 </w:t>
            </w:r>
            <w:proofErr w:type="spellStart"/>
            <w:r w:rsidRPr="00053BD9">
              <w:rPr>
                <w:i/>
                <w:spacing w:val="-2"/>
                <w:sz w:val="22"/>
              </w:rPr>
              <w:t>điểm</w:t>
            </w:r>
            <w:proofErr w:type="spellEnd"/>
            <w:r>
              <w:rPr>
                <w:i/>
                <w:spacing w:val="-2"/>
                <w:sz w:val="22"/>
              </w:rPr>
              <w:t xml:space="preserve"> </w:t>
            </w:r>
          </w:p>
          <w:p w:rsidR="00236D8C" w:rsidRDefault="00236D8C" w:rsidP="00C83194">
            <w:pPr>
              <w:spacing w:before="40" w:after="40" w:line="240" w:lineRule="auto"/>
              <w:ind w:left="199"/>
              <w:jc w:val="both"/>
              <w:rPr>
                <w:i/>
                <w:spacing w:val="-2"/>
                <w:sz w:val="22"/>
              </w:rPr>
            </w:pPr>
            <w:r>
              <w:rPr>
                <w:i/>
                <w:spacing w:val="-2"/>
                <w:sz w:val="22"/>
              </w:rPr>
              <w:t xml:space="preserve">- </w:t>
            </w:r>
            <w:proofErr w:type="spellStart"/>
            <w:r>
              <w:rPr>
                <w:i/>
                <w:spacing w:val="-2"/>
                <w:sz w:val="22"/>
              </w:rPr>
              <w:t>Nếu</w:t>
            </w:r>
            <w:proofErr w:type="spellEnd"/>
            <w:r>
              <w:rPr>
                <w:i/>
                <w:spacing w:val="-2"/>
                <w:sz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</w:rPr>
              <w:t>chưa</w:t>
            </w:r>
            <w:proofErr w:type="spellEnd"/>
            <w:r>
              <w:rPr>
                <w:i/>
                <w:spacing w:val="-2"/>
                <w:sz w:val="22"/>
              </w:rPr>
              <w:t xml:space="preserve">, </w:t>
            </w:r>
            <w:proofErr w:type="spellStart"/>
            <w:r>
              <w:rPr>
                <w:i/>
                <w:spacing w:val="-2"/>
                <w:sz w:val="22"/>
              </w:rPr>
              <w:t>tính</w:t>
            </w:r>
            <w:proofErr w:type="spellEnd"/>
            <w:r>
              <w:rPr>
                <w:i/>
                <w:spacing w:val="-2"/>
                <w:sz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</w:rPr>
              <w:t>như</w:t>
            </w:r>
            <w:proofErr w:type="spellEnd"/>
            <w:r>
              <w:rPr>
                <w:i/>
                <w:spacing w:val="-2"/>
                <w:sz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</w:rPr>
              <w:t>sau</w:t>
            </w:r>
            <w:proofErr w:type="spellEnd"/>
            <w:r>
              <w:rPr>
                <w:i/>
                <w:spacing w:val="-2"/>
                <w:sz w:val="22"/>
              </w:rPr>
              <w:t>:</w:t>
            </w:r>
          </w:p>
          <w:p w:rsidR="00236D8C" w:rsidRPr="006E18D4" w:rsidRDefault="00236D8C" w:rsidP="00C83194">
            <w:pPr>
              <w:spacing w:after="60" w:line="240" w:lineRule="auto"/>
              <w:ind w:left="198"/>
              <w:jc w:val="both"/>
              <w:textAlignment w:val="top"/>
              <w:rPr>
                <w:i/>
                <w:color w:val="FF0000"/>
                <w:sz w:val="22"/>
                <w:lang w:val="en-GB"/>
              </w:rPr>
            </w:pPr>
            <w:r w:rsidRPr="00B346F4">
              <w:rPr>
                <w:i/>
                <w:spacing w:val="-2"/>
                <w:sz w:val="22"/>
              </w:rPr>
              <w:t xml:space="preserve">+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Có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Tiêu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chuẩn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quốc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gia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tâm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dữ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liệu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-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Yêu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cầu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về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hạ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tầng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kỹ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thuật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viễn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 (TCVN 9250:2012):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cấp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đầy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văn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minh: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nếu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</w:t>
            </w:r>
            <w:r w:rsidRPr="00B346F4">
              <w:rPr>
                <w:i/>
                <w:color w:val="FF0000"/>
                <w:sz w:val="22"/>
                <w:lang w:val="en-GB"/>
              </w:rPr>
              <w:t>1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>)</w:t>
            </w:r>
          </w:p>
          <w:p w:rsidR="00236D8C" w:rsidRPr="006E18D4" w:rsidRDefault="00236D8C" w:rsidP="00C83194">
            <w:pPr>
              <w:spacing w:after="60" w:line="240" w:lineRule="auto"/>
              <w:ind w:left="198"/>
              <w:jc w:val="both"/>
              <w:textAlignment w:val="top"/>
              <w:rPr>
                <w:i/>
                <w:color w:val="FF0000"/>
                <w:sz w:val="22"/>
                <w:lang w:val="en-GB"/>
              </w:rPr>
            </w:pPr>
            <w:r w:rsidRPr="006E18D4">
              <w:rPr>
                <w:i/>
                <w:color w:val="FF0000"/>
                <w:sz w:val="22"/>
                <w:lang w:val="en-GB"/>
              </w:rPr>
              <w:t xml:space="preserve">+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Có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chuẩn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kỹ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thuật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quốc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gia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về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chống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sét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cho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các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tram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viễn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mạng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ngoại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vi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viễn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(QCVN 32:2011/BTTTT):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diểm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cấp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đầy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văn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minh: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lastRenderedPageBreak/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nếu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1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>)</w:t>
            </w:r>
          </w:p>
          <w:p w:rsidR="00236D8C" w:rsidRPr="006E18D4" w:rsidRDefault="00236D8C" w:rsidP="00C83194">
            <w:pPr>
              <w:spacing w:after="60" w:line="240" w:lineRule="auto"/>
              <w:ind w:left="198"/>
              <w:jc w:val="both"/>
              <w:textAlignment w:val="top"/>
              <w:rPr>
                <w:i/>
                <w:color w:val="FF0000"/>
                <w:sz w:val="22"/>
                <w:lang w:val="en-GB"/>
              </w:rPr>
            </w:pPr>
            <w:r w:rsidRPr="006E18D4">
              <w:rPr>
                <w:i/>
                <w:color w:val="FF0000"/>
                <w:sz w:val="22"/>
                <w:lang w:val="en-GB"/>
              </w:rPr>
              <w:t xml:space="preserve">+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Có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chuẩn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kỹ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thuật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quốc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gia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về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tiếp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đất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cho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các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tram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viễn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(QCVN 9:2010/BTTTT):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cấp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đầy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văn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minh: 3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nếu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1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>)</w:t>
            </w:r>
          </w:p>
          <w:p w:rsidR="00236D8C" w:rsidRPr="006E18D4" w:rsidRDefault="00236D8C" w:rsidP="00C83194">
            <w:pPr>
              <w:spacing w:after="60" w:line="240" w:lineRule="auto"/>
              <w:ind w:left="198"/>
              <w:jc w:val="both"/>
              <w:textAlignment w:val="top"/>
              <w:rPr>
                <w:i/>
                <w:color w:val="FF0000"/>
                <w:sz w:val="22"/>
                <w:lang w:val="en-GB"/>
              </w:rPr>
            </w:pPr>
            <w:r w:rsidRPr="006E18D4">
              <w:rPr>
                <w:i/>
                <w:color w:val="FF0000"/>
                <w:sz w:val="22"/>
                <w:lang w:val="en-GB"/>
              </w:rPr>
              <w:t xml:space="preserve">+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Có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Tiêu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chuẩn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quốc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gia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Phương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tiện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phòng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cháy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chữa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cháy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cho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nhà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trình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-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Trang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bị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bố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trí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bảo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dưỡng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 (TCVN 3890:2009): 3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cấp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đầy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văn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minh: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nếu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1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>)</w:t>
            </w:r>
          </w:p>
          <w:p w:rsidR="00236D8C" w:rsidRPr="00B346F4" w:rsidRDefault="00236D8C" w:rsidP="00C83194">
            <w:pPr>
              <w:spacing w:after="60" w:line="240" w:lineRule="auto"/>
              <w:ind w:left="198"/>
              <w:jc w:val="both"/>
              <w:textAlignment w:val="top"/>
              <w:rPr>
                <w:i/>
                <w:spacing w:val="-2"/>
                <w:sz w:val="22"/>
              </w:rPr>
            </w:pPr>
            <w:r w:rsidRPr="006E18D4">
              <w:rPr>
                <w:i/>
                <w:color w:val="FF0000"/>
                <w:sz w:val="22"/>
                <w:lang w:val="en-GB"/>
              </w:rPr>
              <w:t xml:space="preserve">+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Có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đáp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chuẩn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kỹ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thuật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quốc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gia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về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an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toàn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cháy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cho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nhà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và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trình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(QCVN 09:2010/BXD):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(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cung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cấp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đầy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văn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bản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chứng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minh: </w:t>
            </w:r>
            <w:r>
              <w:rPr>
                <w:i/>
                <w:color w:val="FF0000"/>
                <w:sz w:val="22"/>
                <w:lang w:val="en-GB"/>
              </w:rPr>
              <w:t>3</w:t>
            </w:r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,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nếu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không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đủ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 xml:space="preserve">: 1 </w:t>
            </w:r>
            <w:proofErr w:type="spellStart"/>
            <w:r w:rsidRPr="006E18D4">
              <w:rPr>
                <w:i/>
                <w:color w:val="FF0000"/>
                <w:sz w:val="22"/>
                <w:lang w:val="en-GB"/>
              </w:rPr>
              <w:t>điểm</w:t>
            </w:r>
            <w:proofErr w:type="spellEnd"/>
            <w:r w:rsidRPr="006E18D4">
              <w:rPr>
                <w:i/>
                <w:color w:val="FF0000"/>
                <w:sz w:val="22"/>
                <w:lang w:val="en-GB"/>
              </w:rPr>
              <w:t>)</w:t>
            </w:r>
          </w:p>
          <w:p w:rsidR="00236D8C" w:rsidRPr="00EA1995" w:rsidRDefault="00236D8C" w:rsidP="00C83194">
            <w:p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</w:rPr>
            </w:pPr>
            <w:r>
              <w:rPr>
                <w:i/>
                <w:spacing w:val="-2"/>
                <w:sz w:val="22"/>
              </w:rPr>
              <w:t>b.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Trường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hợp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b: </w:t>
            </w:r>
            <w:proofErr w:type="spellStart"/>
            <w:r w:rsidRPr="00EA1995">
              <w:rPr>
                <w:i/>
                <w:spacing w:val="-2"/>
                <w:sz w:val="22"/>
              </w:rPr>
              <w:t>Đáp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ứng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</w:t>
            </w:r>
          </w:p>
          <w:p w:rsidR="00236D8C" w:rsidRPr="00EA1995" w:rsidRDefault="00236D8C" w:rsidP="00C83194">
            <w:pPr>
              <w:spacing w:before="40" w:after="40" w:line="240" w:lineRule="auto"/>
              <w:ind w:left="199"/>
              <w:jc w:val="both"/>
              <w:rPr>
                <w:i/>
                <w:spacing w:val="-2"/>
                <w:sz w:val="22"/>
              </w:rPr>
            </w:pPr>
            <w:r>
              <w:rPr>
                <w:i/>
                <w:spacing w:val="-2"/>
                <w:sz w:val="22"/>
              </w:rPr>
              <w:t>-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đầy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đủ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tin </w:t>
            </w:r>
            <w:proofErr w:type="spellStart"/>
            <w:r w:rsidRPr="00EA1995">
              <w:rPr>
                <w:i/>
                <w:spacing w:val="-2"/>
                <w:sz w:val="22"/>
              </w:rPr>
              <w:t>xác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minh </w:t>
            </w:r>
            <w:proofErr w:type="spellStart"/>
            <w:r w:rsidRPr="00EA1995">
              <w:rPr>
                <w:i/>
                <w:spacing w:val="-2"/>
                <w:sz w:val="22"/>
              </w:rPr>
              <w:t>mức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đạt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được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của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tâm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(</w:t>
            </w:r>
            <w:proofErr w:type="spellStart"/>
            <w:r w:rsidRPr="00EA1995">
              <w:rPr>
                <w:i/>
                <w:spacing w:val="-2"/>
                <w:sz w:val="22"/>
              </w:rPr>
              <w:t>tên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mức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địa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chỉ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URL </w:t>
            </w:r>
            <w:proofErr w:type="spellStart"/>
            <w:r w:rsidRPr="00EA1995">
              <w:rPr>
                <w:i/>
                <w:spacing w:val="-2"/>
                <w:sz w:val="22"/>
              </w:rPr>
              <w:t>hoặc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tài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chứng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): 20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</w:t>
            </w:r>
            <w:r>
              <w:rPr>
                <w:i/>
                <w:spacing w:val="-2"/>
                <w:sz w:val="22"/>
              </w:rPr>
              <w:t>m</w:t>
            </w:r>
            <w:proofErr w:type="spellEnd"/>
            <w:r>
              <w:rPr>
                <w:i/>
                <w:spacing w:val="-2"/>
                <w:sz w:val="22"/>
              </w:rPr>
              <w:t>.</w:t>
            </w:r>
          </w:p>
          <w:p w:rsidR="00236D8C" w:rsidRPr="00EA1995" w:rsidRDefault="00236D8C" w:rsidP="00C83194">
            <w:pPr>
              <w:spacing w:before="40" w:after="40" w:line="240" w:lineRule="auto"/>
              <w:ind w:left="199"/>
              <w:jc w:val="both"/>
              <w:rPr>
                <w:i/>
                <w:spacing w:val="-2"/>
                <w:sz w:val="22"/>
              </w:rPr>
            </w:pPr>
            <w:r>
              <w:rPr>
                <w:i/>
                <w:spacing w:val="-2"/>
                <w:sz w:val="22"/>
              </w:rPr>
              <w:t xml:space="preserve">- </w:t>
            </w:r>
            <w:proofErr w:type="spellStart"/>
            <w:r w:rsidRPr="00EA1995">
              <w:rPr>
                <w:i/>
                <w:spacing w:val="-2"/>
                <w:sz w:val="22"/>
              </w:rPr>
              <w:t>Trường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hợp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cấp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tin </w:t>
            </w:r>
            <w:proofErr w:type="spellStart"/>
            <w:r w:rsidRPr="00EA1995">
              <w:rPr>
                <w:i/>
                <w:spacing w:val="-2"/>
                <w:sz w:val="22"/>
              </w:rPr>
              <w:t>hoặc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tin </w:t>
            </w:r>
            <w:proofErr w:type="spellStart"/>
            <w:r w:rsidRPr="00EA1995">
              <w:rPr>
                <w:i/>
                <w:spacing w:val="-2"/>
                <w:sz w:val="22"/>
              </w:rPr>
              <w:t>cung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cấp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xác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minh </w:t>
            </w:r>
            <w:proofErr w:type="spellStart"/>
            <w:r w:rsidRPr="00EA1995">
              <w:rPr>
                <w:i/>
                <w:spacing w:val="-2"/>
                <w:sz w:val="22"/>
              </w:rPr>
              <w:t>được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mức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tiêu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chuẩn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đạt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được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của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tâm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0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</w:t>
            </w:r>
            <w:r>
              <w:rPr>
                <w:i/>
                <w:spacing w:val="-2"/>
                <w:sz w:val="22"/>
              </w:rPr>
              <w:t>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</w:rPr>
            </w:pPr>
            <w:r w:rsidRPr="00EA1995">
              <w:rPr>
                <w:i/>
                <w:spacing w:val="-2"/>
                <w:sz w:val="22"/>
              </w:rPr>
              <w:t xml:space="preserve">1.3. </w:t>
            </w: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tâm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dự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phòng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</w:t>
            </w:r>
            <w:r>
              <w:rPr>
                <w:i/>
                <w:spacing w:val="-2"/>
                <w:sz w:val="22"/>
              </w:rPr>
              <w:t>10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ind w:left="199" w:hanging="228"/>
              <w:jc w:val="both"/>
              <w:rPr>
                <w:b/>
                <w:i/>
                <w:spacing w:val="-2"/>
                <w:sz w:val="22"/>
                <w:u w:val="single"/>
              </w:rPr>
            </w:pPr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2.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Phòng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máy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chủ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(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tối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đa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3</w:t>
            </w:r>
            <w:r>
              <w:rPr>
                <w:b/>
                <w:i/>
                <w:spacing w:val="-2"/>
                <w:sz w:val="22"/>
                <w:u w:val="single"/>
              </w:rPr>
              <w:t>0</w:t>
            </w:r>
            <w:r w:rsidRPr="00EA1995">
              <w:rPr>
                <w:b/>
                <w:i/>
                <w:spacing w:val="-2"/>
                <w:sz w:val="22"/>
                <w:u w:val="single"/>
              </w:rPr>
              <w:t xml:space="preserve"> </w:t>
            </w:r>
            <w:proofErr w:type="spellStart"/>
            <w:r w:rsidRPr="00EA1995">
              <w:rPr>
                <w:b/>
                <w:i/>
                <w:spacing w:val="-2"/>
                <w:sz w:val="22"/>
                <w:u w:val="single"/>
              </w:rPr>
              <w:t>điểm</w:t>
            </w:r>
            <w:proofErr w:type="spellEnd"/>
            <w:r w:rsidRPr="00EA1995">
              <w:rPr>
                <w:b/>
                <w:i/>
                <w:spacing w:val="-2"/>
                <w:sz w:val="22"/>
                <w:u w:val="single"/>
              </w:rPr>
              <w:t>):</w:t>
            </w:r>
          </w:p>
          <w:p w:rsidR="00236D8C" w:rsidRPr="00EA1995" w:rsidRDefault="00236D8C" w:rsidP="00C83194">
            <w:pPr>
              <w:numPr>
                <w:ilvl w:val="0"/>
                <w:numId w:val="1"/>
              </w:num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</w:rPr>
            </w:pP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Phòng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máy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chủ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</w:t>
            </w:r>
            <w:r>
              <w:rPr>
                <w:i/>
                <w:spacing w:val="-2"/>
                <w:sz w:val="22"/>
              </w:rPr>
              <w:t>15</w:t>
            </w:r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numPr>
                <w:ilvl w:val="0"/>
                <w:numId w:val="1"/>
              </w:num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</w:rPr>
            </w:pPr>
            <w:proofErr w:type="spellStart"/>
            <w:r w:rsidRPr="00EA1995">
              <w:rPr>
                <w:i/>
                <w:spacing w:val="-2"/>
                <w:sz w:val="22"/>
              </w:rPr>
              <w:lastRenderedPageBreak/>
              <w:t>Triển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đảm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bảo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an </w:t>
            </w:r>
            <w:proofErr w:type="spellStart"/>
            <w:r w:rsidRPr="00EA1995">
              <w:rPr>
                <w:i/>
                <w:spacing w:val="-2"/>
                <w:sz w:val="22"/>
              </w:rPr>
              <w:t>toàn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an </w:t>
            </w:r>
            <w:proofErr w:type="spellStart"/>
            <w:r w:rsidRPr="00EA1995">
              <w:rPr>
                <w:i/>
                <w:spacing w:val="-2"/>
                <w:sz w:val="22"/>
              </w:rPr>
              <w:t>ninh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9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</w:rPr>
            </w:pPr>
            <w:r w:rsidRPr="00EA1995">
              <w:rPr>
                <w:i/>
                <w:spacing w:val="-2"/>
                <w:sz w:val="22"/>
              </w:rPr>
              <w:t>(</w:t>
            </w:r>
            <w:proofErr w:type="spellStart"/>
            <w:r w:rsidRPr="00EA1995">
              <w:rPr>
                <w:i/>
                <w:spacing w:val="-2"/>
                <w:sz w:val="22"/>
              </w:rPr>
              <w:t>Triển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mỗi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an </w:t>
            </w:r>
            <w:proofErr w:type="spellStart"/>
            <w:r w:rsidRPr="00EA1995">
              <w:rPr>
                <w:i/>
                <w:spacing w:val="-2"/>
                <w:sz w:val="22"/>
              </w:rPr>
              <w:t>toàn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an </w:t>
            </w:r>
            <w:proofErr w:type="spellStart"/>
            <w:r w:rsidRPr="00EA1995">
              <w:rPr>
                <w:i/>
                <w:spacing w:val="-2"/>
                <w:sz w:val="22"/>
              </w:rPr>
              <w:t>ninh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1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(</w:t>
            </w:r>
            <w:proofErr w:type="spellStart"/>
            <w:r w:rsidRPr="00EA1995">
              <w:rPr>
                <w:i/>
                <w:spacing w:val="-2"/>
                <w:sz w:val="22"/>
              </w:rPr>
              <w:t>có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7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tối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đa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7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); </w:t>
            </w:r>
            <w:proofErr w:type="spellStart"/>
            <w:r w:rsidRPr="00EA1995">
              <w:rPr>
                <w:i/>
                <w:spacing w:val="-2"/>
                <w:sz w:val="22"/>
              </w:rPr>
              <w:t>mỗi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báo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thêm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0,5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tổng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báo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thêm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quá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2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>)</w:t>
            </w:r>
          </w:p>
          <w:p w:rsidR="00236D8C" w:rsidRPr="00EA1995" w:rsidRDefault="00236D8C" w:rsidP="00C83194">
            <w:pPr>
              <w:numPr>
                <w:ilvl w:val="0"/>
                <w:numId w:val="1"/>
              </w:numPr>
              <w:spacing w:before="40" w:after="40" w:line="240" w:lineRule="auto"/>
              <w:ind w:left="199" w:hanging="199"/>
              <w:jc w:val="both"/>
              <w:rPr>
                <w:i/>
                <w:spacing w:val="-2"/>
                <w:sz w:val="22"/>
              </w:rPr>
            </w:pPr>
            <w:proofErr w:type="spellStart"/>
            <w:r w:rsidRPr="00EA1995">
              <w:rPr>
                <w:i/>
                <w:spacing w:val="-2"/>
                <w:sz w:val="22"/>
              </w:rPr>
              <w:t>Triển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lưu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6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</w:rPr>
            </w:pPr>
            <w:r w:rsidRPr="00EA1995">
              <w:rPr>
                <w:i/>
                <w:spacing w:val="-2"/>
                <w:sz w:val="22"/>
              </w:rPr>
              <w:t>(</w:t>
            </w:r>
            <w:proofErr w:type="spellStart"/>
            <w:r w:rsidRPr="00EA1995">
              <w:rPr>
                <w:i/>
                <w:spacing w:val="-2"/>
                <w:sz w:val="22"/>
              </w:rPr>
              <w:t>Triển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mỗi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lưu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1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; </w:t>
            </w:r>
            <w:proofErr w:type="spellStart"/>
            <w:r w:rsidRPr="00EA1995">
              <w:rPr>
                <w:i/>
                <w:spacing w:val="-2"/>
                <w:sz w:val="22"/>
              </w:rPr>
              <w:t>mỗi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báo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thêm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: 0,5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tổng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các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hệ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thống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báo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thêm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không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quá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2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>)</w:t>
            </w:r>
          </w:p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i/>
                <w:spacing w:val="-2"/>
                <w:sz w:val="22"/>
              </w:rPr>
            </w:pPr>
            <w:r w:rsidRPr="00EA1995">
              <w:rPr>
                <w:i/>
                <w:spacing w:val="-2"/>
                <w:sz w:val="22"/>
              </w:rPr>
              <w:t xml:space="preserve">*** </w:t>
            </w:r>
            <w:proofErr w:type="spellStart"/>
            <w:r w:rsidRPr="00EA1995">
              <w:rPr>
                <w:i/>
                <w:spacing w:val="-2"/>
                <w:sz w:val="22"/>
              </w:rPr>
              <w:t>Nếu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Bộ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khai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báo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cả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Trung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tâm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dữ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liệu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và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Phòng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máy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chủ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, </w:t>
            </w:r>
            <w:proofErr w:type="spellStart"/>
            <w:r w:rsidRPr="00EA1995">
              <w:rPr>
                <w:i/>
                <w:spacing w:val="-2"/>
                <w:sz w:val="22"/>
              </w:rPr>
              <w:t>chỉ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tính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điểm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i/>
                <w:spacing w:val="-2"/>
                <w:sz w:val="22"/>
              </w:rPr>
              <w:t>cho</w:t>
            </w:r>
            <w:proofErr w:type="spellEnd"/>
            <w:r w:rsidRPr="00EA1995">
              <w:rPr>
                <w:i/>
                <w:spacing w:val="-2"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hạng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mục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nào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có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điểm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cao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hơn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lastRenderedPageBreak/>
              <w:t>60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  <w:tr w:rsidR="00236D8C" w:rsidRPr="00EA1995" w:rsidTr="00FB5970">
        <w:trPr>
          <w:trHeight w:val="28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rFonts w:eastAsia="Times New Roman"/>
                <w:iCs/>
                <w:spacing w:val="-2"/>
                <w:sz w:val="22"/>
              </w:rPr>
            </w:pPr>
            <w:r w:rsidRPr="00EA1995">
              <w:rPr>
                <w:rFonts w:eastAsia="Times New Roman"/>
                <w:iCs/>
                <w:spacing w:val="-2"/>
                <w:sz w:val="22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D8C" w:rsidRPr="00EA1995" w:rsidRDefault="00236D8C" w:rsidP="00C83194">
            <w:pPr>
              <w:spacing w:before="40" w:after="40" w:line="240" w:lineRule="auto"/>
              <w:jc w:val="both"/>
              <w:rPr>
                <w:spacing w:val="-2"/>
                <w:sz w:val="22"/>
              </w:rPr>
            </w:pPr>
            <w:proofErr w:type="spellStart"/>
            <w:r w:rsidRPr="00EA1995">
              <w:rPr>
                <w:spacing w:val="-2"/>
                <w:sz w:val="22"/>
              </w:rPr>
              <w:t>Bộ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có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sử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dụng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mô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hình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điện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toán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đám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mây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phục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vụ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trong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công</w:t>
            </w:r>
            <w:proofErr w:type="spellEnd"/>
            <w:r w:rsidRPr="00EA1995">
              <w:rPr>
                <w:spacing w:val="-2"/>
                <w:sz w:val="22"/>
              </w:rPr>
              <w:t xml:space="preserve"> </w:t>
            </w:r>
            <w:proofErr w:type="spellStart"/>
            <w:r w:rsidRPr="00EA1995">
              <w:rPr>
                <w:spacing w:val="-2"/>
                <w:sz w:val="22"/>
              </w:rPr>
              <w:t>việc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i/>
                <w:iCs/>
                <w:spacing w:val="-2"/>
                <w:sz w:val="22"/>
              </w:rPr>
            </w:pP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tin </w:t>
            </w:r>
            <w:proofErr w:type="spellStart"/>
            <w:r w:rsidRPr="001C341F">
              <w:rPr>
                <w:i/>
              </w:rPr>
              <w:t>đang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sử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dụng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mô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hình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dịch</w:t>
            </w:r>
            <w:proofErr w:type="spellEnd"/>
            <w:r w:rsidRPr="001C341F">
              <w:rPr>
                <w:i/>
              </w:rPr>
              <w:t xml:space="preserve"> </w:t>
            </w:r>
            <w:proofErr w:type="spellStart"/>
            <w:r w:rsidRPr="001C341F">
              <w:rPr>
                <w:i/>
              </w:rPr>
              <w:t>vụ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nào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): 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điểm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tối</w:t>
            </w:r>
            <w:proofErr w:type="spellEnd"/>
            <w:r>
              <w:rPr>
                <w:rFonts w:eastAsia="Times New Roman"/>
                <w:i/>
                <w:iCs/>
                <w:spacing w:val="-2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-2"/>
                <w:sz w:val="22"/>
              </w:rPr>
              <w:t>đa</w:t>
            </w:r>
            <w:proofErr w:type="spellEnd"/>
          </w:p>
          <w:p w:rsidR="00236D8C" w:rsidRPr="00EA1995" w:rsidRDefault="00236D8C" w:rsidP="00C83194">
            <w:pPr>
              <w:spacing w:before="40" w:after="40" w:line="240" w:lineRule="auto"/>
              <w:rPr>
                <w:b/>
                <w:i/>
                <w:spacing w:val="-2"/>
                <w:sz w:val="22"/>
                <w:u w:val="single"/>
              </w:rPr>
            </w:pPr>
            <w:proofErr w:type="spellStart"/>
            <w:r w:rsidRPr="00EA1995">
              <w:rPr>
                <w:rFonts w:eastAsia="Times New Roman"/>
                <w:i/>
                <w:iCs/>
                <w:spacing w:val="-2"/>
                <w:sz w:val="22"/>
              </w:rPr>
              <w:t>Không</w:t>
            </w:r>
            <w:proofErr w:type="spellEnd"/>
            <w:r w:rsidRPr="00EA1995">
              <w:rPr>
                <w:rFonts w:eastAsia="Times New Roman"/>
                <w:i/>
                <w:iCs/>
                <w:spacing w:val="-2"/>
                <w:sz w:val="22"/>
              </w:rPr>
              <w:t xml:space="preserve">: 0 </w:t>
            </w:r>
            <w:proofErr w:type="spellStart"/>
            <w:r w:rsidRPr="00EA1995">
              <w:rPr>
                <w:rFonts w:eastAsia="Times New Roman"/>
                <w:i/>
                <w:iCs/>
                <w:spacing w:val="-2"/>
                <w:sz w:val="22"/>
              </w:rPr>
              <w:t>điểm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jc w:val="center"/>
              <w:rPr>
                <w:spacing w:val="-2"/>
                <w:sz w:val="22"/>
              </w:rPr>
            </w:pPr>
            <w:r w:rsidRPr="00EA1995">
              <w:rPr>
                <w:spacing w:val="-2"/>
                <w:sz w:val="22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6D8C" w:rsidRPr="00EA1995" w:rsidRDefault="00236D8C" w:rsidP="00C83194">
            <w:pPr>
              <w:spacing w:before="40" w:after="40" w:line="240" w:lineRule="auto"/>
              <w:rPr>
                <w:rFonts w:eastAsia="Times New Roman"/>
                <w:spacing w:val="-2"/>
                <w:sz w:val="22"/>
              </w:rPr>
            </w:pPr>
          </w:p>
        </w:tc>
      </w:tr>
    </w:tbl>
    <w:p w:rsidR="009408BE" w:rsidRDefault="000D1F49"/>
    <w:sectPr w:rsidR="0094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6EF6"/>
    <w:multiLevelType w:val="hybridMultilevel"/>
    <w:tmpl w:val="5268E91E"/>
    <w:lvl w:ilvl="0" w:tplc="37FC313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EB"/>
    <w:rsid w:val="00022888"/>
    <w:rsid w:val="000D1F49"/>
    <w:rsid w:val="00236D8C"/>
    <w:rsid w:val="00417EEB"/>
    <w:rsid w:val="00AA5D93"/>
    <w:rsid w:val="00C73C4F"/>
    <w:rsid w:val="00F65498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B5B326-ED57-4543-AAAC-74606B7A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EB"/>
    <w:pPr>
      <w:spacing w:after="120" w:line="276" w:lineRule="auto"/>
    </w:pPr>
    <w:rPr>
      <w:rFonts w:eastAsiaTheme="minorEastAsia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417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17EEB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EEB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417EEB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llllllllllllllllllll</dc:creator>
  <cp:keywords/>
  <dc:description/>
  <cp:lastModifiedBy>llllllllllllllllllll</cp:lastModifiedBy>
  <cp:revision>13</cp:revision>
  <dcterms:created xsi:type="dcterms:W3CDTF">2018-10-15T09:42:00Z</dcterms:created>
  <dcterms:modified xsi:type="dcterms:W3CDTF">2018-10-15T09:53:00Z</dcterms:modified>
</cp:coreProperties>
</file>