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BB47" w14:textId="77777777" w:rsidR="00D01E58" w:rsidRDefault="00D01E58" w:rsidP="000D596C">
      <w:pPr>
        <w:jc w:val="center"/>
        <w:rPr>
          <w:rFonts w:ascii="Century Gothic" w:eastAsia="Times New Roman" w:hAnsi="Century Gothic" w:cs="Times New Roman"/>
          <w:color w:val="000000" w:themeColor="text1"/>
          <w:sz w:val="36"/>
          <w:szCs w:val="36"/>
          <w:shd w:val="clear" w:color="auto" w:fill="F8F9FA"/>
          <w:lang w:val="vi-VN"/>
        </w:rPr>
      </w:pPr>
    </w:p>
    <w:p w14:paraId="66EA60B2" w14:textId="5DE0A083" w:rsidR="001C6A1D" w:rsidRPr="00D01E58" w:rsidRDefault="001C6A1D" w:rsidP="000D596C">
      <w:pPr>
        <w:jc w:val="center"/>
        <w:rPr>
          <w:rFonts w:ascii="Century Gothic" w:eastAsia="Times New Roman" w:hAnsi="Century Gothic" w:cs="Times New Roman"/>
          <w:color w:val="000000" w:themeColor="text1"/>
          <w:sz w:val="36"/>
          <w:szCs w:val="36"/>
          <w:shd w:val="clear" w:color="auto" w:fill="F8F9FA"/>
          <w:lang w:val="vi-VN"/>
        </w:rPr>
      </w:pPr>
      <w:r w:rsidRPr="00D01E58">
        <w:rPr>
          <w:rFonts w:ascii="Century Gothic" w:eastAsia="Times New Roman" w:hAnsi="Century Gothic" w:cs="Times New Roman"/>
          <w:color w:val="000000" w:themeColor="text1"/>
          <w:sz w:val="36"/>
          <w:szCs w:val="36"/>
          <w:shd w:val="clear" w:color="auto" w:fill="F8F9FA"/>
          <w:lang w:val="vi-VN"/>
        </w:rPr>
        <w:t>AIoT and #DigitalFirst – Enabling Smart and Connected Products Workshop Summary</w:t>
      </w:r>
    </w:p>
    <w:p w14:paraId="01D8311C" w14:textId="77777777" w:rsidR="00D01E58" w:rsidRPr="00D01E58" w:rsidRDefault="00D01E58" w:rsidP="000D596C">
      <w:pPr>
        <w:jc w:val="center"/>
        <w:rPr>
          <w:rFonts w:ascii="Century Gothic" w:eastAsia="Times New Roman" w:hAnsi="Century Gothic" w:cs="Times New Roman"/>
          <w:color w:val="000000" w:themeColor="text1"/>
          <w:sz w:val="36"/>
          <w:szCs w:val="36"/>
          <w:shd w:val="clear" w:color="auto" w:fill="F8F9FA"/>
          <w:lang w:val="vi-VN"/>
        </w:rPr>
      </w:pPr>
    </w:p>
    <w:p w14:paraId="64CF370A" w14:textId="77777777" w:rsidR="000D596C" w:rsidRPr="00D01E58" w:rsidRDefault="000D596C" w:rsidP="000D596C">
      <w:pPr>
        <w:jc w:val="both"/>
        <w:rPr>
          <w:rFonts w:ascii="Calibri" w:eastAsia="Times New Roman" w:hAnsi="Calibri" w:cs="Calibri"/>
          <w:b/>
          <w:bCs/>
          <w:i/>
          <w:iCs/>
          <w:color w:val="000000" w:themeColor="text1"/>
          <w:sz w:val="28"/>
          <w:szCs w:val="28"/>
          <w:shd w:val="clear" w:color="auto" w:fill="F8F9FA"/>
          <w:lang w:val="vi-VN"/>
        </w:rPr>
      </w:pPr>
      <w:r w:rsidRPr="00D01E58">
        <w:rPr>
          <w:rFonts w:ascii="Calibri" w:eastAsia="Times New Roman" w:hAnsi="Calibri" w:cs="Calibri"/>
          <w:b/>
          <w:bCs/>
          <w:i/>
          <w:iCs/>
          <w:color w:val="000000" w:themeColor="text1"/>
          <w:sz w:val="28"/>
          <w:szCs w:val="28"/>
          <w:shd w:val="clear" w:color="auto" w:fill="F8F9FA"/>
          <w:lang w:val="vi-VN"/>
        </w:rPr>
        <w:t>Hosted by: Prof. Dr. Dirk Slama, Vice President of Robert Bosch GMBH Group</w:t>
      </w:r>
    </w:p>
    <w:p w14:paraId="272CFB63" w14:textId="386F5CAC" w:rsidR="00707B90" w:rsidRDefault="000D596C" w:rsidP="00707B90">
      <w:pPr>
        <w:jc w:val="both"/>
        <w:rPr>
          <w:rFonts w:ascii="Calibri" w:eastAsia="Times New Roman" w:hAnsi="Calibri" w:cs="Calibri"/>
          <w:b/>
          <w:bCs/>
          <w:i/>
          <w:iCs/>
          <w:color w:val="000000" w:themeColor="text1"/>
          <w:sz w:val="28"/>
          <w:szCs w:val="28"/>
          <w:shd w:val="clear" w:color="auto" w:fill="F8F9FA"/>
          <w:lang w:val="vi-VN"/>
        </w:rPr>
      </w:pPr>
      <w:r w:rsidRPr="00D01E58">
        <w:rPr>
          <w:rFonts w:ascii="Calibri" w:eastAsia="Times New Roman" w:hAnsi="Calibri" w:cs="Calibri"/>
          <w:b/>
          <w:bCs/>
          <w:i/>
          <w:iCs/>
          <w:color w:val="000000" w:themeColor="text1"/>
          <w:sz w:val="28"/>
          <w:szCs w:val="28"/>
          <w:shd w:val="clear" w:color="auto" w:fill="F8F9FA"/>
          <w:lang w:val="vi-VN"/>
        </w:rPr>
        <w:t xml:space="preserve">Source: </w:t>
      </w:r>
      <w:hyperlink r:id="rId5" w:history="1">
        <w:r w:rsidRPr="00D01E58">
          <w:rPr>
            <w:rStyle w:val="Hyperlink"/>
            <w:rFonts w:ascii="Calibri" w:eastAsia="Times New Roman" w:hAnsi="Calibri" w:cs="Calibri"/>
            <w:b/>
            <w:bCs/>
            <w:i/>
            <w:iCs/>
            <w:sz w:val="28"/>
            <w:szCs w:val="28"/>
            <w:shd w:val="clear" w:color="auto" w:fill="F8F9FA"/>
            <w:lang w:val="vi-VN"/>
          </w:rPr>
          <w:t>The AIoT Playbook</w:t>
        </w:r>
      </w:hyperlink>
    </w:p>
    <w:p w14:paraId="23431012" w14:textId="77777777" w:rsidR="00D01E58" w:rsidRPr="00D01E58" w:rsidRDefault="00D01E58" w:rsidP="00707B90">
      <w:pPr>
        <w:jc w:val="both"/>
        <w:rPr>
          <w:rFonts w:ascii="Calibri" w:eastAsia="Times New Roman" w:hAnsi="Calibri" w:cs="Calibri"/>
          <w:b/>
          <w:bCs/>
          <w:i/>
          <w:iCs/>
          <w:color w:val="000000" w:themeColor="text1"/>
          <w:sz w:val="15"/>
          <w:szCs w:val="15"/>
          <w:shd w:val="clear" w:color="auto" w:fill="F8F9FA"/>
          <w:lang w:val="vi-VN"/>
        </w:rPr>
      </w:pPr>
    </w:p>
    <w:p w14:paraId="51A66765" w14:textId="77777777" w:rsidR="00707B90" w:rsidRPr="00D01E58" w:rsidRDefault="00707B90" w:rsidP="00D01E58">
      <w:pPr>
        <w:jc w:val="both"/>
        <w:rPr>
          <w:rFonts w:ascii="Century Gothic" w:eastAsia="Times New Roman" w:hAnsi="Century Gothic" w:cs="Times New Roman"/>
          <w:b/>
          <w:bCs/>
          <w:color w:val="000000" w:themeColor="text1"/>
          <w:sz w:val="26"/>
          <w:szCs w:val="26"/>
          <w:shd w:val="clear" w:color="auto" w:fill="F8F9FA"/>
          <w:lang w:val="vi-VN"/>
        </w:rPr>
      </w:pPr>
      <w:r w:rsidRPr="00D01E58">
        <w:rPr>
          <w:rFonts w:ascii="Century Gothic" w:eastAsia="Times New Roman" w:hAnsi="Century Gothic" w:cs="Times New Roman"/>
          <w:b/>
          <w:bCs/>
          <w:color w:val="000000" w:themeColor="text1"/>
          <w:sz w:val="26"/>
          <w:szCs w:val="26"/>
          <w:shd w:val="clear" w:color="auto" w:fill="F8F9FA"/>
          <w:lang w:val="vi-VN"/>
        </w:rPr>
        <w:t>Introduction</w:t>
      </w:r>
    </w:p>
    <w:p w14:paraId="77D965F4" w14:textId="4F21D01D" w:rsidR="00707B90" w:rsidRPr="00D01E58" w:rsidRDefault="00707B90" w:rsidP="00D01E58">
      <w:pPr>
        <w:jc w:val="both"/>
        <w:rPr>
          <w:rFonts w:ascii="Century Gothic" w:eastAsia="Times New Roman" w:hAnsi="Century Gothic" w:cs="Times New Roman"/>
          <w:color w:val="000000" w:themeColor="text1"/>
          <w:sz w:val="26"/>
          <w:szCs w:val="26"/>
          <w:shd w:val="clear" w:color="auto" w:fill="F8F9FA"/>
          <w:lang w:val="vi-VN"/>
        </w:rPr>
      </w:pPr>
      <w:r w:rsidRPr="00D01E58">
        <w:rPr>
          <w:rFonts w:ascii="Century Gothic" w:eastAsia="Times New Roman" w:hAnsi="Century Gothic" w:cs="Times New Roman"/>
          <w:color w:val="000000" w:themeColor="text1"/>
          <w:sz w:val="26"/>
          <w:szCs w:val="26"/>
          <w:shd w:val="clear" w:color="auto" w:fill="F8F9FA"/>
          <w:lang w:val="vi-VN"/>
        </w:rPr>
        <w:t xml:space="preserve">The workshop titled "AIoT and #DigitalFirst - Enabling Smart and Connected Products," led by Prof. Dr. Dirk Slama of Robert Bosch GMBH Group, delved into the integration of AI and IoT (AIoT) to drive innovation in creating smart, connected products. </w:t>
      </w:r>
    </w:p>
    <w:p w14:paraId="6A2940CB" w14:textId="77777777" w:rsidR="00707B90" w:rsidRPr="00D01E58" w:rsidRDefault="00707B90" w:rsidP="00D01E58">
      <w:pPr>
        <w:jc w:val="both"/>
        <w:rPr>
          <w:rFonts w:ascii="Century Gothic" w:eastAsia="Times New Roman" w:hAnsi="Century Gothic" w:cs="Times New Roman"/>
          <w:b/>
          <w:bCs/>
          <w:color w:val="000000" w:themeColor="text1"/>
          <w:sz w:val="26"/>
          <w:szCs w:val="26"/>
          <w:shd w:val="clear" w:color="auto" w:fill="F8F9FA"/>
          <w:lang w:val="vi-VN"/>
        </w:rPr>
      </w:pPr>
      <w:r w:rsidRPr="00D01E58">
        <w:rPr>
          <w:rFonts w:ascii="Century Gothic" w:eastAsia="Times New Roman" w:hAnsi="Century Gothic" w:cs="Times New Roman"/>
          <w:b/>
          <w:bCs/>
          <w:color w:val="000000" w:themeColor="text1"/>
          <w:sz w:val="26"/>
          <w:szCs w:val="26"/>
          <w:shd w:val="clear" w:color="auto" w:fill="F8F9FA"/>
          <w:lang w:val="vi-VN"/>
        </w:rPr>
        <w:t>Smart, Connected Products</w:t>
      </w:r>
    </w:p>
    <w:p w14:paraId="4BA78F07" w14:textId="230D1F47" w:rsidR="00707B90" w:rsidRPr="00D01E58" w:rsidRDefault="00707B90" w:rsidP="00D01E58">
      <w:pPr>
        <w:jc w:val="both"/>
        <w:rPr>
          <w:rFonts w:ascii="Century Gothic" w:eastAsia="Times New Roman" w:hAnsi="Century Gothic" w:cs="Times New Roman"/>
          <w:color w:val="000000" w:themeColor="text1"/>
          <w:sz w:val="26"/>
          <w:szCs w:val="26"/>
          <w:shd w:val="clear" w:color="auto" w:fill="F8F9FA"/>
          <w:lang w:val="vi-VN"/>
        </w:rPr>
      </w:pPr>
      <w:r w:rsidRPr="00D01E58">
        <w:rPr>
          <w:rFonts w:ascii="Century Gothic" w:eastAsia="Times New Roman" w:hAnsi="Century Gothic" w:cs="Times New Roman"/>
          <w:color w:val="000000" w:themeColor="text1"/>
          <w:sz w:val="26"/>
          <w:szCs w:val="26"/>
          <w:shd w:val="clear" w:color="auto" w:fill="F8F9FA"/>
          <w:lang w:val="vi-VN"/>
        </w:rPr>
        <w:t xml:space="preserve">The convergence of AI and IoT has paved the way for smart, connected products that enhance consumer experiences and operational efficiency. These products leverage advanced sensors, embedded software, and network connectivity to offer unprecedented levels of data-driven insights and control. </w:t>
      </w:r>
    </w:p>
    <w:p w14:paraId="7626CCDE" w14:textId="77777777" w:rsidR="00707B90" w:rsidRPr="00D01E58" w:rsidRDefault="00707B90" w:rsidP="00D01E58">
      <w:pPr>
        <w:jc w:val="both"/>
        <w:rPr>
          <w:rFonts w:ascii="Century Gothic" w:eastAsia="Times New Roman" w:hAnsi="Century Gothic" w:cs="Times New Roman"/>
          <w:b/>
          <w:bCs/>
          <w:color w:val="000000" w:themeColor="text1"/>
          <w:sz w:val="26"/>
          <w:szCs w:val="26"/>
          <w:shd w:val="clear" w:color="auto" w:fill="F8F9FA"/>
          <w:lang w:val="vi-VN"/>
        </w:rPr>
      </w:pPr>
      <w:r w:rsidRPr="00D01E58">
        <w:rPr>
          <w:rFonts w:ascii="Century Gothic" w:eastAsia="Times New Roman" w:hAnsi="Century Gothic" w:cs="Times New Roman"/>
          <w:b/>
          <w:bCs/>
          <w:color w:val="000000" w:themeColor="text1"/>
          <w:sz w:val="26"/>
          <w:szCs w:val="26"/>
          <w:shd w:val="clear" w:color="auto" w:fill="F8F9FA"/>
          <w:lang w:val="vi-VN"/>
        </w:rPr>
        <w:t>Today's Innovator's Dilemma</w:t>
      </w:r>
    </w:p>
    <w:p w14:paraId="498E4BDF" w14:textId="6D13C0B3" w:rsidR="00707B90" w:rsidRPr="00D01E58" w:rsidRDefault="00707B90" w:rsidP="00D01E58">
      <w:pPr>
        <w:jc w:val="both"/>
        <w:rPr>
          <w:rFonts w:ascii="Century Gothic" w:eastAsia="Times New Roman" w:hAnsi="Century Gothic" w:cs="Times New Roman"/>
          <w:color w:val="000000" w:themeColor="text1"/>
          <w:sz w:val="26"/>
          <w:szCs w:val="26"/>
          <w:shd w:val="clear" w:color="auto" w:fill="F8F9FA"/>
          <w:lang w:val="vi-VN"/>
        </w:rPr>
      </w:pPr>
      <w:r w:rsidRPr="00D01E58">
        <w:rPr>
          <w:rFonts w:ascii="Century Gothic" w:eastAsia="Times New Roman" w:hAnsi="Century Gothic" w:cs="Times New Roman"/>
          <w:color w:val="000000" w:themeColor="text1"/>
          <w:sz w:val="26"/>
          <w:szCs w:val="26"/>
          <w:shd w:val="clear" w:color="auto" w:fill="F8F9FA"/>
          <w:lang w:val="vi-VN"/>
        </w:rPr>
        <w:t xml:space="preserve">Prof. Slama outlined the modern innovator's dilemma, focusing on the balance between maintaining traditional mechatronic features and advancing software-defined and AI-driven features. As products evolve, the integration of complex software and AI components becomes critical. </w:t>
      </w:r>
    </w:p>
    <w:p w14:paraId="73018127" w14:textId="77777777" w:rsidR="00707B90" w:rsidRPr="00D01E58" w:rsidRDefault="00707B90" w:rsidP="00D01E58">
      <w:pPr>
        <w:jc w:val="both"/>
        <w:rPr>
          <w:rFonts w:ascii="Century Gothic" w:eastAsia="Times New Roman" w:hAnsi="Century Gothic" w:cs="Times New Roman"/>
          <w:color w:val="000000" w:themeColor="text1"/>
          <w:sz w:val="26"/>
          <w:szCs w:val="26"/>
          <w:shd w:val="clear" w:color="auto" w:fill="F8F9FA"/>
          <w:lang w:val="vi-VN"/>
        </w:rPr>
      </w:pPr>
      <w:r w:rsidRPr="00D01E58">
        <w:rPr>
          <w:rFonts w:ascii="Century Gothic" w:eastAsia="Times New Roman" w:hAnsi="Century Gothic" w:cs="Times New Roman"/>
          <w:b/>
          <w:bCs/>
          <w:color w:val="000000" w:themeColor="text1"/>
          <w:sz w:val="26"/>
          <w:szCs w:val="26"/>
          <w:shd w:val="clear" w:color="auto" w:fill="F8F9FA"/>
          <w:lang w:val="vi-VN"/>
        </w:rPr>
        <w:t>Mechatronic Features</w:t>
      </w:r>
      <w:r w:rsidRPr="00D01E58">
        <w:rPr>
          <w:rFonts w:ascii="Century Gothic" w:eastAsia="Times New Roman" w:hAnsi="Century Gothic" w:cs="Times New Roman"/>
          <w:color w:val="000000" w:themeColor="text1"/>
          <w:sz w:val="26"/>
          <w:szCs w:val="26"/>
          <w:shd w:val="clear" w:color="auto" w:fill="F8F9FA"/>
          <w:lang w:val="vi-VN"/>
        </w:rPr>
        <w:t>: These are essential for the basic functional integrity and safety of products. The workshop discussed maintaining robust mechanical and electronic systems while integrating new technologies.</w:t>
      </w:r>
    </w:p>
    <w:p w14:paraId="1BC49887" w14:textId="77777777" w:rsidR="00707B90" w:rsidRPr="00D01E58" w:rsidRDefault="00707B90" w:rsidP="00D01E58">
      <w:pPr>
        <w:jc w:val="both"/>
        <w:rPr>
          <w:rFonts w:ascii="Century Gothic" w:eastAsia="Times New Roman" w:hAnsi="Century Gothic" w:cs="Times New Roman"/>
          <w:color w:val="000000" w:themeColor="text1"/>
          <w:sz w:val="26"/>
          <w:szCs w:val="26"/>
          <w:shd w:val="clear" w:color="auto" w:fill="F8F9FA"/>
          <w:lang w:val="vi-VN"/>
        </w:rPr>
      </w:pPr>
      <w:r w:rsidRPr="00D01E58">
        <w:rPr>
          <w:rFonts w:ascii="Century Gothic" w:eastAsia="Times New Roman" w:hAnsi="Century Gothic" w:cs="Times New Roman"/>
          <w:b/>
          <w:bCs/>
          <w:color w:val="000000" w:themeColor="text1"/>
          <w:sz w:val="26"/>
          <w:szCs w:val="26"/>
          <w:shd w:val="clear" w:color="auto" w:fill="F8F9FA"/>
          <w:lang w:val="vi-VN"/>
        </w:rPr>
        <w:t>Software-Defined Features</w:t>
      </w:r>
      <w:r w:rsidRPr="00D01E58">
        <w:rPr>
          <w:rFonts w:ascii="Century Gothic" w:eastAsia="Times New Roman" w:hAnsi="Century Gothic" w:cs="Times New Roman"/>
          <w:color w:val="000000" w:themeColor="text1"/>
          <w:sz w:val="26"/>
          <w:szCs w:val="26"/>
          <w:shd w:val="clear" w:color="auto" w:fill="F8F9FA"/>
          <w:lang w:val="vi-VN"/>
        </w:rPr>
        <w:t>: The shift towards software-centric approaches allows for dynamic updates and enhancements, enabling products to improve over time without physical alterations.</w:t>
      </w:r>
    </w:p>
    <w:p w14:paraId="601C211F" w14:textId="25C76253" w:rsidR="00707B90" w:rsidRPr="00D01E58" w:rsidRDefault="00707B90" w:rsidP="00D01E58">
      <w:pPr>
        <w:jc w:val="both"/>
        <w:rPr>
          <w:rFonts w:ascii="Century Gothic" w:eastAsia="Times New Roman" w:hAnsi="Century Gothic" w:cs="Times New Roman"/>
          <w:color w:val="000000" w:themeColor="text1"/>
          <w:sz w:val="26"/>
          <w:szCs w:val="26"/>
          <w:shd w:val="clear" w:color="auto" w:fill="F8F9FA"/>
          <w:lang w:val="vi-VN"/>
        </w:rPr>
      </w:pPr>
      <w:r w:rsidRPr="00D01E58">
        <w:rPr>
          <w:rFonts w:ascii="Century Gothic" w:eastAsia="Times New Roman" w:hAnsi="Century Gothic" w:cs="Times New Roman"/>
          <w:b/>
          <w:bCs/>
          <w:color w:val="000000" w:themeColor="text1"/>
          <w:sz w:val="26"/>
          <w:szCs w:val="26"/>
          <w:shd w:val="clear" w:color="auto" w:fill="F8F9FA"/>
          <w:lang w:val="vi-VN"/>
        </w:rPr>
        <w:t>AI-Defined Features</w:t>
      </w:r>
      <w:r w:rsidRPr="00D01E58">
        <w:rPr>
          <w:rFonts w:ascii="Century Gothic" w:eastAsia="Times New Roman" w:hAnsi="Century Gothic" w:cs="Times New Roman"/>
          <w:color w:val="000000" w:themeColor="text1"/>
          <w:sz w:val="26"/>
          <w:szCs w:val="26"/>
          <w:shd w:val="clear" w:color="auto" w:fill="F8F9FA"/>
          <w:lang w:val="vi-VN"/>
        </w:rPr>
        <w:t>: AI is reshaping product capabilities through adaptive, predictive, and personalized functionalities</w:t>
      </w:r>
    </w:p>
    <w:p w14:paraId="322F974D" w14:textId="77777777" w:rsidR="00707B90" w:rsidRPr="00D01E58" w:rsidRDefault="00707B90" w:rsidP="00D01E58">
      <w:pPr>
        <w:jc w:val="both"/>
        <w:rPr>
          <w:rFonts w:ascii="Century Gothic" w:eastAsia="Times New Roman" w:hAnsi="Century Gothic" w:cs="Times New Roman"/>
          <w:b/>
          <w:bCs/>
          <w:color w:val="000000" w:themeColor="text1"/>
          <w:sz w:val="26"/>
          <w:szCs w:val="26"/>
          <w:shd w:val="clear" w:color="auto" w:fill="F8F9FA"/>
          <w:lang w:val="vi-VN"/>
        </w:rPr>
      </w:pPr>
      <w:r w:rsidRPr="00D01E58">
        <w:rPr>
          <w:rFonts w:ascii="Century Gothic" w:eastAsia="Times New Roman" w:hAnsi="Century Gothic" w:cs="Times New Roman"/>
          <w:b/>
          <w:bCs/>
          <w:color w:val="000000" w:themeColor="text1"/>
          <w:sz w:val="26"/>
          <w:szCs w:val="26"/>
          <w:shd w:val="clear" w:color="auto" w:fill="F8F9FA"/>
          <w:lang w:val="vi-VN"/>
        </w:rPr>
        <w:t>Deep Dive into Digital Automotive</w:t>
      </w:r>
    </w:p>
    <w:p w14:paraId="66CC342B" w14:textId="3C04F8BE" w:rsidR="00707B90" w:rsidRPr="00D01E58" w:rsidRDefault="00707B90" w:rsidP="00D01E58">
      <w:pPr>
        <w:jc w:val="both"/>
        <w:rPr>
          <w:rFonts w:ascii="Century Gothic" w:eastAsia="Times New Roman" w:hAnsi="Century Gothic" w:cs="Times New Roman"/>
          <w:color w:val="000000" w:themeColor="text1"/>
          <w:sz w:val="26"/>
          <w:szCs w:val="26"/>
          <w:shd w:val="clear" w:color="auto" w:fill="F8F9FA"/>
          <w:lang w:val="vi-VN"/>
        </w:rPr>
      </w:pPr>
      <w:r w:rsidRPr="00D01E58">
        <w:rPr>
          <w:rFonts w:ascii="Century Gothic" w:eastAsia="Times New Roman" w:hAnsi="Century Gothic" w:cs="Times New Roman"/>
          <w:color w:val="000000" w:themeColor="text1"/>
          <w:sz w:val="26"/>
          <w:szCs w:val="26"/>
          <w:shd w:val="clear" w:color="auto" w:fill="F8F9FA"/>
          <w:lang w:val="vi-VN"/>
        </w:rPr>
        <w:t xml:space="preserve">A significant portion of the workshop was dedicated to the "Digital Auto" sector, illustrating how AIoT is transforming the automotive industry. </w:t>
      </w:r>
    </w:p>
    <w:p w14:paraId="42FA5599" w14:textId="77777777" w:rsidR="00707B90" w:rsidRPr="00D01E58" w:rsidRDefault="00707B90" w:rsidP="00D01E58">
      <w:pPr>
        <w:jc w:val="both"/>
        <w:rPr>
          <w:rFonts w:ascii="Century Gothic" w:eastAsia="Times New Roman" w:hAnsi="Century Gothic" w:cs="Times New Roman"/>
          <w:b/>
          <w:bCs/>
          <w:color w:val="000000" w:themeColor="text1"/>
          <w:sz w:val="26"/>
          <w:szCs w:val="26"/>
          <w:shd w:val="clear" w:color="auto" w:fill="F8F9FA"/>
          <w:lang w:val="vi-VN"/>
        </w:rPr>
      </w:pPr>
      <w:r w:rsidRPr="00D01E58">
        <w:rPr>
          <w:rFonts w:ascii="Century Gothic" w:eastAsia="Times New Roman" w:hAnsi="Century Gothic" w:cs="Times New Roman"/>
          <w:b/>
          <w:bCs/>
          <w:color w:val="000000" w:themeColor="text1"/>
          <w:sz w:val="26"/>
          <w:szCs w:val="26"/>
          <w:shd w:val="clear" w:color="auto" w:fill="F8F9FA"/>
          <w:lang w:val="vi-VN"/>
        </w:rPr>
        <w:t>Conclusion</w:t>
      </w:r>
    </w:p>
    <w:p w14:paraId="7D636C8A" w14:textId="6A47F0B4" w:rsidR="00D01E58" w:rsidRPr="00D01E58" w:rsidRDefault="003905C2" w:rsidP="00D01E58">
      <w:pPr>
        <w:jc w:val="both"/>
        <w:rPr>
          <w:rFonts w:ascii="Century Gothic" w:eastAsia="Times New Roman" w:hAnsi="Century Gothic" w:cs="Times New Roman"/>
          <w:color w:val="000000" w:themeColor="text1"/>
          <w:sz w:val="26"/>
          <w:szCs w:val="26"/>
          <w:shd w:val="clear" w:color="auto" w:fill="F8F9FA"/>
          <w:lang w:val="vi-VN"/>
        </w:rPr>
      </w:pPr>
      <w:r w:rsidRPr="00D01E58">
        <w:rPr>
          <w:rFonts w:ascii="Century Gothic" w:eastAsia="Times New Roman" w:hAnsi="Century Gothic" w:cs="Times New Roman"/>
          <w:color w:val="000000" w:themeColor="text1"/>
          <w:sz w:val="26"/>
          <w:szCs w:val="26"/>
          <w:shd w:val="clear" w:color="auto" w:fill="F8F9FA"/>
          <w:lang w:val="vi-VN"/>
        </w:rPr>
        <w:t>In conclusion, a #DigitalFirst mindset was advocated for organizational growth, urging a culture that values continuous learning and adapts to digital shifts for future-ready product development.</w:t>
      </w:r>
    </w:p>
    <w:sectPr w:rsidR="00D01E58" w:rsidRPr="00D01E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31F"/>
    <w:multiLevelType w:val="hybridMultilevel"/>
    <w:tmpl w:val="D3002084"/>
    <w:lvl w:ilvl="0" w:tplc="84B0FBA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225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A7"/>
    <w:rsid w:val="000D596C"/>
    <w:rsid w:val="001C6A1D"/>
    <w:rsid w:val="003905C2"/>
    <w:rsid w:val="00707B90"/>
    <w:rsid w:val="007D630B"/>
    <w:rsid w:val="007E1CD6"/>
    <w:rsid w:val="008851B0"/>
    <w:rsid w:val="009C31A7"/>
    <w:rsid w:val="00B56CA6"/>
    <w:rsid w:val="00D01E58"/>
    <w:rsid w:val="00DD2C8E"/>
    <w:rsid w:val="00FD1A5E"/>
    <w:rsid w:val="00FF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28039"/>
  <w15:chartTrackingRefBased/>
  <w15:docId w15:val="{EC496A61-A6ED-7648-B8F2-A2D3FB64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30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B90"/>
    <w:rPr>
      <w:color w:val="0563C1" w:themeColor="hyperlink"/>
      <w:u w:val="single"/>
    </w:rPr>
  </w:style>
  <w:style w:type="character" w:styleId="UnresolvedMention">
    <w:name w:val="Unresolved Mention"/>
    <w:basedOn w:val="DefaultParagraphFont"/>
    <w:uiPriority w:val="99"/>
    <w:semiHidden/>
    <w:unhideWhenUsed/>
    <w:rsid w:val="00707B90"/>
    <w:rPr>
      <w:color w:val="605E5C"/>
      <w:shd w:val="clear" w:color="auto" w:fill="E1DFDD"/>
    </w:rPr>
  </w:style>
  <w:style w:type="paragraph" w:styleId="ListParagraph">
    <w:name w:val="List Paragraph"/>
    <w:basedOn w:val="Normal"/>
    <w:uiPriority w:val="34"/>
    <w:qFormat/>
    <w:rsid w:val="00707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6889">
      <w:bodyDiv w:val="1"/>
      <w:marLeft w:val="0"/>
      <w:marRight w:val="0"/>
      <w:marTop w:val="0"/>
      <w:marBottom w:val="0"/>
      <w:divBdr>
        <w:top w:val="none" w:sz="0" w:space="0" w:color="auto"/>
        <w:left w:val="none" w:sz="0" w:space="0" w:color="auto"/>
        <w:bottom w:val="none" w:sz="0" w:space="0" w:color="auto"/>
        <w:right w:val="none" w:sz="0" w:space="0" w:color="auto"/>
      </w:divBdr>
    </w:div>
    <w:div w:id="1024332204">
      <w:bodyDiv w:val="1"/>
      <w:marLeft w:val="0"/>
      <w:marRight w:val="0"/>
      <w:marTop w:val="0"/>
      <w:marBottom w:val="0"/>
      <w:divBdr>
        <w:top w:val="none" w:sz="0" w:space="0" w:color="auto"/>
        <w:left w:val="none" w:sz="0" w:space="0" w:color="auto"/>
        <w:bottom w:val="none" w:sz="0" w:space="0" w:color="auto"/>
        <w:right w:val="none" w:sz="0" w:space="0" w:color="auto"/>
      </w:divBdr>
    </w:div>
    <w:div w:id="1061631640">
      <w:bodyDiv w:val="1"/>
      <w:marLeft w:val="0"/>
      <w:marRight w:val="0"/>
      <w:marTop w:val="0"/>
      <w:marBottom w:val="0"/>
      <w:divBdr>
        <w:top w:val="none" w:sz="0" w:space="0" w:color="auto"/>
        <w:left w:val="none" w:sz="0" w:space="0" w:color="auto"/>
        <w:bottom w:val="none" w:sz="0" w:space="0" w:color="auto"/>
        <w:right w:val="none" w:sz="0" w:space="0" w:color="auto"/>
      </w:divBdr>
    </w:div>
    <w:div w:id="1494375585">
      <w:bodyDiv w:val="1"/>
      <w:marLeft w:val="0"/>
      <w:marRight w:val="0"/>
      <w:marTop w:val="0"/>
      <w:marBottom w:val="0"/>
      <w:divBdr>
        <w:top w:val="none" w:sz="0" w:space="0" w:color="auto"/>
        <w:left w:val="none" w:sz="0" w:space="0" w:color="auto"/>
        <w:bottom w:val="none" w:sz="0" w:space="0" w:color="auto"/>
        <w:right w:val="none" w:sz="0" w:space="0" w:color="auto"/>
      </w:divBdr>
    </w:div>
    <w:div w:id="1792287781">
      <w:bodyDiv w:val="1"/>
      <w:marLeft w:val="0"/>
      <w:marRight w:val="0"/>
      <w:marTop w:val="0"/>
      <w:marBottom w:val="0"/>
      <w:divBdr>
        <w:top w:val="none" w:sz="0" w:space="0" w:color="auto"/>
        <w:left w:val="none" w:sz="0" w:space="0" w:color="auto"/>
        <w:bottom w:val="none" w:sz="0" w:space="0" w:color="auto"/>
        <w:right w:val="none" w:sz="0" w:space="0" w:color="auto"/>
      </w:divBdr>
    </w:div>
    <w:div w:id="210071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playbook.org/index.php?title=The_AIoT_Play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2024-04-12T14:08:00Z</cp:lastPrinted>
  <dcterms:created xsi:type="dcterms:W3CDTF">2024-04-12T12:42:00Z</dcterms:created>
  <dcterms:modified xsi:type="dcterms:W3CDTF">2024-04-12T14:10:00Z</dcterms:modified>
</cp:coreProperties>
</file>