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EE07D3" w14:textId="77777777" w:rsidR="00BE7109" w:rsidRPr="00413ECB" w:rsidRDefault="00BE7109">
      <w:pPr>
        <w:rPr>
          <w:rFonts w:cs="Times New Roman"/>
          <w:b/>
          <w:sz w:val="28"/>
          <w:szCs w:val="28"/>
          <w:lang w:val="vi-VN"/>
        </w:rPr>
      </w:pPr>
    </w:p>
    <w:p w14:paraId="23F614B7" w14:textId="4663511E" w:rsidR="00142889" w:rsidRPr="00142889" w:rsidRDefault="00EC195C" w:rsidP="00142889">
      <w:pPr>
        <w:rPr>
          <w:rFonts w:cs="Times New Roman"/>
          <w:b/>
          <w:sz w:val="28"/>
          <w:szCs w:val="28"/>
          <w:lang w:val="vi-VN"/>
        </w:rPr>
      </w:pPr>
      <w:r w:rsidRPr="00413ECB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04A850D7" wp14:editId="4831EE3E">
                <wp:simplePos x="0" y="0"/>
                <wp:positionH relativeFrom="column">
                  <wp:posOffset>203200</wp:posOffset>
                </wp:positionH>
                <wp:positionV relativeFrom="paragraph">
                  <wp:posOffset>391160</wp:posOffset>
                </wp:positionV>
                <wp:extent cx="5637530" cy="6985000"/>
                <wp:effectExtent l="0" t="0" r="1270" b="635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7530" cy="698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606DC" w14:textId="77777777" w:rsidR="00BE7109" w:rsidRDefault="00EC195C">
                            <w:pPr>
                              <w:jc w:val="center"/>
                              <w:rPr>
                                <w:rFonts w:eastAsia="PMingLiU-ExtB" w:cs="Times New Roman"/>
                                <w:b/>
                                <w:bCs/>
                                <w:sz w:val="32"/>
                                <w:szCs w:val="32"/>
                                <w:lang w:val="vi-VN"/>
                              </w:rPr>
                            </w:pPr>
                            <w:bookmarkStart w:id="0" w:name="_Hlk116373272"/>
                            <w:bookmarkEnd w:id="0"/>
                            <w:r>
                              <w:rPr>
                                <w:rFonts w:eastAsia="PMingLiU-ExtB" w:cs="Times New Roman"/>
                                <w:b/>
                                <w:bCs/>
                                <w:sz w:val="32"/>
                                <w:szCs w:val="32"/>
                                <w:lang w:val="vi-VN"/>
                              </w:rPr>
                              <w:t>ĐẠI HỌC QUỐC GIA TP.HCM</w:t>
                            </w:r>
                          </w:p>
                          <w:p w14:paraId="3E31E46A" w14:textId="77777777" w:rsidR="00BE7109" w:rsidRDefault="00EC195C">
                            <w:pPr>
                              <w:jc w:val="center"/>
                              <w:rPr>
                                <w:rFonts w:eastAsia="PMingLiU-ExtB" w:cs="Times New Roman"/>
                                <w:b/>
                                <w:bCs/>
                                <w:sz w:val="32"/>
                                <w:szCs w:val="32"/>
                                <w:lang w:val="vi-VN"/>
                              </w:rPr>
                            </w:pPr>
                            <w:r>
                              <w:rPr>
                                <w:rFonts w:eastAsia="PMingLiU-ExtB" w:cs="Times New Roman"/>
                                <w:b/>
                                <w:bCs/>
                                <w:sz w:val="32"/>
                                <w:szCs w:val="32"/>
                                <w:lang w:val="vi-VN"/>
                              </w:rPr>
                              <w:t>TRƯỜNG ĐẠI HỌC BÁCH KHOA</w:t>
                            </w:r>
                          </w:p>
                          <w:p w14:paraId="1B147CB8" w14:textId="77777777" w:rsidR="00BE7109" w:rsidRDefault="00EC195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sym w:font="Wingdings" w:char="F096"/>
                            </w: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sym w:font="Wingdings" w:char="F098"/>
                            </w: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sym w:font="Wingdings" w:char="F026"/>
                            </w: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sym w:font="Wingdings" w:char="F099"/>
                            </w: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sym w:font="Wingdings" w:char="F097"/>
                            </w:r>
                          </w:p>
                          <w:p w14:paraId="7C0159E2" w14:textId="77777777" w:rsidR="00BE7109" w:rsidRDefault="00EC195C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08B859" wp14:editId="2C95039A">
                                  <wp:extent cx="2080260" cy="1790700"/>
                                  <wp:effectExtent l="0" t="0" r="15240" b="0"/>
                                  <wp:docPr id="1" name="Picture 1" descr="251873650_436187568203394_5574751086980134321_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251873650_436187568203394_5574751086980134321_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4880" r="20238" b="873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80260" cy="1790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AE23866" w14:textId="34490B8E" w:rsidR="00BE7109" w:rsidRDefault="00EC195C">
                            <w:pPr>
                              <w:jc w:val="center"/>
                              <w:rPr>
                                <w:shadow/>
                                <w:color w:val="336699"/>
                                <w:sz w:val="72"/>
                                <w:szCs w:val="72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shadow/>
                                <w:color w:val="336699"/>
                                <w:sz w:val="72"/>
                                <w:szCs w:val="72"/>
                                <w:lang w:val="vi-VN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 xml:space="preserve">LAB </w:t>
                            </w:r>
                            <w:r w:rsidR="00026804">
                              <w:rPr>
                                <w:shadow/>
                                <w:color w:val="336699"/>
                                <w:sz w:val="72"/>
                                <w:szCs w:val="72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3</w:t>
                            </w:r>
                          </w:p>
                          <w:p w14:paraId="339A804A" w14:textId="0166D64D" w:rsidR="00BE7109" w:rsidRDefault="00EC195C">
                            <w:pPr>
                              <w:spacing w:line="600" w:lineRule="auto"/>
                              <w:jc w:val="center"/>
                              <w:rPr>
                                <w:shadow/>
                                <w:color w:val="336699"/>
                                <w:sz w:val="72"/>
                                <w:szCs w:val="72"/>
                                <w:lang w:val="vi-VN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shadow/>
                                <w:color w:val="336699"/>
                                <w:sz w:val="72"/>
                                <w:szCs w:val="72"/>
                                <w:lang w:val="vi-VN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Nhóm – tổ</w:t>
                            </w:r>
                            <w:r w:rsidR="00F75B1B">
                              <w:rPr>
                                <w:shadow/>
                                <w:color w:val="336699"/>
                                <w:sz w:val="72"/>
                                <w:szCs w:val="72"/>
                                <w:lang w:val="vi-VN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: L02</w:t>
                            </w:r>
                            <w:bookmarkStart w:id="1" w:name="_GoBack"/>
                            <w:bookmarkEnd w:id="1"/>
                          </w:p>
                          <w:p w14:paraId="49386B8D" w14:textId="77777777" w:rsidR="00BE7109" w:rsidRDefault="00EC195C">
                            <w:pPr>
                              <w:spacing w:line="480" w:lineRule="auto"/>
                              <w:ind w:firstLine="720"/>
                              <w:rPr>
                                <w:shadow/>
                                <w:color w:val="336699"/>
                                <w:sz w:val="36"/>
                                <w:szCs w:val="36"/>
                                <w:lang w:val="vi-VN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shadow/>
                                <w:color w:val="336699"/>
                                <w:sz w:val="36"/>
                                <w:szCs w:val="36"/>
                                <w:lang w:val="vi-VN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Giảng viên hướng dẫn: Mai Đức Trung</w:t>
                            </w:r>
                          </w:p>
                          <w:p w14:paraId="1482E3CE" w14:textId="4DDCFE57" w:rsidR="00BE7109" w:rsidRDefault="00EC195C">
                            <w:pPr>
                              <w:spacing w:line="480" w:lineRule="auto"/>
                              <w:ind w:firstLine="720"/>
                              <w:rPr>
                                <w:shadow/>
                                <w:color w:val="336699"/>
                                <w:sz w:val="36"/>
                                <w:szCs w:val="36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shadow/>
                                <w:color w:val="336699"/>
                                <w:sz w:val="36"/>
                                <w:szCs w:val="36"/>
                                <w:lang w:val="vi-VN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 xml:space="preserve">Sinh viên thực hiện: </w:t>
                            </w:r>
                            <w:r w:rsidR="00B8080A">
                              <w:rPr>
                                <w:shadow/>
                                <w:color w:val="336699"/>
                                <w:sz w:val="36"/>
                                <w:szCs w:val="36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Đặng Trần Hữu Luân</w:t>
                            </w:r>
                            <w:r>
                              <w:rPr>
                                <w:shadow/>
                                <w:color w:val="336699"/>
                                <w:sz w:val="36"/>
                                <w:szCs w:val="36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 xml:space="preserve"> - 191</w:t>
                            </w:r>
                            <w:r w:rsidR="00B8080A">
                              <w:rPr>
                                <w:shadow/>
                                <w:color w:val="336699"/>
                                <w:sz w:val="36"/>
                                <w:szCs w:val="36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4052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A850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pt;margin-top:30.8pt;width:443.9pt;height:550pt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" fillcolor="white [3201]" stroked="f" strokeweight=".5pt">
                <v:textbox>
                  <w:txbxContent>
                    <w:p w14:paraId="0CB606DC" w14:textId="77777777" w:rsidR="00BE7109" w:rsidRDefault="00EC195C">
                      <w:pPr>
                        <w:jc w:val="center"/>
                        <w:rPr>
                          <w:rFonts w:eastAsia="PMingLiU-ExtB" w:cs="Times New Roman"/>
                          <w:b/>
                          <w:bCs/>
                          <w:sz w:val="32"/>
                          <w:szCs w:val="32"/>
                          <w:lang w:val="vi-VN"/>
                        </w:rPr>
                      </w:pPr>
                      <w:bookmarkStart w:id="2" w:name="_Hlk116373272"/>
                      <w:bookmarkEnd w:id="2"/>
                      <w:r>
                        <w:rPr>
                          <w:rFonts w:eastAsia="PMingLiU-ExtB" w:cs="Times New Roman"/>
                          <w:b/>
                          <w:bCs/>
                          <w:sz w:val="32"/>
                          <w:szCs w:val="32"/>
                          <w:lang w:val="vi-VN"/>
                        </w:rPr>
                        <w:t>ĐẠI HỌC QUỐC GIA TP.HCM</w:t>
                      </w:r>
                    </w:p>
                    <w:p w14:paraId="3E31E46A" w14:textId="77777777" w:rsidR="00BE7109" w:rsidRDefault="00EC195C">
                      <w:pPr>
                        <w:jc w:val="center"/>
                        <w:rPr>
                          <w:rFonts w:eastAsia="PMingLiU-ExtB" w:cs="Times New Roman"/>
                          <w:b/>
                          <w:bCs/>
                          <w:sz w:val="32"/>
                          <w:szCs w:val="32"/>
                          <w:lang w:val="vi-VN"/>
                        </w:rPr>
                      </w:pPr>
                      <w:r>
                        <w:rPr>
                          <w:rFonts w:eastAsia="PMingLiU-ExtB" w:cs="Times New Roman"/>
                          <w:b/>
                          <w:bCs/>
                          <w:sz w:val="32"/>
                          <w:szCs w:val="32"/>
                          <w:lang w:val="vi-VN"/>
                        </w:rPr>
                        <w:t>TRƯỜNG ĐẠI HỌC BÁCH KHOA</w:t>
                      </w:r>
                    </w:p>
                    <w:p w14:paraId="1B147CB8" w14:textId="77777777" w:rsidR="00BE7109" w:rsidRDefault="00EC195C">
                      <w:pPr>
                        <w:jc w:val="center"/>
                        <w:rPr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sz w:val="28"/>
                          <w:szCs w:val="28"/>
                          <w:lang w:val="vi-VN"/>
                        </w:rPr>
                        <w:sym w:font="Wingdings" w:char="F096"/>
                      </w:r>
                      <w:r>
                        <w:rPr>
                          <w:sz w:val="28"/>
                          <w:szCs w:val="28"/>
                          <w:lang w:val="vi-VN"/>
                        </w:rPr>
                        <w:sym w:font="Wingdings" w:char="F098"/>
                      </w:r>
                      <w:r>
                        <w:rPr>
                          <w:sz w:val="28"/>
                          <w:szCs w:val="28"/>
                          <w:lang w:val="vi-VN"/>
                        </w:rPr>
                        <w:sym w:font="Wingdings" w:char="F026"/>
                      </w:r>
                      <w:r>
                        <w:rPr>
                          <w:sz w:val="28"/>
                          <w:szCs w:val="28"/>
                          <w:lang w:val="vi-VN"/>
                        </w:rPr>
                        <w:sym w:font="Wingdings" w:char="F099"/>
                      </w:r>
                      <w:r>
                        <w:rPr>
                          <w:sz w:val="28"/>
                          <w:szCs w:val="28"/>
                          <w:lang w:val="vi-VN"/>
                        </w:rPr>
                        <w:sym w:font="Wingdings" w:char="F097"/>
                      </w:r>
                    </w:p>
                    <w:p w14:paraId="7C0159E2" w14:textId="77777777" w:rsidR="00BE7109" w:rsidRDefault="00EC195C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F08B859" wp14:editId="2C95039A">
                            <wp:extent cx="2080260" cy="1790700"/>
                            <wp:effectExtent l="0" t="0" r="15240" b="0"/>
                            <wp:docPr id="1" name="Picture 1" descr="251873650_436187568203394_5574751086980134321_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251873650_436187568203394_5574751086980134321_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4880" r="20238" b="873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80260" cy="1790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AE23866" w14:textId="34490B8E" w:rsidR="00BE7109" w:rsidRDefault="00EC195C">
                      <w:pPr>
                        <w:jc w:val="center"/>
                        <w:rPr>
                          <w:shadow/>
                          <w:color w:val="336699"/>
                          <w:sz w:val="72"/>
                          <w:szCs w:val="72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</w:pPr>
                      <w:r>
                        <w:rPr>
                          <w:shadow/>
                          <w:color w:val="336699"/>
                          <w:sz w:val="72"/>
                          <w:szCs w:val="72"/>
                          <w:lang w:val="vi-VN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 xml:space="preserve">LAB </w:t>
                      </w:r>
                      <w:r w:rsidR="00026804">
                        <w:rPr>
                          <w:shadow/>
                          <w:color w:val="336699"/>
                          <w:sz w:val="72"/>
                          <w:szCs w:val="72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3</w:t>
                      </w:r>
                    </w:p>
                    <w:p w14:paraId="339A804A" w14:textId="0166D64D" w:rsidR="00BE7109" w:rsidRDefault="00EC195C">
                      <w:pPr>
                        <w:spacing w:line="600" w:lineRule="auto"/>
                        <w:jc w:val="center"/>
                        <w:rPr>
                          <w:shadow/>
                          <w:color w:val="336699"/>
                          <w:sz w:val="72"/>
                          <w:szCs w:val="72"/>
                          <w:lang w:val="vi-VN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</w:pPr>
                      <w:r>
                        <w:rPr>
                          <w:shadow/>
                          <w:color w:val="336699"/>
                          <w:sz w:val="72"/>
                          <w:szCs w:val="72"/>
                          <w:lang w:val="vi-VN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Nhóm – tổ</w:t>
                      </w:r>
                      <w:r w:rsidR="00F75B1B">
                        <w:rPr>
                          <w:shadow/>
                          <w:color w:val="336699"/>
                          <w:sz w:val="72"/>
                          <w:szCs w:val="72"/>
                          <w:lang w:val="vi-VN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: L02</w:t>
                      </w:r>
                      <w:bookmarkStart w:id="3" w:name="_GoBack"/>
                      <w:bookmarkEnd w:id="3"/>
                    </w:p>
                    <w:p w14:paraId="49386B8D" w14:textId="77777777" w:rsidR="00BE7109" w:rsidRDefault="00EC195C">
                      <w:pPr>
                        <w:spacing w:line="480" w:lineRule="auto"/>
                        <w:ind w:firstLine="720"/>
                        <w:rPr>
                          <w:shadow/>
                          <w:color w:val="336699"/>
                          <w:sz w:val="36"/>
                          <w:szCs w:val="36"/>
                          <w:lang w:val="vi-VN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</w:pPr>
                      <w:r>
                        <w:rPr>
                          <w:shadow/>
                          <w:color w:val="336699"/>
                          <w:sz w:val="36"/>
                          <w:szCs w:val="36"/>
                          <w:lang w:val="vi-VN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Giảng viên hướng dẫn: Mai Đức Trung</w:t>
                      </w:r>
                    </w:p>
                    <w:p w14:paraId="1482E3CE" w14:textId="4DDCFE57" w:rsidR="00BE7109" w:rsidRDefault="00EC195C">
                      <w:pPr>
                        <w:spacing w:line="480" w:lineRule="auto"/>
                        <w:ind w:firstLine="720"/>
                        <w:rPr>
                          <w:shadow/>
                          <w:color w:val="336699"/>
                          <w:sz w:val="36"/>
                          <w:szCs w:val="36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</w:pPr>
                      <w:r>
                        <w:rPr>
                          <w:shadow/>
                          <w:color w:val="336699"/>
                          <w:sz w:val="36"/>
                          <w:szCs w:val="36"/>
                          <w:lang w:val="vi-VN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 xml:space="preserve">Sinh viên thực hiện: </w:t>
                      </w:r>
                      <w:r w:rsidR="00B8080A">
                        <w:rPr>
                          <w:shadow/>
                          <w:color w:val="336699"/>
                          <w:sz w:val="36"/>
                          <w:szCs w:val="36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Đặng Trần Hữu Luân</w:t>
                      </w:r>
                      <w:r>
                        <w:rPr>
                          <w:shadow/>
                          <w:color w:val="336699"/>
                          <w:sz w:val="36"/>
                          <w:szCs w:val="36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 xml:space="preserve"> - 191</w:t>
                      </w:r>
                      <w:r w:rsidR="00B8080A">
                        <w:rPr>
                          <w:shadow/>
                          <w:color w:val="336699"/>
                          <w:sz w:val="36"/>
                          <w:szCs w:val="36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4052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13ECB">
        <w:rPr>
          <w:rFonts w:cs="Times New Roman"/>
          <w:b/>
          <w:sz w:val="28"/>
          <w:szCs w:val="28"/>
          <w:lang w:val="vi-VN"/>
        </w:rPr>
        <w:br w:type="page"/>
      </w:r>
    </w:p>
    <w:p w14:paraId="48E38B91" w14:textId="5F382DB7" w:rsidR="00BE7109" w:rsidRPr="00A70663" w:rsidRDefault="00026804" w:rsidP="00A70663">
      <w:pPr>
        <w:spacing w:line="360" w:lineRule="auto"/>
        <w:jc w:val="both"/>
        <w:rPr>
          <w:rFonts w:eastAsia="Times New Roman" w:cs="Times New Roman"/>
          <w:bCs/>
          <w:iCs/>
          <w:color w:val="000000"/>
          <w:sz w:val="28"/>
          <w:szCs w:val="28"/>
          <w:lang w:val="vi-VN" w:eastAsia="en-GB"/>
        </w:rPr>
      </w:pPr>
      <w:r w:rsidRPr="00A70663">
        <w:rPr>
          <w:rFonts w:cs="Times New Roman"/>
          <w:b/>
          <w:bCs/>
          <w:sz w:val="28"/>
          <w:szCs w:val="28"/>
          <w:lang w:val="vi-VN"/>
        </w:rPr>
        <w:lastRenderedPageBreak/>
        <w:t>Câu 3:</w:t>
      </w:r>
      <w:r w:rsidRPr="00A70663">
        <w:rPr>
          <w:rFonts w:cs="Times New Roman"/>
          <w:sz w:val="28"/>
          <w:szCs w:val="28"/>
          <w:lang w:val="vi-VN"/>
        </w:rPr>
        <w:t xml:space="preserve"> </w:t>
      </w:r>
      <w:r w:rsidR="000B5CF6" w:rsidRPr="00A70663">
        <w:rPr>
          <w:rFonts w:eastAsia="Times New Roman" w:cs="Times New Roman"/>
          <w:bCs/>
          <w:iCs/>
          <w:color w:val="000000"/>
          <w:sz w:val="28"/>
          <w:szCs w:val="28"/>
          <w:lang w:val="vi-VN" w:eastAsia="en-GB"/>
        </w:rPr>
        <w:t xml:space="preserve">Lập </w:t>
      </w:r>
      <w:r w:rsidR="0045408A" w:rsidRPr="00A70663">
        <w:rPr>
          <w:rFonts w:eastAsia="Times New Roman" w:cs="Times New Roman"/>
          <w:bCs/>
          <w:iCs/>
          <w:color w:val="000000"/>
          <w:sz w:val="28"/>
          <w:szCs w:val="28"/>
          <w:lang w:val="vi-VN" w:eastAsia="en-GB"/>
        </w:rPr>
        <w:t>danh sách rủi ro của dự án và đưa ra các giải pháp để giải quyết khi rủi ro xảy ra. Chú ý đến rủi ro liên quan về thời gian, chi phí, nhân sự</w:t>
      </w:r>
      <w:r w:rsidR="001374B8" w:rsidRPr="00A70663">
        <w:rPr>
          <w:rFonts w:eastAsia="Times New Roman" w:cs="Times New Roman"/>
          <w:bCs/>
          <w:iCs/>
          <w:color w:val="000000"/>
          <w:sz w:val="28"/>
          <w:szCs w:val="28"/>
          <w:lang w:val="vi-VN" w:eastAsia="en-GB"/>
        </w:rPr>
        <w:t>.</w:t>
      </w:r>
    </w:p>
    <w:p w14:paraId="0EF7A0FA" w14:textId="7F6FBADD" w:rsidR="00231167" w:rsidRPr="001B3942" w:rsidRDefault="00231167" w:rsidP="00A70663">
      <w:pPr>
        <w:pStyle w:val="ListParagraph"/>
        <w:numPr>
          <w:ilvl w:val="0"/>
          <w:numId w:val="8"/>
        </w:numPr>
        <w:spacing w:line="360" w:lineRule="auto"/>
        <w:ind w:left="567" w:hanging="283"/>
        <w:jc w:val="both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vi-VN" w:eastAsia="en-GB"/>
        </w:rPr>
      </w:pPr>
      <w:r w:rsidRPr="00A706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vi-VN" w:eastAsia="en-GB"/>
        </w:rPr>
        <w:t xml:space="preserve">Về </w:t>
      </w:r>
      <w:r w:rsidR="007E1070" w:rsidRPr="00A706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en-US" w:eastAsia="en-GB"/>
        </w:rPr>
        <w:t>t</w:t>
      </w:r>
      <w:r w:rsidRPr="00A706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vi-VN" w:eastAsia="en-GB"/>
        </w:rPr>
        <w:t>hời gian</w:t>
      </w:r>
      <w:r w:rsidR="000806C7" w:rsidRPr="00A706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en-GB"/>
        </w:rPr>
        <w:t>:</w:t>
      </w:r>
    </w:p>
    <w:p w14:paraId="104F0531" w14:textId="1CDB0B8B" w:rsidR="001B3942" w:rsidRPr="001B3942" w:rsidRDefault="001B3942" w:rsidP="001B3942">
      <w:pPr>
        <w:pStyle w:val="ListParagraph"/>
        <w:numPr>
          <w:ilvl w:val="0"/>
          <w:numId w:val="4"/>
        </w:numPr>
        <w:spacing w:line="360" w:lineRule="auto"/>
        <w:ind w:left="851" w:hanging="284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</w:pPr>
      <w:r w:rsidRPr="001B3942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 xml:space="preserve">Khách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en-US" w:eastAsia="en-GB"/>
        </w:rPr>
        <w:t>hang</w:t>
      </w:r>
      <w:r w:rsidRPr="001B3942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 xml:space="preserve"> thay đổi chức năng mong muốn:</w:t>
      </w:r>
    </w:p>
    <w:p w14:paraId="7C60B02F" w14:textId="7C0524AC" w:rsidR="001B3942" w:rsidRDefault="001B3942" w:rsidP="001B3942">
      <w:pPr>
        <w:pStyle w:val="ListParagraph"/>
        <w:numPr>
          <w:ilvl w:val="0"/>
          <w:numId w:val="5"/>
        </w:numPr>
        <w:spacing w:line="360" w:lineRule="auto"/>
        <w:ind w:left="1134" w:hanging="294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GB"/>
        </w:rPr>
      </w:pPr>
      <w:r w:rsidRPr="001B3942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GB"/>
        </w:rPr>
        <w:t>Đàm phán lại với khách hang.</w:t>
      </w:r>
    </w:p>
    <w:p w14:paraId="6C5CDF2E" w14:textId="0AAAC801" w:rsidR="001B3942" w:rsidRPr="001B3942" w:rsidRDefault="001B3942" w:rsidP="001B3942">
      <w:pPr>
        <w:pStyle w:val="ListParagraph"/>
        <w:numPr>
          <w:ilvl w:val="0"/>
          <w:numId w:val="5"/>
        </w:numPr>
        <w:spacing w:line="360" w:lineRule="auto"/>
        <w:ind w:left="1134" w:hanging="294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GB"/>
        </w:rPr>
        <w:t>Phân bổ lại task nếu phải thay đổi.</w:t>
      </w:r>
    </w:p>
    <w:p w14:paraId="4CE7626C" w14:textId="7C307957" w:rsidR="00231167" w:rsidRPr="00A70663" w:rsidRDefault="00231167" w:rsidP="00A70663">
      <w:pPr>
        <w:pStyle w:val="ListParagraph"/>
        <w:numPr>
          <w:ilvl w:val="0"/>
          <w:numId w:val="4"/>
        </w:numPr>
        <w:spacing w:line="360" w:lineRule="auto"/>
        <w:ind w:left="851" w:hanging="284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</w:pPr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Khách hàng thay đổi yêu cầu đột xuất</w:t>
      </w:r>
      <w:r w:rsidR="00D9508B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en-US" w:eastAsia="en-GB"/>
        </w:rPr>
        <w:t xml:space="preserve"> </w:t>
      </w:r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dời deadline sớm hơn dự kiến:</w:t>
      </w:r>
    </w:p>
    <w:p w14:paraId="63B7ADA3" w14:textId="079C9231" w:rsidR="00231167" w:rsidRPr="00A70663" w:rsidRDefault="00C62DDB" w:rsidP="00A70663">
      <w:pPr>
        <w:pStyle w:val="ListParagraph"/>
        <w:numPr>
          <w:ilvl w:val="0"/>
          <w:numId w:val="5"/>
        </w:numPr>
        <w:spacing w:line="360" w:lineRule="auto"/>
        <w:ind w:left="1134" w:hanging="294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</w:pPr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GB"/>
        </w:rPr>
        <w:t>X</w:t>
      </w:r>
      <w:r w:rsidR="00231167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ác định lại đường gantt của dự án, dồn nguồn lực vào các task nằm trên đường gantt để giảm thời gian của dự án.</w:t>
      </w:r>
    </w:p>
    <w:p w14:paraId="188D2F58" w14:textId="5518410D" w:rsidR="00231167" w:rsidRPr="00A70663" w:rsidRDefault="00C62DDB" w:rsidP="00A70663">
      <w:pPr>
        <w:pStyle w:val="ListParagraph"/>
        <w:numPr>
          <w:ilvl w:val="0"/>
          <w:numId w:val="5"/>
        </w:numPr>
        <w:spacing w:line="360" w:lineRule="auto"/>
        <w:ind w:left="1134" w:hanging="294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</w:pPr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GB"/>
        </w:rPr>
        <w:t>L</w:t>
      </w:r>
      <w:r w:rsidR="00231167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ược bỏ những task không cần thiết dồn nguồn lực vào task quan trọng</w:t>
      </w:r>
      <w:r w:rsidR="003D271E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en-US" w:eastAsia="en-GB"/>
        </w:rPr>
        <w:t>.</w:t>
      </w:r>
    </w:p>
    <w:p w14:paraId="7B5DF05F" w14:textId="702FAADE" w:rsidR="00231167" w:rsidRPr="00A70663" w:rsidRDefault="00C62DDB" w:rsidP="00A70663">
      <w:pPr>
        <w:pStyle w:val="ListParagraph"/>
        <w:numPr>
          <w:ilvl w:val="0"/>
          <w:numId w:val="5"/>
        </w:numPr>
        <w:spacing w:line="360" w:lineRule="auto"/>
        <w:ind w:left="1134" w:hanging="294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</w:pPr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GB"/>
        </w:rPr>
        <w:t>G</w:t>
      </w:r>
      <w:r w:rsidR="00231167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ia tăng nguồn lực như bổ sung nhân sự</w:t>
      </w:r>
      <w:r w:rsidR="003D271E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en-US" w:eastAsia="en-GB"/>
        </w:rPr>
        <w:t>.</w:t>
      </w:r>
    </w:p>
    <w:p w14:paraId="5DDB6F8F" w14:textId="6FBAF936" w:rsidR="00231167" w:rsidRPr="00A70663" w:rsidRDefault="00C62DDB" w:rsidP="00A70663">
      <w:pPr>
        <w:pStyle w:val="ListParagraph"/>
        <w:numPr>
          <w:ilvl w:val="0"/>
          <w:numId w:val="5"/>
        </w:numPr>
        <w:spacing w:line="360" w:lineRule="auto"/>
        <w:ind w:left="1134" w:hanging="294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</w:pPr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GB"/>
        </w:rPr>
        <w:t>Đ</w:t>
      </w:r>
      <w:r w:rsidR="00231167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àm phán với khách hàng về deadline và rủi ro có thể phát sinh</w:t>
      </w:r>
      <w:r w:rsidR="003D271E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en-US" w:eastAsia="en-GB"/>
        </w:rPr>
        <w:t>.</w:t>
      </w:r>
    </w:p>
    <w:p w14:paraId="580391C2" w14:textId="39D504FD" w:rsidR="00350C6A" w:rsidRPr="00A70663" w:rsidRDefault="00350C6A" w:rsidP="00A70663">
      <w:pPr>
        <w:pStyle w:val="ListParagraph"/>
        <w:numPr>
          <w:ilvl w:val="0"/>
          <w:numId w:val="5"/>
        </w:numPr>
        <w:spacing w:line="360" w:lineRule="auto"/>
        <w:ind w:left="1134" w:hanging="294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</w:pPr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en-US" w:eastAsia="en-GB"/>
        </w:rPr>
        <w:t>Sử dụng tuần dự trữ.</w:t>
      </w:r>
    </w:p>
    <w:p w14:paraId="4653B550" w14:textId="54C78CED" w:rsidR="00231167" w:rsidRPr="00A70663" w:rsidRDefault="00231167" w:rsidP="00A70663">
      <w:pPr>
        <w:pStyle w:val="ListParagraph"/>
        <w:numPr>
          <w:ilvl w:val="0"/>
          <w:numId w:val="4"/>
        </w:numPr>
        <w:spacing w:line="360" w:lineRule="auto"/>
        <w:ind w:left="851" w:hanging="284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</w:pPr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Công nghệ không còn hỗ trợ, t</w:t>
      </w:r>
      <w:r w:rsidR="00760BC1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en-US" w:eastAsia="en-GB"/>
        </w:rPr>
        <w:t>ì</w:t>
      </w:r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nh hình xã hội thay đổi</w:t>
      </w:r>
      <w:r w:rsidR="00546254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en-US" w:eastAsia="en-GB"/>
        </w:rPr>
        <w:t>:</w:t>
      </w:r>
    </w:p>
    <w:p w14:paraId="145F9B47" w14:textId="6845C781" w:rsidR="00231167" w:rsidRPr="00A70663" w:rsidRDefault="001B3942" w:rsidP="00A70663">
      <w:pPr>
        <w:pStyle w:val="ListParagraph"/>
        <w:numPr>
          <w:ilvl w:val="0"/>
          <w:numId w:val="6"/>
        </w:numPr>
        <w:spacing w:line="360" w:lineRule="auto"/>
        <w:ind w:left="1134" w:hanging="294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GB"/>
        </w:rPr>
        <w:t>Trao đổi</w:t>
      </w:r>
      <w:r w:rsidR="00231167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 xml:space="preserve"> với khách hàng về rủi ro không mong muốn</w:t>
      </w:r>
      <w:r w:rsidR="003D271E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en-US" w:eastAsia="en-GB"/>
        </w:rPr>
        <w:t>.</w:t>
      </w:r>
    </w:p>
    <w:p w14:paraId="32D4A4C5" w14:textId="122AA812" w:rsidR="00231167" w:rsidRPr="00A70663" w:rsidRDefault="00F47F2D" w:rsidP="00A70663">
      <w:pPr>
        <w:pStyle w:val="ListParagraph"/>
        <w:numPr>
          <w:ilvl w:val="0"/>
          <w:numId w:val="6"/>
        </w:numPr>
        <w:spacing w:line="360" w:lineRule="auto"/>
        <w:ind w:left="1134" w:hanging="294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</w:pPr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GB"/>
        </w:rPr>
        <w:t>X</w:t>
      </w:r>
      <w:r w:rsidR="00231167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ác định các nhân sự chịu ảnh hưởng trực tiếp bởi các thay đổi này, lập ra kế hoạch khắc phục và xác định là rủi ro bắt bu</w:t>
      </w:r>
      <w:r w:rsidR="008272B8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en-US" w:eastAsia="en-GB"/>
        </w:rPr>
        <w:t>ộc</w:t>
      </w:r>
      <w:r w:rsidR="00231167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 xml:space="preserve"> (nếu có) của dự án</w:t>
      </w:r>
      <w:r w:rsidR="003D271E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en-US" w:eastAsia="en-GB"/>
        </w:rPr>
        <w:t>.</w:t>
      </w:r>
    </w:p>
    <w:p w14:paraId="39193961" w14:textId="4D0B8071" w:rsidR="00B8080A" w:rsidRPr="001B3942" w:rsidRDefault="00F53720" w:rsidP="00B8080A">
      <w:pPr>
        <w:pStyle w:val="ListParagraph"/>
        <w:numPr>
          <w:ilvl w:val="0"/>
          <w:numId w:val="6"/>
        </w:numPr>
        <w:spacing w:line="360" w:lineRule="auto"/>
        <w:ind w:left="1134" w:hanging="294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en-US" w:eastAsia="en-GB"/>
        </w:rPr>
      </w:pPr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GB"/>
        </w:rPr>
        <w:t xml:space="preserve">Tuyển thêm nhân sự phù hợp </w:t>
      </w:r>
      <w:r w:rsidR="007435BF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GB"/>
        </w:rPr>
        <w:t>với dự án, đồng hợp cắt giảm nhân lực nhằm tối ưu chi phí khi cần thiết</w:t>
      </w:r>
      <w:r w:rsidR="003D271E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GB"/>
        </w:rPr>
        <w:t>.</w:t>
      </w:r>
    </w:p>
    <w:p w14:paraId="79F79980" w14:textId="68482D95" w:rsidR="003D271E" w:rsidRPr="00A70663" w:rsidRDefault="00231167" w:rsidP="00A70663">
      <w:pPr>
        <w:pStyle w:val="ListParagraph"/>
        <w:numPr>
          <w:ilvl w:val="0"/>
          <w:numId w:val="8"/>
        </w:numPr>
        <w:spacing w:line="360" w:lineRule="auto"/>
        <w:ind w:left="567" w:hanging="283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</w:pPr>
      <w:r w:rsidRPr="00A706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vi-VN" w:eastAsia="en-GB"/>
        </w:rPr>
        <w:t xml:space="preserve">Về </w:t>
      </w:r>
      <w:r w:rsidR="007E1070" w:rsidRPr="00A706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en-US" w:eastAsia="en-GB"/>
        </w:rPr>
        <w:t>n</w:t>
      </w:r>
      <w:r w:rsidRPr="00A706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vi-VN" w:eastAsia="en-GB"/>
        </w:rPr>
        <w:t xml:space="preserve">hân </w:t>
      </w:r>
      <w:r w:rsidR="007E1070" w:rsidRPr="00A706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en-US" w:eastAsia="en-GB"/>
        </w:rPr>
        <w:t>s</w:t>
      </w:r>
      <w:r w:rsidRPr="00A706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vi-VN" w:eastAsia="en-GB"/>
        </w:rPr>
        <w:t>ự:</w:t>
      </w:r>
    </w:p>
    <w:p w14:paraId="0D64FCA7" w14:textId="53C9A624" w:rsidR="00231167" w:rsidRPr="00A70663" w:rsidRDefault="00231167" w:rsidP="00A70663">
      <w:pPr>
        <w:pStyle w:val="ListParagraph"/>
        <w:numPr>
          <w:ilvl w:val="0"/>
          <w:numId w:val="9"/>
        </w:numPr>
        <w:spacing w:line="360" w:lineRule="auto"/>
        <w:ind w:left="851" w:hanging="284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</w:pPr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Nguồn nhân lực không đủ:</w:t>
      </w:r>
    </w:p>
    <w:p w14:paraId="763D54D4" w14:textId="1595E124" w:rsidR="00231167" w:rsidRPr="00A70663" w:rsidRDefault="00D6159A" w:rsidP="00A70663">
      <w:pPr>
        <w:pStyle w:val="ListParagraph"/>
        <w:numPr>
          <w:ilvl w:val="0"/>
          <w:numId w:val="10"/>
        </w:numPr>
        <w:spacing w:line="360" w:lineRule="auto"/>
        <w:ind w:left="1134" w:hanging="283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en-US" w:eastAsia="en-GB"/>
        </w:rPr>
      </w:pPr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GB"/>
        </w:rPr>
        <w:t xml:space="preserve">Bổ sung nhân sự từ công ty hoặc outsource đối với các </w:t>
      </w:r>
      <w:r w:rsidR="005B15E0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GB"/>
        </w:rPr>
        <w:t>project không quan trọng.</w:t>
      </w:r>
    </w:p>
    <w:p w14:paraId="29EC31C4" w14:textId="3FDBB057" w:rsidR="00231167" w:rsidRPr="00A70663" w:rsidRDefault="00231167" w:rsidP="00A70663">
      <w:pPr>
        <w:pStyle w:val="ListParagraph"/>
        <w:numPr>
          <w:ilvl w:val="0"/>
          <w:numId w:val="10"/>
        </w:numPr>
        <w:spacing w:line="360" w:lineRule="auto"/>
        <w:ind w:left="1134" w:hanging="283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</w:pPr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Cung cấp các tài liệu hướng dẫn đầy đủ cho người mới tham gia</w:t>
      </w:r>
      <w:r w:rsidR="00B65DB9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en-US" w:eastAsia="en-GB"/>
        </w:rPr>
        <w:t>.</w:t>
      </w:r>
    </w:p>
    <w:p w14:paraId="653E03A4" w14:textId="40B3E9F3" w:rsidR="00231167" w:rsidRPr="00A70663" w:rsidRDefault="00231167" w:rsidP="00A70663">
      <w:pPr>
        <w:pStyle w:val="ListParagraph"/>
        <w:numPr>
          <w:ilvl w:val="0"/>
          <w:numId w:val="10"/>
        </w:numPr>
        <w:spacing w:line="360" w:lineRule="auto"/>
        <w:ind w:left="1134" w:hanging="283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</w:pPr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Theo dõi</w:t>
      </w:r>
      <w:r w:rsidR="005B15E0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GB"/>
        </w:rPr>
        <w:t xml:space="preserve"> giám sát tiến độ</w:t>
      </w:r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 xml:space="preserve"> làm việc của</w:t>
      </w:r>
      <w:r w:rsidR="005B15E0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GB"/>
        </w:rPr>
        <w:t xml:space="preserve"> các</w:t>
      </w:r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 xml:space="preserve"> nhóm một cách thường xuyên</w:t>
      </w:r>
      <w:r w:rsidR="00B15D63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en-US" w:eastAsia="en-GB"/>
        </w:rPr>
        <w:t xml:space="preserve"> từ đó đốc thúc hoàn thành công việc</w:t>
      </w:r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.</w:t>
      </w:r>
    </w:p>
    <w:p w14:paraId="6244BD5D" w14:textId="4B00DCE3" w:rsidR="00CC3371" w:rsidRPr="00A70663" w:rsidRDefault="00C86D0B" w:rsidP="00A70663">
      <w:pPr>
        <w:pStyle w:val="ListParagraph"/>
        <w:numPr>
          <w:ilvl w:val="0"/>
          <w:numId w:val="9"/>
        </w:numPr>
        <w:spacing w:line="360" w:lineRule="auto"/>
        <w:ind w:left="851" w:hanging="284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</w:pPr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en-US" w:eastAsia="en-GB"/>
        </w:rPr>
        <w:lastRenderedPageBreak/>
        <w:t xml:space="preserve">Nhân viên </w:t>
      </w:r>
      <w:r w:rsidR="00CC3371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en-US" w:eastAsia="en-GB"/>
        </w:rPr>
        <w:t>chuyển dự án khác hoặc bỏ việc:</w:t>
      </w:r>
    </w:p>
    <w:p w14:paraId="18125C32" w14:textId="17A6FC49" w:rsidR="00CC3371" w:rsidRPr="00A70663" w:rsidRDefault="00CC3371" w:rsidP="00A70663">
      <w:pPr>
        <w:pStyle w:val="ListParagraph"/>
        <w:numPr>
          <w:ilvl w:val="0"/>
          <w:numId w:val="13"/>
        </w:numPr>
        <w:spacing w:line="360" w:lineRule="auto"/>
        <w:ind w:left="1134" w:hanging="283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</w:pPr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en-US" w:eastAsia="en-GB"/>
        </w:rPr>
        <w:t>Phân tích khối lượng công việc của nhân viên đó.</w:t>
      </w:r>
    </w:p>
    <w:p w14:paraId="525FA41A" w14:textId="453C998B" w:rsidR="00CC3371" w:rsidRPr="00A70663" w:rsidRDefault="00A9189A" w:rsidP="00A70663">
      <w:pPr>
        <w:pStyle w:val="ListParagraph"/>
        <w:numPr>
          <w:ilvl w:val="0"/>
          <w:numId w:val="13"/>
        </w:numPr>
        <w:spacing w:line="360" w:lineRule="auto"/>
        <w:ind w:left="1134" w:hanging="283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</w:pPr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en-US" w:eastAsia="en-GB"/>
        </w:rPr>
        <w:t>Chia công việc cho</w:t>
      </w:r>
      <w:r w:rsidR="00245247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en-US" w:eastAsia="en-GB"/>
        </w:rPr>
        <w:t xml:space="preserve"> các</w:t>
      </w:r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en-US" w:eastAsia="en-GB"/>
        </w:rPr>
        <w:t xml:space="preserve"> thành viên khác, team khác</w:t>
      </w:r>
      <w:r w:rsidR="00245247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en-US" w:eastAsia="en-GB"/>
        </w:rPr>
        <w:t>.</w:t>
      </w:r>
    </w:p>
    <w:p w14:paraId="4916C541" w14:textId="58039C65" w:rsidR="00245247" w:rsidRPr="001B3942" w:rsidRDefault="00245247" w:rsidP="00A70663">
      <w:pPr>
        <w:pStyle w:val="ListParagraph"/>
        <w:numPr>
          <w:ilvl w:val="0"/>
          <w:numId w:val="13"/>
        </w:numPr>
        <w:spacing w:line="360" w:lineRule="auto"/>
        <w:ind w:left="1134" w:hanging="283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</w:pPr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en-US" w:eastAsia="en-GB"/>
        </w:rPr>
        <w:t>Sử dụng tuần dự trữ trong trường hợp trễ deadline.</w:t>
      </w:r>
    </w:p>
    <w:p w14:paraId="1D93A430" w14:textId="07F1B480" w:rsidR="001B3942" w:rsidRPr="00A70663" w:rsidRDefault="001B3942" w:rsidP="00A70663">
      <w:pPr>
        <w:pStyle w:val="ListParagraph"/>
        <w:numPr>
          <w:ilvl w:val="0"/>
          <w:numId w:val="13"/>
        </w:numPr>
        <w:spacing w:line="360" w:lineRule="auto"/>
        <w:ind w:left="1134" w:hanging="283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en-US" w:eastAsia="en-GB"/>
        </w:rPr>
        <w:t>Tuyển thêm nhân sự mới.</w:t>
      </w:r>
    </w:p>
    <w:p w14:paraId="171EA9CF" w14:textId="77777777" w:rsidR="00231167" w:rsidRPr="00A70663" w:rsidRDefault="00231167" w:rsidP="00A70663">
      <w:pPr>
        <w:pStyle w:val="ListParagraph"/>
        <w:numPr>
          <w:ilvl w:val="0"/>
          <w:numId w:val="9"/>
        </w:numPr>
        <w:spacing w:line="360" w:lineRule="auto"/>
        <w:ind w:left="851" w:hanging="284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</w:pPr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Thiếu nhân lực được huấn luyện về kỹ thuật:</w:t>
      </w:r>
    </w:p>
    <w:p w14:paraId="0E652E03" w14:textId="027EBB1E" w:rsidR="00231167" w:rsidRPr="00A70663" w:rsidRDefault="00231167" w:rsidP="00A70663">
      <w:pPr>
        <w:pStyle w:val="ListParagraph"/>
        <w:numPr>
          <w:ilvl w:val="0"/>
          <w:numId w:val="11"/>
        </w:numPr>
        <w:spacing w:line="360" w:lineRule="auto"/>
        <w:ind w:left="1134" w:hanging="283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en-US" w:eastAsia="en-GB"/>
        </w:rPr>
      </w:pPr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Dành một phần chi phí để đào tạo nhân sự</w:t>
      </w:r>
      <w:r w:rsidR="0025098D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GB"/>
        </w:rPr>
        <w:t>.</w:t>
      </w:r>
    </w:p>
    <w:p w14:paraId="516DF5E2" w14:textId="52DD2379" w:rsidR="0025098D" w:rsidRPr="00A70663" w:rsidRDefault="00231167" w:rsidP="00A70663">
      <w:pPr>
        <w:pStyle w:val="ListParagraph"/>
        <w:numPr>
          <w:ilvl w:val="0"/>
          <w:numId w:val="11"/>
        </w:numPr>
        <w:spacing w:line="360" w:lineRule="auto"/>
        <w:ind w:left="1134" w:hanging="283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en-US" w:eastAsia="en-GB"/>
        </w:rPr>
      </w:pPr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Dành bộ đệm cho nhân sự bổ sung</w:t>
      </w:r>
      <w:r w:rsidR="0025098D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GB"/>
        </w:rPr>
        <w:t>.</w:t>
      </w:r>
    </w:p>
    <w:p w14:paraId="372ABEDF" w14:textId="08A6ADEF" w:rsidR="00231167" w:rsidRPr="00A70663" w:rsidRDefault="00231167" w:rsidP="00A70663">
      <w:pPr>
        <w:pStyle w:val="ListParagraph"/>
        <w:numPr>
          <w:ilvl w:val="0"/>
          <w:numId w:val="11"/>
        </w:numPr>
        <w:spacing w:line="360" w:lineRule="auto"/>
        <w:ind w:left="1134" w:hanging="283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en-US" w:eastAsia="en-GB"/>
        </w:rPr>
      </w:pPr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Lập một chương trình đào tạo riêng cho dự án</w:t>
      </w:r>
      <w:r w:rsidR="0025098D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GB"/>
        </w:rPr>
        <w:t>.</w:t>
      </w:r>
    </w:p>
    <w:p w14:paraId="7DE9442E" w14:textId="04353F8B" w:rsidR="00231167" w:rsidRPr="00A70663" w:rsidRDefault="00231167" w:rsidP="00A70663">
      <w:pPr>
        <w:pStyle w:val="ListParagraph"/>
        <w:numPr>
          <w:ilvl w:val="0"/>
          <w:numId w:val="11"/>
        </w:numPr>
        <w:spacing w:line="360" w:lineRule="auto"/>
        <w:ind w:left="1134" w:hanging="283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</w:pPr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Tổ chức các buổi đào tạo chéo giữa các thành viên tay nghề cứng với người mới</w:t>
      </w:r>
      <w:r w:rsidR="0025098D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en-US" w:eastAsia="en-GB"/>
        </w:rPr>
        <w:t>.</w:t>
      </w:r>
    </w:p>
    <w:p w14:paraId="1C0E0D04" w14:textId="6370B1EC" w:rsidR="00724FE8" w:rsidRPr="00A70663" w:rsidRDefault="00724FE8" w:rsidP="00A70663">
      <w:pPr>
        <w:pStyle w:val="ListParagraph"/>
        <w:numPr>
          <w:ilvl w:val="0"/>
          <w:numId w:val="11"/>
        </w:numPr>
        <w:spacing w:line="360" w:lineRule="auto"/>
        <w:ind w:left="1134" w:hanging="283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</w:pPr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en-US" w:eastAsia="en-GB"/>
        </w:rPr>
        <w:t>Tạo điều kiện cho nhân viên tham gia các hội thảo nhằm trau dồi kỹ nă</w:t>
      </w:r>
      <w:r w:rsidR="00A83234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en-US" w:eastAsia="en-GB"/>
        </w:rPr>
        <w:t>ng và kiến thức.</w:t>
      </w:r>
    </w:p>
    <w:p w14:paraId="78E98A60" w14:textId="2456ADC5" w:rsidR="00231167" w:rsidRPr="00A70663" w:rsidRDefault="00231167" w:rsidP="00A70663">
      <w:pPr>
        <w:pStyle w:val="ListParagraph"/>
        <w:numPr>
          <w:ilvl w:val="0"/>
          <w:numId w:val="9"/>
        </w:numPr>
        <w:spacing w:line="360" w:lineRule="auto"/>
        <w:ind w:left="851" w:hanging="284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</w:pPr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Nghỉ phép do đau ố</w:t>
      </w:r>
      <w:r w:rsidR="001D2D6D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en-US" w:eastAsia="en-GB"/>
        </w:rPr>
        <w:t>m</w:t>
      </w:r>
      <w:r w:rsidR="00350C6A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en-US" w:eastAsia="en-GB"/>
        </w:rPr>
        <w:t>, bệnh tật:</w:t>
      </w:r>
    </w:p>
    <w:p w14:paraId="48D85FE5" w14:textId="5EA637E3" w:rsidR="00231167" w:rsidRPr="001B3942" w:rsidRDefault="00231167" w:rsidP="00A70663">
      <w:pPr>
        <w:pStyle w:val="ListParagraph"/>
        <w:numPr>
          <w:ilvl w:val="0"/>
          <w:numId w:val="12"/>
        </w:numPr>
        <w:spacing w:line="360" w:lineRule="auto"/>
        <w:ind w:left="1134" w:hanging="283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en-US" w:eastAsia="en-GB"/>
        </w:rPr>
      </w:pPr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Kiểm soát hiện trạng công việc nhân</w:t>
      </w:r>
      <w:r w:rsidR="009F19EC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GB"/>
        </w:rPr>
        <w:t xml:space="preserve"> viên nghỉ phép</w:t>
      </w:r>
      <w:r w:rsidR="0005024D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GB"/>
        </w:rPr>
        <w:t>,</w:t>
      </w:r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 xml:space="preserve"> </w:t>
      </w:r>
      <w:r w:rsidR="0005024D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GB"/>
        </w:rPr>
        <w:t>nếu quan trọng và cấp thiết thì</w:t>
      </w:r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 xml:space="preserve"> </w:t>
      </w:r>
      <w:r w:rsidR="0059689F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GB"/>
        </w:rPr>
        <w:t>bổ sung</w:t>
      </w:r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 xml:space="preserve"> </w:t>
      </w:r>
      <w:r w:rsidR="0059689F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GB"/>
        </w:rPr>
        <w:t>nhân</w:t>
      </w:r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 xml:space="preserve"> lực phù hợp ngay khi có rủi ro xảy ra</w:t>
      </w:r>
      <w:r w:rsidR="0005024D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GB"/>
        </w:rPr>
        <w:t>.</w:t>
      </w:r>
    </w:p>
    <w:p w14:paraId="29BAF1CF" w14:textId="65BEC7A7" w:rsidR="001B3942" w:rsidRPr="00A70663" w:rsidRDefault="001B3942" w:rsidP="00A70663">
      <w:pPr>
        <w:pStyle w:val="ListParagraph"/>
        <w:numPr>
          <w:ilvl w:val="0"/>
          <w:numId w:val="12"/>
        </w:numPr>
        <w:spacing w:line="360" w:lineRule="auto"/>
        <w:ind w:left="1134" w:hanging="283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en-US" w:eastAsia="en-GB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GB"/>
        </w:rPr>
        <w:t>Sử dụng tuần dự trữ.</w:t>
      </w:r>
    </w:p>
    <w:p w14:paraId="2FE3B12E" w14:textId="15081308" w:rsidR="00231167" w:rsidRPr="00A70663" w:rsidRDefault="00231167" w:rsidP="00A70663">
      <w:pPr>
        <w:pStyle w:val="ListParagraph"/>
        <w:numPr>
          <w:ilvl w:val="0"/>
          <w:numId w:val="8"/>
        </w:numPr>
        <w:spacing w:line="360" w:lineRule="auto"/>
        <w:ind w:left="567" w:hanging="283"/>
        <w:jc w:val="both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vi-VN" w:eastAsia="en-GB"/>
        </w:rPr>
      </w:pPr>
      <w:r w:rsidRPr="00A706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vi-VN" w:eastAsia="en-GB"/>
        </w:rPr>
        <w:t xml:space="preserve">Về </w:t>
      </w:r>
      <w:r w:rsidR="007E1070" w:rsidRPr="00A706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en-US" w:eastAsia="en-GB"/>
        </w:rPr>
        <w:t>c</w:t>
      </w:r>
      <w:r w:rsidRPr="00A706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vi-VN" w:eastAsia="en-GB"/>
        </w:rPr>
        <w:t>hi phí</w:t>
      </w:r>
      <w:r w:rsidR="007E1070" w:rsidRPr="00A706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en-US" w:eastAsia="en-GB"/>
        </w:rPr>
        <w:t>:</w:t>
      </w:r>
    </w:p>
    <w:p w14:paraId="31FBC0FC" w14:textId="47E79485" w:rsidR="00BA37A0" w:rsidRPr="00A70663" w:rsidRDefault="001A35CE" w:rsidP="00A70663">
      <w:pPr>
        <w:pStyle w:val="ListParagraph"/>
        <w:numPr>
          <w:ilvl w:val="0"/>
          <w:numId w:val="9"/>
        </w:numPr>
        <w:spacing w:line="360" w:lineRule="auto"/>
        <w:ind w:left="851" w:hanging="284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GB"/>
        </w:rPr>
      </w:pPr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GB"/>
        </w:rPr>
        <w:t>C</w:t>
      </w:r>
      <w:r w:rsidR="00532240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GB"/>
        </w:rPr>
        <w:t xml:space="preserve">hi phí dự án </w:t>
      </w:r>
      <w:r w:rsidR="00210218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GB"/>
        </w:rPr>
        <w:t>đề ra</w:t>
      </w:r>
      <w:r w:rsidR="00231167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 xml:space="preserve"> chưa hợp lý</w:t>
      </w:r>
      <w:r w:rsidR="0042056A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GB"/>
        </w:rPr>
        <w:t xml:space="preserve"> </w:t>
      </w:r>
      <w:r w:rsidR="00231167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vi-VN" w:eastAsia="en-GB"/>
        </w:rPr>
        <w:t>dẫn đến khi thực hiện bị thiếu kinh phí, ảnh hưởng các kế hoạch khác</w:t>
      </w:r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GB"/>
        </w:rPr>
        <w:t>; Thuê outsource chi phí quá cao, không thể đáp ứng</w:t>
      </w:r>
      <w:r w:rsidR="00B93DE8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GB"/>
        </w:rPr>
        <w:t>; Thiết bị hỏng</w:t>
      </w:r>
      <w:r w:rsidR="00367655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GB"/>
        </w:rPr>
        <w:t>, cần sửa chữa.</w:t>
      </w:r>
    </w:p>
    <w:p w14:paraId="2DAFF98C" w14:textId="35AF6E45" w:rsidR="0065790C" w:rsidRPr="00A70663" w:rsidRDefault="003F3629" w:rsidP="00A70663">
      <w:pPr>
        <w:pStyle w:val="ListParagraph"/>
        <w:numPr>
          <w:ilvl w:val="0"/>
          <w:numId w:val="12"/>
        </w:numPr>
        <w:spacing w:line="360" w:lineRule="auto"/>
        <w:ind w:left="1134" w:hanging="283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GB"/>
        </w:rPr>
      </w:pPr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GB"/>
        </w:rPr>
        <w:t>Kêu gọi, h</w:t>
      </w:r>
      <w:r w:rsidR="0065790C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GB"/>
        </w:rPr>
        <w:t xml:space="preserve">uy động thêm vốn đầu tư từ các cổ đông, </w:t>
      </w:r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GB"/>
        </w:rPr>
        <w:t>nhà đầu tư.</w:t>
      </w:r>
    </w:p>
    <w:p w14:paraId="7CD95C59" w14:textId="718ADBEC" w:rsidR="003F3629" w:rsidRPr="00A70663" w:rsidRDefault="003F3629" w:rsidP="00A70663">
      <w:pPr>
        <w:pStyle w:val="ListParagraph"/>
        <w:numPr>
          <w:ilvl w:val="0"/>
          <w:numId w:val="12"/>
        </w:numPr>
        <w:spacing w:line="360" w:lineRule="auto"/>
        <w:ind w:left="1134" w:hanging="283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GB"/>
        </w:rPr>
      </w:pPr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GB"/>
        </w:rPr>
        <w:t xml:space="preserve">Với các </w:t>
      </w:r>
      <w:r w:rsidR="00874F10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GB"/>
        </w:rPr>
        <w:t xml:space="preserve">khoản chi phí nhỏ lẻ, không đáng kể </w:t>
      </w:r>
      <w:r w:rsidR="00943AE8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GB"/>
        </w:rPr>
        <w:t xml:space="preserve">nhưng lại mang tính then chốt cho dự án thì </w:t>
      </w:r>
      <w:r w:rsidR="000A5E43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GB"/>
        </w:rPr>
        <w:t>người đứng đầu dự án có thể chi trả.</w:t>
      </w:r>
    </w:p>
    <w:p w14:paraId="30DF6166" w14:textId="0426BC68" w:rsidR="00BE7109" w:rsidRPr="00A70663" w:rsidRDefault="00FB6A44" w:rsidP="00A70663">
      <w:pPr>
        <w:pStyle w:val="ListParagraph"/>
        <w:numPr>
          <w:ilvl w:val="0"/>
          <w:numId w:val="12"/>
        </w:numPr>
        <w:spacing w:line="360" w:lineRule="auto"/>
        <w:ind w:left="1134" w:hanging="283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GB"/>
        </w:rPr>
      </w:pPr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GB"/>
        </w:rPr>
        <w:t xml:space="preserve">Tận dụng nhân lực công ty, sửa chữa </w:t>
      </w:r>
      <w:r w:rsidR="001B05F5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GB"/>
        </w:rPr>
        <w:t>thiết bị hỏng.</w:t>
      </w:r>
    </w:p>
    <w:p w14:paraId="438617E3" w14:textId="511A76B7" w:rsidR="000436CD" w:rsidRPr="00A70663" w:rsidRDefault="000436CD" w:rsidP="00A70663">
      <w:pPr>
        <w:pStyle w:val="ListParagraph"/>
        <w:numPr>
          <w:ilvl w:val="0"/>
          <w:numId w:val="12"/>
        </w:numPr>
        <w:spacing w:line="360" w:lineRule="auto"/>
        <w:ind w:left="1134" w:hanging="283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GB"/>
        </w:rPr>
      </w:pPr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GB"/>
        </w:rPr>
        <w:t>Trao đổi với khách hàng về rủi ro gặp phải</w:t>
      </w:r>
      <w:r w:rsidR="004E4A8A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GB"/>
        </w:rPr>
        <w:t xml:space="preserve">, đồng thời </w:t>
      </w:r>
      <w:r w:rsidR="00FC1F81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GB"/>
        </w:rPr>
        <w:t>thương lượng về chi phí rủi ro cũng như deadline bàn giao sản phẩm.</w:t>
      </w:r>
    </w:p>
    <w:p w14:paraId="332E7908" w14:textId="1B5A2EE8" w:rsidR="00FC1F81" w:rsidRPr="00A70663" w:rsidRDefault="006A1A5A" w:rsidP="00A70663">
      <w:pPr>
        <w:pStyle w:val="ListParagraph"/>
        <w:numPr>
          <w:ilvl w:val="0"/>
          <w:numId w:val="12"/>
        </w:numPr>
        <w:spacing w:line="360" w:lineRule="auto"/>
        <w:ind w:left="1134" w:hanging="283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GB"/>
        </w:rPr>
      </w:pPr>
      <w:r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GB"/>
        </w:rPr>
        <w:lastRenderedPageBreak/>
        <w:t xml:space="preserve">Cắt giảm các khoản lương thưởng, </w:t>
      </w:r>
      <w:r w:rsidR="00700431" w:rsidRPr="00A70663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GB"/>
        </w:rPr>
        <w:t>chi tiêu không cần thiết nhằm hạn chế tác động của rủi ro gây ra.</w:t>
      </w:r>
    </w:p>
    <w:sectPr w:rsidR="00FC1F81" w:rsidRPr="00A70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A4D4F4" w14:textId="77777777" w:rsidR="00E672F4" w:rsidRDefault="00E672F4">
      <w:pPr>
        <w:spacing w:line="240" w:lineRule="auto"/>
      </w:pPr>
      <w:r>
        <w:separator/>
      </w:r>
    </w:p>
  </w:endnote>
  <w:endnote w:type="continuationSeparator" w:id="0">
    <w:p w14:paraId="001B389E" w14:textId="77777777" w:rsidR="00E672F4" w:rsidRDefault="00E672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770F14" w14:textId="77777777" w:rsidR="00E672F4" w:rsidRDefault="00E672F4">
      <w:pPr>
        <w:spacing w:after="0"/>
      </w:pPr>
      <w:r>
        <w:separator/>
      </w:r>
    </w:p>
  </w:footnote>
  <w:footnote w:type="continuationSeparator" w:id="0">
    <w:p w14:paraId="46154ACF" w14:textId="77777777" w:rsidR="00E672F4" w:rsidRDefault="00E672F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091E2AC"/>
    <w:multiLevelType w:val="singleLevel"/>
    <w:tmpl w:val="E091E2A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4885ED5"/>
    <w:multiLevelType w:val="hybridMultilevel"/>
    <w:tmpl w:val="B3E0361A"/>
    <w:lvl w:ilvl="0" w:tplc="50E60FF2">
      <w:start w:val="1"/>
      <w:numFmt w:val="bullet"/>
      <w:lvlText w:val="-"/>
      <w:lvlJc w:val="left"/>
      <w:pPr>
        <w:ind w:left="720" w:hanging="360"/>
      </w:pPr>
      <w:rPr>
        <w:rFonts w:ascii="Cambria Math" w:hAnsi="Cambria Mat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13C54"/>
    <w:multiLevelType w:val="hybridMultilevel"/>
    <w:tmpl w:val="5EB4AD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D7E00"/>
    <w:multiLevelType w:val="hybridMultilevel"/>
    <w:tmpl w:val="3F282BFE"/>
    <w:lvl w:ilvl="0" w:tplc="50E60FF2">
      <w:start w:val="1"/>
      <w:numFmt w:val="bullet"/>
      <w:lvlText w:val="-"/>
      <w:lvlJc w:val="left"/>
      <w:pPr>
        <w:ind w:left="720" w:hanging="360"/>
      </w:pPr>
      <w:rPr>
        <w:rFonts w:ascii="Cambria Math" w:hAnsi="Cambria Mat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A1A3C"/>
    <w:multiLevelType w:val="hybridMultilevel"/>
    <w:tmpl w:val="408C8768"/>
    <w:lvl w:ilvl="0" w:tplc="50E60FF2">
      <w:start w:val="1"/>
      <w:numFmt w:val="bullet"/>
      <w:lvlText w:val="-"/>
      <w:lvlJc w:val="left"/>
      <w:pPr>
        <w:ind w:left="1571" w:hanging="360"/>
      </w:pPr>
      <w:rPr>
        <w:rFonts w:ascii="Cambria Math" w:hAnsi="Cambria Math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8C80830"/>
    <w:multiLevelType w:val="hybridMultilevel"/>
    <w:tmpl w:val="AC6AED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B64E5E"/>
    <w:multiLevelType w:val="hybridMultilevel"/>
    <w:tmpl w:val="870695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907EFA"/>
    <w:multiLevelType w:val="hybridMultilevel"/>
    <w:tmpl w:val="389C1310"/>
    <w:lvl w:ilvl="0" w:tplc="50E60FF2">
      <w:start w:val="1"/>
      <w:numFmt w:val="bullet"/>
      <w:lvlText w:val="-"/>
      <w:lvlJc w:val="left"/>
      <w:pPr>
        <w:ind w:left="1571" w:hanging="360"/>
      </w:pPr>
      <w:rPr>
        <w:rFonts w:ascii="Cambria Math" w:hAnsi="Cambria Math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4B7703A"/>
    <w:multiLevelType w:val="hybridMultilevel"/>
    <w:tmpl w:val="65166214"/>
    <w:lvl w:ilvl="0" w:tplc="50E60FF2">
      <w:start w:val="1"/>
      <w:numFmt w:val="bullet"/>
      <w:lvlText w:val="-"/>
      <w:lvlJc w:val="left"/>
      <w:pPr>
        <w:ind w:left="2880" w:hanging="360"/>
      </w:pPr>
      <w:rPr>
        <w:rFonts w:ascii="Cambria Math" w:hAnsi="Cambria Math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4BD26A78"/>
    <w:multiLevelType w:val="hybridMultilevel"/>
    <w:tmpl w:val="05F24D5A"/>
    <w:lvl w:ilvl="0" w:tplc="F11E8D3E">
      <w:start w:val="1"/>
      <w:numFmt w:val="lowerLetter"/>
      <w:lvlText w:val="%1)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B379A2"/>
    <w:multiLevelType w:val="hybridMultilevel"/>
    <w:tmpl w:val="2776496E"/>
    <w:lvl w:ilvl="0" w:tplc="F5C6534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/>
        <w:color w:val="00000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E27392"/>
    <w:multiLevelType w:val="hybridMultilevel"/>
    <w:tmpl w:val="CE4A7C74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6BE864AD"/>
    <w:multiLevelType w:val="hybridMultilevel"/>
    <w:tmpl w:val="FC284D10"/>
    <w:lvl w:ilvl="0" w:tplc="50E60FF2">
      <w:start w:val="1"/>
      <w:numFmt w:val="bullet"/>
      <w:lvlText w:val="-"/>
      <w:lvlJc w:val="left"/>
      <w:pPr>
        <w:ind w:left="720" w:hanging="360"/>
      </w:pPr>
      <w:rPr>
        <w:rFonts w:ascii="Cambria Math" w:hAnsi="Cambria Mat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BB0630"/>
    <w:multiLevelType w:val="hybridMultilevel"/>
    <w:tmpl w:val="08B8CE58"/>
    <w:lvl w:ilvl="0" w:tplc="50E60FF2">
      <w:start w:val="1"/>
      <w:numFmt w:val="bullet"/>
      <w:lvlText w:val="-"/>
      <w:lvlJc w:val="left"/>
      <w:pPr>
        <w:ind w:left="720" w:hanging="360"/>
      </w:pPr>
      <w:rPr>
        <w:rFonts w:ascii="Cambria Math" w:hAnsi="Cambria Mat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6"/>
  </w:num>
  <w:num w:numId="5">
    <w:abstractNumId w:val="8"/>
  </w:num>
  <w:num w:numId="6">
    <w:abstractNumId w:val="1"/>
  </w:num>
  <w:num w:numId="7">
    <w:abstractNumId w:val="11"/>
  </w:num>
  <w:num w:numId="8">
    <w:abstractNumId w:val="9"/>
  </w:num>
  <w:num w:numId="9">
    <w:abstractNumId w:val="5"/>
  </w:num>
  <w:num w:numId="10">
    <w:abstractNumId w:val="13"/>
  </w:num>
  <w:num w:numId="11">
    <w:abstractNumId w:val="3"/>
  </w:num>
  <w:num w:numId="12">
    <w:abstractNumId w:val="12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20B"/>
    <w:rsid w:val="00026804"/>
    <w:rsid w:val="000436CD"/>
    <w:rsid w:val="0005024D"/>
    <w:rsid w:val="000806C7"/>
    <w:rsid w:val="00081515"/>
    <w:rsid w:val="00095E08"/>
    <w:rsid w:val="000A5E43"/>
    <w:rsid w:val="000B5CF6"/>
    <w:rsid w:val="000E1C1C"/>
    <w:rsid w:val="001322D8"/>
    <w:rsid w:val="001374B8"/>
    <w:rsid w:val="00142889"/>
    <w:rsid w:val="00157F96"/>
    <w:rsid w:val="001A35CE"/>
    <w:rsid w:val="001B05F5"/>
    <w:rsid w:val="001B32FB"/>
    <w:rsid w:val="001B3942"/>
    <w:rsid w:val="001C1E90"/>
    <w:rsid w:val="001C2B0F"/>
    <w:rsid w:val="001D2D6D"/>
    <w:rsid w:val="001F5691"/>
    <w:rsid w:val="00210218"/>
    <w:rsid w:val="00231167"/>
    <w:rsid w:val="00245247"/>
    <w:rsid w:val="0025098D"/>
    <w:rsid w:val="002B4CEF"/>
    <w:rsid w:val="002C5A26"/>
    <w:rsid w:val="002F2392"/>
    <w:rsid w:val="00337D20"/>
    <w:rsid w:val="00350C6A"/>
    <w:rsid w:val="0036208A"/>
    <w:rsid w:val="00367655"/>
    <w:rsid w:val="00374A98"/>
    <w:rsid w:val="00397B16"/>
    <w:rsid w:val="003B5425"/>
    <w:rsid w:val="003D0FDD"/>
    <w:rsid w:val="003D271E"/>
    <w:rsid w:val="003F169A"/>
    <w:rsid w:val="003F3629"/>
    <w:rsid w:val="004000EC"/>
    <w:rsid w:val="00413ECB"/>
    <w:rsid w:val="00414372"/>
    <w:rsid w:val="0042056A"/>
    <w:rsid w:val="00440314"/>
    <w:rsid w:val="0045408A"/>
    <w:rsid w:val="004E4A8A"/>
    <w:rsid w:val="00506B70"/>
    <w:rsid w:val="00532240"/>
    <w:rsid w:val="00534047"/>
    <w:rsid w:val="00546254"/>
    <w:rsid w:val="0059689F"/>
    <w:rsid w:val="005A479D"/>
    <w:rsid w:val="005B15E0"/>
    <w:rsid w:val="005C2D9F"/>
    <w:rsid w:val="006007A8"/>
    <w:rsid w:val="00622EA7"/>
    <w:rsid w:val="00647183"/>
    <w:rsid w:val="0065790C"/>
    <w:rsid w:val="00663E7D"/>
    <w:rsid w:val="006A1A5A"/>
    <w:rsid w:val="006B1D36"/>
    <w:rsid w:val="006F4D35"/>
    <w:rsid w:val="00700431"/>
    <w:rsid w:val="00724FE8"/>
    <w:rsid w:val="007435BF"/>
    <w:rsid w:val="00760BC1"/>
    <w:rsid w:val="00794C8B"/>
    <w:rsid w:val="00797166"/>
    <w:rsid w:val="007A0C2B"/>
    <w:rsid w:val="007B62AA"/>
    <w:rsid w:val="007C31F3"/>
    <w:rsid w:val="007D280A"/>
    <w:rsid w:val="007E1070"/>
    <w:rsid w:val="008015A5"/>
    <w:rsid w:val="00803E48"/>
    <w:rsid w:val="00810368"/>
    <w:rsid w:val="008266B0"/>
    <w:rsid w:val="008272B8"/>
    <w:rsid w:val="00874F10"/>
    <w:rsid w:val="008B42F6"/>
    <w:rsid w:val="008B71F9"/>
    <w:rsid w:val="008C320B"/>
    <w:rsid w:val="00906757"/>
    <w:rsid w:val="00943AE8"/>
    <w:rsid w:val="009B4557"/>
    <w:rsid w:val="009C2776"/>
    <w:rsid w:val="009F19EC"/>
    <w:rsid w:val="00A529E9"/>
    <w:rsid w:val="00A70663"/>
    <w:rsid w:val="00A83234"/>
    <w:rsid w:val="00A85D86"/>
    <w:rsid w:val="00A9189A"/>
    <w:rsid w:val="00AC6850"/>
    <w:rsid w:val="00AC6B0D"/>
    <w:rsid w:val="00AD0592"/>
    <w:rsid w:val="00AD1947"/>
    <w:rsid w:val="00AF01D2"/>
    <w:rsid w:val="00B15D63"/>
    <w:rsid w:val="00B211B1"/>
    <w:rsid w:val="00B32F7A"/>
    <w:rsid w:val="00B338DF"/>
    <w:rsid w:val="00B40642"/>
    <w:rsid w:val="00B55FD1"/>
    <w:rsid w:val="00B61A44"/>
    <w:rsid w:val="00B65DB9"/>
    <w:rsid w:val="00B73618"/>
    <w:rsid w:val="00B8080A"/>
    <w:rsid w:val="00B80A6A"/>
    <w:rsid w:val="00B93DE8"/>
    <w:rsid w:val="00BA37A0"/>
    <w:rsid w:val="00BE7109"/>
    <w:rsid w:val="00BF00B4"/>
    <w:rsid w:val="00C01770"/>
    <w:rsid w:val="00C10BA6"/>
    <w:rsid w:val="00C46C0A"/>
    <w:rsid w:val="00C62DDB"/>
    <w:rsid w:val="00C86D0B"/>
    <w:rsid w:val="00CA4347"/>
    <w:rsid w:val="00CA5E0C"/>
    <w:rsid w:val="00CB0D3D"/>
    <w:rsid w:val="00CB50A9"/>
    <w:rsid w:val="00CB61B4"/>
    <w:rsid w:val="00CB6DE4"/>
    <w:rsid w:val="00CC3371"/>
    <w:rsid w:val="00D22838"/>
    <w:rsid w:val="00D36E0A"/>
    <w:rsid w:val="00D5491C"/>
    <w:rsid w:val="00D6159A"/>
    <w:rsid w:val="00D9508B"/>
    <w:rsid w:val="00DA0B89"/>
    <w:rsid w:val="00DA1EB1"/>
    <w:rsid w:val="00DC527B"/>
    <w:rsid w:val="00E36D19"/>
    <w:rsid w:val="00E44C08"/>
    <w:rsid w:val="00E45DDF"/>
    <w:rsid w:val="00E672F4"/>
    <w:rsid w:val="00E869AC"/>
    <w:rsid w:val="00EA2DC2"/>
    <w:rsid w:val="00EC195C"/>
    <w:rsid w:val="00F131E4"/>
    <w:rsid w:val="00F21DD5"/>
    <w:rsid w:val="00F42184"/>
    <w:rsid w:val="00F47BC8"/>
    <w:rsid w:val="00F47F2D"/>
    <w:rsid w:val="00F53720"/>
    <w:rsid w:val="00F54D9F"/>
    <w:rsid w:val="00F56A7F"/>
    <w:rsid w:val="00F73975"/>
    <w:rsid w:val="00F75B1B"/>
    <w:rsid w:val="00FB6A44"/>
    <w:rsid w:val="00FC1F81"/>
    <w:rsid w:val="00FF738F"/>
    <w:rsid w:val="6C3359E1"/>
    <w:rsid w:val="6E80189C"/>
    <w:rsid w:val="724C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BED3818"/>
  <w15:docId w15:val="{3183D72C-9B08-4498-9C45-E8B0EEA6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eastAsiaTheme="minorHAnsi" w:cstheme="minorBidi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Pr>
      <w:rFonts w:asciiTheme="minorHAnsi" w:hAnsiTheme="minorHAnsi"/>
      <w:sz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spacing w:after="160" w:line="256" w:lineRule="auto"/>
      <w:ind w:left="720"/>
      <w:contextualSpacing/>
    </w:pPr>
    <w:rPr>
      <w:rFonts w:asciiTheme="minorHAnsi" w:hAnsiTheme="minorHAnsi"/>
      <w:sz w:val="22"/>
      <w:lang w:val="en-GB"/>
    </w:rPr>
  </w:style>
  <w:style w:type="character" w:customStyle="1" w:styleId="fontstyle01">
    <w:name w:val="fontstyle01"/>
    <w:basedOn w:val="DefaultParagraphFont"/>
    <w:qFormat/>
    <w:rPr>
      <w:rFonts w:ascii="Times New Roman" w:hAnsi="Times New Roman" w:cs="Times New Roman" w:hint="default"/>
      <w:b/>
      <w:b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4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125</cp:revision>
  <dcterms:created xsi:type="dcterms:W3CDTF">2022-10-07T02:35:00Z</dcterms:created>
  <dcterms:modified xsi:type="dcterms:W3CDTF">2022-11-30T08:25:00Z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45B5E1622AED429B8B526AA1BD11D03A</vt:lpwstr>
  </property>
</Properties>
</file>