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Phan 4 - Deploy va tich hop e-commerce</w:t>
      </w:r>
    </w:p>
    <w:p>
      <w:pPr>
        <w:jc w:val="center"/>
      </w:pPr>
      <w:r>
        <w:t>Generated: 2026-04-07 18:35:40</w:t>
      </w:r>
    </w:p>
    <w:p/>
    <w:p>
      <w:pPr>
        <w:pStyle w:val="Heading1"/>
      </w:pPr>
      <w:r>
        <w:t>04 - Deploy and Integrate into E-commerce System</w:t>
      </w:r>
    </w:p>
    <w:p/>
    <w:p>
      <w:pPr>
        <w:pStyle w:val="Heading2"/>
      </w:pPr>
      <w:r>
        <w:t>Objective</w:t>
      </w:r>
    </w:p>
    <w:p/>
    <w:p>
      <w:r>
        <w:t>Deploy AI services and integrate with existing dockerized bookstore system.</w:t>
      </w:r>
    </w:p>
    <w:p/>
    <w:p>
      <w:pPr>
        <w:pStyle w:val="Heading2"/>
      </w:pPr>
      <w:r>
        <w:t>New services to add</w:t>
      </w:r>
    </w:p>
    <w:p/>
    <w:p>
      <w:pPr>
        <w:pStyle w:val="ListNumber"/>
      </w:pPr>
      <w:r>
        <w:t>behavior-service (FastAPI)</w:t>
      </w:r>
    </w:p>
    <w:p>
      <w:r>
        <w:t>2. rag-service (FastAPI)</w:t>
      </w:r>
    </w:p>
    <w:p>
      <w:r>
        <w:t>3. vector-db (Qdrant or pgvector)</w:t>
      </w:r>
    </w:p>
    <w:p>
      <w:r>
        <w:t>4. optional model-registry (MLflow)</w:t>
      </w:r>
    </w:p>
    <w:p/>
    <w:p>
      <w:pPr>
        <w:pStyle w:val="Heading2"/>
      </w:pPr>
      <w:r>
        <w:t>Docker compose extension</w:t>
      </w:r>
    </w:p>
    <w:p/>
    <w:p>
      <w:r>
        <w:t>Add to docker-compose.yml:</w:t>
      </w:r>
    </w:p>
    <w:p>
      <w:pPr>
        <w:pStyle w:val="ListBullet"/>
      </w:pPr>
      <w:r>
        <w:t>behavior-service on port 5004</w:t>
      </w:r>
    </w:p>
    <w:p>
      <w:pPr>
        <w:pStyle w:val="ListBullet"/>
      </w:pPr>
      <w:r>
        <w:t>rag-service on port 5005</w:t>
      </w:r>
    </w:p>
    <w:p>
      <w:pPr>
        <w:pStyle w:val="ListBullet"/>
      </w:pPr>
      <w:r>
        <w:t>qdrant on port 6333</w:t>
      </w:r>
    </w:p>
    <w:p/>
    <w:p>
      <w:r>
        <w:t>Required env vars for web service:</w:t>
      </w:r>
    </w:p>
    <w:p>
      <w:pPr>
        <w:pStyle w:val="ListBullet"/>
      </w:pPr>
      <w:r>
        <w:t>BEHAVIOR_SERVICE_URL=http://behavior-service:5004</w:t>
      </w:r>
    </w:p>
    <w:p>
      <w:pPr>
        <w:pStyle w:val="ListBullet"/>
      </w:pPr>
      <w:r>
        <w:t>BEHAVIOR_SERVICE_TOKEN=behavior-service-token-123</w:t>
      </w:r>
    </w:p>
    <w:p>
      <w:pPr>
        <w:pStyle w:val="ListBullet"/>
      </w:pPr>
      <w:r>
        <w:t>RAG_SERVICE_URL=http://rag-service:5005</w:t>
      </w:r>
    </w:p>
    <w:p>
      <w:pPr>
        <w:pStyle w:val="ListBullet"/>
      </w:pPr>
      <w:r>
        <w:t>RAG_SERVICE_TOKEN=rag-service-token-123</w:t>
      </w:r>
    </w:p>
    <w:p/>
    <w:p>
      <w:pPr>
        <w:pStyle w:val="Heading2"/>
      </w:pPr>
      <w:r>
        <w:t>Django integration points</w:t>
      </w:r>
    </w:p>
    <w:p/>
    <w:p>
      <w:pPr>
        <w:pStyle w:val="ListNumber"/>
      </w:pPr>
      <w:r>
        <w:t>Create clients</w:t>
      </w:r>
    </w:p>
    <w:p>
      <w:pPr>
        <w:pStyle w:val="ListBullet"/>
      </w:pPr>
      <w:r>
        <w:t>store/behavior_client.py</w:t>
      </w:r>
    </w:p>
    <w:p>
      <w:pPr>
        <w:pStyle w:val="ListBullet"/>
      </w:pPr>
      <w:r>
        <w:t>store/rag_client.py</w:t>
      </w:r>
    </w:p>
    <w:p/>
    <w:p>
      <w:r>
        <w:t>2. Add API endpoints in monolith</w:t>
      </w:r>
    </w:p>
    <w:p>
      <w:pPr>
        <w:pStyle w:val="ListBullet"/>
      </w:pPr>
      <w:r>
        <w:t>POST /ai/recommend</w:t>
      </w:r>
    </w:p>
    <w:p>
      <w:pPr>
        <w:pStyle w:val="ListBullet"/>
      </w:pPr>
      <w:r>
        <w:t>POST /ai/chat</w:t>
      </w:r>
    </w:p>
    <w:p/>
    <w:p>
      <w:r>
        <w:t>3. UI integration</w:t>
      </w:r>
    </w:p>
    <w:p>
      <w:pPr>
        <w:pStyle w:val="ListBullet"/>
      </w:pPr>
      <w:r>
        <w:t>recommendation carousel on homepage and PDP</w:t>
      </w:r>
    </w:p>
    <w:p>
      <w:pPr>
        <w:pStyle w:val="ListBullet"/>
      </w:pPr>
      <w:r>
        <w:t>chatbot panel in bottom-right</w:t>
      </w:r>
    </w:p>
    <w:p/>
    <w:p>
      <w:pPr>
        <w:pStyle w:val="Heading2"/>
      </w:pPr>
      <w:r>
        <w:t>Event integration via RabbitMQ</w:t>
      </w:r>
    </w:p>
    <w:p/>
    <w:p>
      <w:r>
        <w:t>Publish behavior events from monolith:</w:t>
      </w:r>
    </w:p>
    <w:p>
      <w:pPr>
        <w:pStyle w:val="ListBullet"/>
      </w:pPr>
      <w:r>
        <w:t>user.viewed_product</w:t>
      </w:r>
    </w:p>
    <w:p>
      <w:pPr>
        <w:pStyle w:val="ListBullet"/>
      </w:pPr>
      <w:r>
        <w:t>user.added_to_cart</w:t>
      </w:r>
    </w:p>
    <w:p>
      <w:pPr>
        <w:pStyle w:val="ListBullet"/>
      </w:pPr>
      <w:r>
        <w:t>user.completed_purchase</w:t>
      </w:r>
    </w:p>
    <w:p/>
    <w:p>
      <w:r>
        <w:t>behavior-service consumes these events to keep near-real-time user state.</w:t>
      </w:r>
    </w:p>
    <w:p/>
    <w:p>
      <w:pPr>
        <w:pStyle w:val="Heading2"/>
      </w:pPr>
      <w:r>
        <w:t>Observability</w:t>
      </w:r>
    </w:p>
    <w:p/>
    <w:p>
      <w:pPr>
        <w:pStyle w:val="ListNumber"/>
      </w:pPr>
      <w:r>
        <w:t>Logs</w:t>
      </w:r>
    </w:p>
    <w:p>
      <w:pPr>
        <w:pStyle w:val="ListBullet"/>
      </w:pPr>
      <w:r>
        <w:t>structured json logs with request_id and user_id_hash</w:t>
      </w:r>
    </w:p>
    <w:p/>
    <w:p>
      <w:r>
        <w:t>2. Metrics</w:t>
      </w:r>
    </w:p>
    <w:p>
      <w:pPr>
        <w:pStyle w:val="ListBullet"/>
      </w:pPr>
      <w:r>
        <w:t>latency p50, p95</w:t>
      </w:r>
    </w:p>
    <w:p>
      <w:pPr>
        <w:pStyle w:val="ListBullet"/>
      </w:pPr>
      <w:r>
        <w:t>retrieval hit rate</w:t>
      </w:r>
    </w:p>
    <w:p>
      <w:pPr>
        <w:pStyle w:val="ListBullet"/>
      </w:pPr>
      <w:r>
        <w:t>recommendation CTR</w:t>
      </w:r>
    </w:p>
    <w:p>
      <w:pPr>
        <w:pStyle w:val="ListBullet"/>
      </w:pPr>
      <w:r>
        <w:t>chat success rate</w:t>
      </w:r>
    </w:p>
    <w:p/>
    <w:p>
      <w:r>
        <w:t>3. Alerts</w:t>
      </w:r>
    </w:p>
    <w:p>
      <w:pPr>
        <w:pStyle w:val="ListBullet"/>
      </w:pPr>
      <w:r>
        <w:t>health check failure</w:t>
      </w:r>
    </w:p>
    <w:p>
      <w:pPr>
        <w:pStyle w:val="ListBullet"/>
      </w:pPr>
      <w:r>
        <w:t>response timeout spike</w:t>
      </w:r>
    </w:p>
    <w:p>
      <w:pPr>
        <w:pStyle w:val="ListBullet"/>
      </w:pPr>
      <w:r>
        <w:t>model confidence collapse</w:t>
      </w:r>
    </w:p>
    <w:p/>
    <w:p>
      <w:pPr>
        <w:pStyle w:val="Heading2"/>
      </w:pPr>
      <w:r>
        <w:t>Security</w:t>
      </w:r>
    </w:p>
    <w:p/>
    <w:p>
      <w:pPr>
        <w:pStyle w:val="ListBullet"/>
      </w:pPr>
      <w:r>
        <w:t>service-to-service bearer tokens</w:t>
      </w:r>
    </w:p>
    <w:p>
      <w:pPr>
        <w:pStyle w:val="ListBullet"/>
      </w:pPr>
      <w:r>
        <w:t>rate limit public chat endpoint</w:t>
      </w:r>
    </w:p>
    <w:p>
      <w:pPr>
        <w:pStyle w:val="ListBullet"/>
      </w:pPr>
      <w:r>
        <w:t>redact PII in logs and prompts</w:t>
      </w:r>
    </w:p>
    <w:p/>
    <w:p>
      <w:pPr>
        <w:pStyle w:val="Heading2"/>
      </w:pPr>
      <w:r>
        <w:t>Deployment steps</w:t>
      </w:r>
    </w:p>
    <w:p/>
    <w:p>
      <w:pPr>
        <w:pStyle w:val="ListNumber"/>
      </w:pPr>
      <w:r>
        <w:t>Build images</w:t>
      </w:r>
    </w:p>
    <w:p>
      <w:r>
        <w:t>2. Run migrations for AI service databases</w:t>
      </w:r>
    </w:p>
    <w:p>
      <w:r>
        <w:t>3. Start vector DB</w:t>
      </w:r>
    </w:p>
    <w:p>
      <w:r>
        <w:t>4. Start behavior-service and rag-service</w:t>
      </w:r>
    </w:p>
    <w:p>
      <w:r>
        <w:t>5. Run KB ingestion job</w:t>
      </w:r>
    </w:p>
    <w:p>
      <w:r>
        <w:t>6. Smoke test APIs</w:t>
      </w:r>
    </w:p>
    <w:p>
      <w:r>
        <w:t>7. Enable frontend widget flags</w:t>
      </w:r>
    </w:p>
    <w:p/>
    <w:p>
      <w:pPr>
        <w:pStyle w:val="Heading2"/>
      </w:pPr>
      <w:r>
        <w:t>Rollback plan</w:t>
      </w:r>
    </w:p>
    <w:p/>
    <w:p>
      <w:pPr>
        <w:pStyle w:val="ListBullet"/>
      </w:pPr>
      <w:r>
        <w:t>Disable feature flag AI_CHAT_ENABLED and AI_RECOMMEND_ENABLED</w:t>
      </w:r>
    </w:p>
    <w:p>
      <w:pPr>
        <w:pStyle w:val="ListBullet"/>
      </w:pPr>
      <w:r>
        <w:t>Route to deterministic recommendation fallback</w:t>
      </w:r>
    </w:p>
    <w:p>
      <w:pPr>
        <w:pStyle w:val="ListBullet"/>
      </w:pPr>
      <w:r>
        <w:t>Keep checkout flow independent from AI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