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D538A" w14:textId="77777777" w:rsidR="00453356" w:rsidRDefault="00000000">
      <w:pPr>
        <w:jc w:val="center"/>
      </w:pPr>
      <w:r>
        <w:rPr>
          <w:b/>
          <w:sz w:val="36"/>
        </w:rPr>
        <w:t>SO SÁNH CƠ CHẾ TRANSACTION</w:t>
      </w:r>
      <w:r>
        <w:rPr>
          <w:b/>
          <w:sz w:val="36"/>
        </w:rPr>
        <w:br/>
        <w:t>GIỮA MYSQL VÀ MONGODB</w:t>
      </w:r>
    </w:p>
    <w:p w14:paraId="0BEA488F" w14:textId="77777777" w:rsidR="00453356" w:rsidRDefault="00000000">
      <w:pPr>
        <w:spacing w:after="120"/>
        <w:jc w:val="center"/>
      </w:pPr>
      <w:r>
        <w:t>Bối cảnh minh họa: hệ thống đăng ký học phần và xác nhận học phí.</w:t>
      </w:r>
    </w:p>
    <w:p w14:paraId="35EE3B44" w14:textId="77777777" w:rsidR="00453356" w:rsidRDefault="00000000">
      <w:pPr>
        <w:pStyle w:val="u1"/>
        <w:spacing w:after="120"/>
      </w:pPr>
      <w:r>
        <w:rPr>
          <w:rFonts w:ascii="Times New Roman" w:eastAsia="Times New Roman" w:hAnsi="Times New Roman"/>
          <w:b w:val="0"/>
          <w:sz w:val="26"/>
        </w:rPr>
        <w:t>Mục tiêu tài liệu</w:t>
      </w:r>
    </w:p>
    <w:p w14:paraId="0F6464B7" w14:textId="44C5C95B" w:rsidR="00453356" w:rsidRDefault="00000000">
      <w:pPr>
        <w:spacing w:after="120"/>
      </w:pPr>
      <w:r>
        <w:t>Tài liệu này trình bày transaction</w:t>
      </w:r>
      <w:r w:rsidR="00405467">
        <w:t xml:space="preserve"> trong 2 loại DBMS là MySQL và MongoDB</w:t>
      </w:r>
      <w:r>
        <w:t>. Nội dung không đi sâu vào cấu trúc nội bộ của storage engine, log hay checkpoint, mà tập trung vào ba câu hỏi chính:</w:t>
      </w:r>
    </w:p>
    <w:p w14:paraId="19787F20" w14:textId="77777777" w:rsidR="00453356" w:rsidRDefault="00000000">
      <w:pPr>
        <w:pStyle w:val="Duudong"/>
        <w:spacing w:after="60"/>
      </w:pPr>
      <w:r>
        <w:t>Mỗi DBMS xem “một thao tác an toàn” là gì?</w:t>
      </w:r>
    </w:p>
    <w:p w14:paraId="3EB19C68" w14:textId="77777777" w:rsidR="00453356" w:rsidRDefault="00000000">
      <w:pPr>
        <w:pStyle w:val="Duudong"/>
        <w:spacing w:after="60"/>
      </w:pPr>
      <w:r>
        <w:t>Mỗi DBMS giữ dữ liệu đúng bằng cách nào?</w:t>
      </w:r>
    </w:p>
    <w:p w14:paraId="6A789598" w14:textId="2A4AED8A" w:rsidR="00453356" w:rsidRDefault="00000000" w:rsidP="00405467">
      <w:pPr>
        <w:pStyle w:val="Duudong"/>
        <w:spacing w:after="60"/>
      </w:pPr>
      <w:r>
        <w:t>Mỗi DBMS xử lý nhiều transaction cùng lúc ra sao?</w:t>
      </w:r>
      <w:r w:rsidRPr="00405467">
        <w:rPr>
          <w:i/>
        </w:rPr>
        <w:t>.</w:t>
      </w:r>
    </w:p>
    <w:p w14:paraId="2F0FE6B3" w14:textId="77777777" w:rsidR="00453356" w:rsidRDefault="00000000">
      <w:pPr>
        <w:pStyle w:val="u1"/>
        <w:spacing w:after="120"/>
      </w:pPr>
      <w:r>
        <w:rPr>
          <w:rFonts w:ascii="Times New Roman" w:eastAsia="Times New Roman" w:hAnsi="Times New Roman"/>
          <w:b w:val="0"/>
          <w:sz w:val="26"/>
        </w:rPr>
        <w:t>1. Transaction là gì?</w:t>
      </w:r>
    </w:p>
    <w:p w14:paraId="10122BE2" w14:textId="77777777" w:rsidR="00453356" w:rsidRDefault="00000000">
      <w:pPr>
        <w:spacing w:after="120"/>
      </w:pPr>
      <w:r>
        <w:t>Transaction là một nhóm thao tác với cơ sở dữ liệu được xem như một đơn vị xử lý duy nhất. Nếu toàn bộ thao tác hợp lệ, hệ thống xác nhận thay đổi. Nếu có lỗi ở bất kỳ bước nào, toàn bộ thay đổi trong nhóm thao tác đó bị hủy.</w:t>
      </w:r>
    </w:p>
    <w:p w14:paraId="242A4230" w14:textId="77777777" w:rsidR="00453356" w:rsidRDefault="00000000">
      <w:pPr>
        <w:spacing w:after="120"/>
      </w:pPr>
      <w:r>
        <w:t>Ví dụ, khi admin duyệt học phí, hệ thống có thể phải đổi trạng thái các lớp từ “enrolled” sang “payed” và đồng thời bỏ cờ “payment_requested”. Nếu chỉ làm được một nửa, dữ liệu sẽ bị mâu thuẫn. Vì vậy, transaction cần đảm bảo nguyên tắc: hoặc làm trọn vẹn, hoặc không làm gì cả.</w:t>
      </w:r>
    </w:p>
    <w:p w14:paraId="0439F10D" w14:textId="77777777" w:rsidR="00453356" w:rsidRDefault="00000000">
      <w:pPr>
        <w:pStyle w:val="u1"/>
        <w:spacing w:after="120"/>
      </w:pPr>
      <w:r>
        <w:rPr>
          <w:rFonts w:ascii="Times New Roman" w:eastAsia="Times New Roman" w:hAnsi="Times New Roman"/>
          <w:b w:val="0"/>
          <w:sz w:val="26"/>
        </w:rPr>
        <w:t>2. Cơ chế transaction trong MySQL</w:t>
      </w:r>
    </w:p>
    <w:p w14:paraId="3DE12962" w14:textId="77777777" w:rsidR="00453356" w:rsidRDefault="00000000">
      <w:pPr>
        <w:spacing w:after="120"/>
      </w:pPr>
      <w:r>
        <w:t>MySQL làm việc theo mô hình quan hệ. Dữ liệu thường được tách thành nhiều bảng và các bảng liên kết với nhau. Ví dụ, hệ thống đăng ký học phần có thể có bảng sinh viên, môn học, lớp học, đăng ký và trạng thái hệ thống. Vì bản chất dữ liệu có nhiều quan hệ, MySQL xử lý transaction nhiều bảng và nhiều dòng khá tự nhiên.</w:t>
      </w:r>
    </w:p>
    <w:p w14:paraId="4F2D9A95" w14:textId="6D90872F" w:rsidR="00176113" w:rsidRDefault="00176113">
      <w:pPr>
        <w:spacing w:after="120"/>
      </w:pPr>
      <w:r w:rsidRPr="00176113">
        <w:t>Trong phạm vi bài này, transaction của MySQL được xét trong trường hợp sử dụng InnoDB. Khi đó, transaction được xử lý chủ yếu ở tầng storage engine: engine chịu trách nhiệm quản lý commit, rollback, khóa dữ liệu, isolation và phục hồi khi có sự cố.</w:t>
      </w:r>
    </w:p>
    <w:p w14:paraId="01FD6E25" w14:textId="77777777" w:rsidR="00453356" w:rsidRDefault="00000000">
      <w:pPr>
        <w:pStyle w:val="u2"/>
        <w:spacing w:after="120"/>
      </w:pPr>
      <w:r>
        <w:rPr>
          <w:rFonts w:ascii="Times New Roman" w:eastAsia="Times New Roman" w:hAnsi="Times New Roman"/>
          <w:b w:val="0"/>
          <w:sz w:val="26"/>
        </w:rPr>
        <w:t>2.1. Quy trình xử lý transaction</w:t>
      </w:r>
    </w:p>
    <w:p w14:paraId="7277373D" w14:textId="77777777" w:rsidR="00453356" w:rsidRDefault="00000000">
      <w:pPr>
        <w:spacing w:after="120"/>
      </w:pPr>
      <w:r>
        <w:t>Ở mức khái niệm, MySQL xử lý transaction theo chuỗi sau:</w:t>
      </w:r>
    </w:p>
    <w:p w14:paraId="628F0909" w14:textId="77777777" w:rsidR="00453356" w:rsidRDefault="00000000">
      <w:pPr>
        <w:pStyle w:val="Sudong"/>
        <w:spacing w:after="60"/>
      </w:pPr>
      <w:r>
        <w:t>Bắt đầu transaction.</w:t>
      </w:r>
    </w:p>
    <w:p w14:paraId="245A8200" w14:textId="77777777" w:rsidR="00453356" w:rsidRDefault="00000000">
      <w:pPr>
        <w:pStyle w:val="Sudong"/>
        <w:spacing w:after="60"/>
      </w:pPr>
      <w:r>
        <w:t>Đọc dữ liệu cần kiểm tra hoặc cần cập nhật.</w:t>
      </w:r>
    </w:p>
    <w:p w14:paraId="3F3A0AC6" w14:textId="77777777" w:rsidR="00453356" w:rsidRDefault="00000000">
      <w:pPr>
        <w:pStyle w:val="Sudong"/>
        <w:spacing w:after="60"/>
      </w:pPr>
      <w:r>
        <w:lastRenderedPageBreak/>
        <w:t>Khóa các dòng dữ liệu có nguy cơ bị transaction khác sửa đồng thời.</w:t>
      </w:r>
    </w:p>
    <w:p w14:paraId="30BC206D" w14:textId="77777777" w:rsidR="00453356" w:rsidRDefault="00000000">
      <w:pPr>
        <w:pStyle w:val="Sudong"/>
        <w:spacing w:after="60"/>
      </w:pPr>
      <w:r>
        <w:t>Thực hiện insert, update hoặc delete.</w:t>
      </w:r>
    </w:p>
    <w:p w14:paraId="3C34CEEA" w14:textId="77777777" w:rsidR="00453356" w:rsidRDefault="00000000">
      <w:pPr>
        <w:pStyle w:val="Sudong"/>
        <w:spacing w:after="60"/>
      </w:pPr>
      <w:r>
        <w:t>Nếu thành công thì xác nhận thay đổi bằng commit.</w:t>
      </w:r>
    </w:p>
    <w:p w14:paraId="50F2AE44" w14:textId="77777777" w:rsidR="00453356" w:rsidRDefault="00000000">
      <w:pPr>
        <w:pStyle w:val="Sudong"/>
        <w:spacing w:after="60"/>
      </w:pPr>
      <w:r>
        <w:t>Nếu có lỗi thì hủy toàn bộ thay đổi bằng rollback.</w:t>
      </w:r>
    </w:p>
    <w:p w14:paraId="09143695" w14:textId="77777777" w:rsidR="00453356" w:rsidRDefault="00000000">
      <w:pPr>
        <w:spacing w:after="120"/>
      </w:pPr>
      <w:r>
        <w:t>Điểm quan trọng là MySQL không chỉ sửa dữ liệu, mà còn theo dõi trạng thái trước đó để có thể quay lại khi rollback. Vì vậy, nếu một bước trong transaction thất bại, dữ liệu không bị kẹt ở trạng thái nửa cũ nửa mới.</w:t>
      </w:r>
    </w:p>
    <w:p w14:paraId="677E975E" w14:textId="77777777" w:rsidR="00453356" w:rsidRDefault="00000000">
      <w:pPr>
        <w:pStyle w:val="u2"/>
        <w:spacing w:after="120"/>
      </w:pPr>
      <w:r>
        <w:rPr>
          <w:rFonts w:ascii="Times New Roman" w:eastAsia="Times New Roman" w:hAnsi="Times New Roman"/>
          <w:b w:val="0"/>
          <w:sz w:val="26"/>
        </w:rPr>
        <w:t>2.2. MySQL giữ dữ liệu đúng bằng ràng buộc quan hệ</w:t>
      </w:r>
    </w:p>
    <w:p w14:paraId="7E81D58D" w14:textId="77777777" w:rsidR="00453356" w:rsidRDefault="00000000">
      <w:pPr>
        <w:spacing w:after="120"/>
      </w:pPr>
      <w:r>
        <w:t>Trong MySQL, nhiều quy tắc dữ liệu có thể được đặt trực tiếp trong database. Ví dụ: một đăng ký phải thuộc về một sinh viên có thật, một lớp học có thật, và một sinh viên không được đăng ký trùng cùng một lớp. Nếu dữ liệu vi phạm các quy tắc này, MySQL có thể từ chối thao tác ngay cả khi application gửi sai yêu cầu.</w:t>
      </w:r>
    </w:p>
    <w:p w14:paraId="55EA6B59" w14:textId="77777777" w:rsidR="00453356" w:rsidRDefault="00000000">
      <w:pPr>
        <w:spacing w:after="120"/>
      </w:pPr>
      <w:r>
        <w:t>Do đó, MySQL đặc biệt phù hợp với các bài toán mà quan hệ giữa dữ liệu rất quan trọng. Trong hệ thống đăng ký học phần, sai quan hệ giữa sinh viên, lớp học và thanh toán có thể làm sai toàn bộ nghiệp vụ, nên cơ chế ràng buộc ở tầng database là một lợi thế lớn.</w:t>
      </w:r>
    </w:p>
    <w:p w14:paraId="1D25092E" w14:textId="77777777" w:rsidR="00453356" w:rsidRDefault="00000000">
      <w:pPr>
        <w:pStyle w:val="u2"/>
        <w:spacing w:after="120"/>
      </w:pPr>
      <w:r>
        <w:rPr>
          <w:rFonts w:ascii="Times New Roman" w:eastAsia="Times New Roman" w:hAnsi="Times New Roman"/>
          <w:b w:val="0"/>
          <w:sz w:val="26"/>
        </w:rPr>
        <w:t>2.3. MySQL xử lý đồng thời như thế nào?</w:t>
      </w:r>
    </w:p>
    <w:p w14:paraId="30DDE701" w14:textId="77777777" w:rsidR="00453356" w:rsidRDefault="00000000">
      <w:pPr>
        <w:spacing w:after="120"/>
      </w:pPr>
      <w:r>
        <w:t>MySQL không bắt mọi transaction chạy lần lượt. Nếu hai transaction thao tác trên dữ liệu khác nhau, chúng có thể chạy song song. Nếu cùng sửa một dòng dữ liệu, một transaction phải chờ transaction còn lại hoàn tất. Khi chỉ đọc dữ liệu, hệ thống có thể cho đọc một phiên bản ổn định thay vì bắt người đọc chờ người ghi.</w:t>
      </w:r>
    </w:p>
    <w:tbl>
      <w:tblPr>
        <w:tblStyle w:val="LiBang"/>
        <w:tblW w:w="0" w:type="auto"/>
        <w:jc w:val="center"/>
        <w:tblLook w:val="04A0" w:firstRow="1" w:lastRow="0" w:firstColumn="1" w:lastColumn="0" w:noHBand="0" w:noVBand="1"/>
      </w:tblPr>
      <w:tblGrid>
        <w:gridCol w:w="4320"/>
        <w:gridCol w:w="5040"/>
      </w:tblGrid>
      <w:tr w:rsidR="00453356" w14:paraId="5DED1819" w14:textId="77777777">
        <w:trPr>
          <w:jc w:val="center"/>
        </w:trPr>
        <w:tc>
          <w:tcPr>
            <w:tcW w:w="4320" w:type="dxa"/>
            <w:shd w:val="clear" w:color="auto" w:fill="D9EAF7"/>
            <w:vAlign w:val="center"/>
          </w:tcPr>
          <w:p w14:paraId="4BF3DB2B" w14:textId="77777777" w:rsidR="00453356" w:rsidRDefault="00000000">
            <w:r>
              <w:rPr>
                <w:b/>
                <w:sz w:val="23"/>
              </w:rPr>
              <w:t>Tình huống</w:t>
            </w:r>
          </w:p>
        </w:tc>
        <w:tc>
          <w:tcPr>
            <w:tcW w:w="5040" w:type="dxa"/>
            <w:shd w:val="clear" w:color="auto" w:fill="D9EAF7"/>
            <w:vAlign w:val="center"/>
          </w:tcPr>
          <w:p w14:paraId="652BD73C" w14:textId="77777777" w:rsidR="00453356" w:rsidRDefault="00000000">
            <w:r>
              <w:rPr>
                <w:b/>
                <w:sz w:val="23"/>
              </w:rPr>
              <w:t>Cách MySQL xử lý</w:t>
            </w:r>
          </w:p>
        </w:tc>
      </w:tr>
      <w:tr w:rsidR="00453356" w14:paraId="5AC2F63E" w14:textId="77777777">
        <w:trPr>
          <w:jc w:val="center"/>
        </w:trPr>
        <w:tc>
          <w:tcPr>
            <w:tcW w:w="4320" w:type="dxa"/>
            <w:vAlign w:val="center"/>
          </w:tcPr>
          <w:p w14:paraId="6BC26839" w14:textId="77777777" w:rsidR="00453356" w:rsidRDefault="00000000">
            <w:r>
              <w:rPr>
                <w:sz w:val="23"/>
              </w:rPr>
              <w:t>Hai transaction sửa dữ liệu khác nhau</w:t>
            </w:r>
          </w:p>
        </w:tc>
        <w:tc>
          <w:tcPr>
            <w:tcW w:w="5040" w:type="dxa"/>
            <w:vAlign w:val="center"/>
          </w:tcPr>
          <w:p w14:paraId="1C253730" w14:textId="77777777" w:rsidR="00453356" w:rsidRDefault="00000000">
            <w:r>
              <w:rPr>
                <w:sz w:val="23"/>
              </w:rPr>
              <w:t>Có thể chạy song song</w:t>
            </w:r>
          </w:p>
        </w:tc>
      </w:tr>
      <w:tr w:rsidR="00453356" w14:paraId="379DC798" w14:textId="77777777">
        <w:trPr>
          <w:jc w:val="center"/>
        </w:trPr>
        <w:tc>
          <w:tcPr>
            <w:tcW w:w="4320" w:type="dxa"/>
            <w:vAlign w:val="center"/>
          </w:tcPr>
          <w:p w14:paraId="046D7F25" w14:textId="77777777" w:rsidR="00453356" w:rsidRDefault="00000000">
            <w:r>
              <w:rPr>
                <w:sz w:val="23"/>
              </w:rPr>
              <w:t>Hai transaction cùng sửa một dòng</w:t>
            </w:r>
          </w:p>
        </w:tc>
        <w:tc>
          <w:tcPr>
            <w:tcW w:w="5040" w:type="dxa"/>
            <w:vAlign w:val="center"/>
          </w:tcPr>
          <w:p w14:paraId="77B36104" w14:textId="77777777" w:rsidR="00453356" w:rsidRDefault="00000000">
            <w:r>
              <w:rPr>
                <w:sz w:val="23"/>
              </w:rPr>
              <w:t>Một transaction phải chờ</w:t>
            </w:r>
          </w:p>
        </w:tc>
      </w:tr>
      <w:tr w:rsidR="00453356" w14:paraId="4E0F87E8" w14:textId="77777777">
        <w:trPr>
          <w:jc w:val="center"/>
        </w:trPr>
        <w:tc>
          <w:tcPr>
            <w:tcW w:w="4320" w:type="dxa"/>
            <w:vAlign w:val="center"/>
          </w:tcPr>
          <w:p w14:paraId="3AFEF6D9" w14:textId="77777777" w:rsidR="00453356" w:rsidRDefault="00000000">
            <w:r>
              <w:rPr>
                <w:sz w:val="23"/>
              </w:rPr>
              <w:t>Một transaction sửa, transaction khác đọc</w:t>
            </w:r>
          </w:p>
        </w:tc>
        <w:tc>
          <w:tcPr>
            <w:tcW w:w="5040" w:type="dxa"/>
            <w:vAlign w:val="center"/>
          </w:tcPr>
          <w:p w14:paraId="6250BA7F" w14:textId="77777777" w:rsidR="00453356" w:rsidRDefault="00000000">
            <w:r>
              <w:rPr>
                <w:sz w:val="23"/>
              </w:rPr>
              <w:t>Có thể đọc phiên bản dữ liệu ổn định</w:t>
            </w:r>
          </w:p>
        </w:tc>
      </w:tr>
    </w:tbl>
    <w:p w14:paraId="44DDAD17" w14:textId="77777777" w:rsidR="00453356" w:rsidRDefault="00453356">
      <w:pPr>
        <w:spacing w:after="120"/>
      </w:pPr>
    </w:p>
    <w:p w14:paraId="07463515" w14:textId="77777777" w:rsidR="00453356" w:rsidRDefault="00000000">
      <w:pPr>
        <w:pStyle w:val="u1"/>
        <w:spacing w:after="120"/>
      </w:pPr>
      <w:r>
        <w:rPr>
          <w:rFonts w:ascii="Times New Roman" w:eastAsia="Times New Roman" w:hAnsi="Times New Roman"/>
          <w:b w:val="0"/>
          <w:sz w:val="26"/>
        </w:rPr>
        <w:t>3. Cơ chế transaction trong MongoDB</w:t>
      </w:r>
    </w:p>
    <w:p w14:paraId="2B6F256C" w14:textId="77777777" w:rsidR="00453356" w:rsidRDefault="00000000">
      <w:pPr>
        <w:spacing w:after="120"/>
      </w:pPr>
      <w:r>
        <w:t>MongoDB làm việc theo mô hình document. Một document có thể hiểu gần giống một dòng trong MySQL, nhưng linh hoạt hơn vì có thể chứa nhiều thông tin lồng nhau. Vì vậy, MongoDB thường khuyến khích gom các thông tin thường được dùng hoặc cập nhật cùng nhau vào cùng một document.</w:t>
      </w:r>
    </w:p>
    <w:p w14:paraId="5E71302D" w14:textId="5209E0FC" w:rsidR="00176113" w:rsidRDefault="00176113">
      <w:pPr>
        <w:spacing w:after="120"/>
      </w:pPr>
      <w:r w:rsidRPr="00176113">
        <w:t>Trong MongoDB, multi-document transaction không được triển khai như một cơ chế chỉ nằm riêng ở tầng storage engine. Nó được tổ chức thông qua tầng session/transaction của hệ quản trị, hoạt động trên nền môi trường replica set hoặc sharded cluster, đồng thời phối hợp với storage engine hiện tại để lưu trữ và phục hồi dữ liệu.</w:t>
      </w:r>
    </w:p>
    <w:p w14:paraId="61FB5BF3" w14:textId="77777777" w:rsidR="00453356" w:rsidRDefault="00000000">
      <w:pPr>
        <w:pStyle w:val="u2"/>
        <w:spacing w:after="120"/>
      </w:pPr>
      <w:r>
        <w:rPr>
          <w:rFonts w:ascii="Times New Roman" w:eastAsia="Times New Roman" w:hAnsi="Times New Roman"/>
          <w:b w:val="0"/>
          <w:sz w:val="26"/>
        </w:rPr>
        <w:lastRenderedPageBreak/>
        <w:t>3.1. MongoDB ưu tiên atomic ở cấp document</w:t>
      </w:r>
    </w:p>
    <w:p w14:paraId="03037091" w14:textId="77777777" w:rsidR="00453356" w:rsidRDefault="00000000">
      <w:pPr>
        <w:spacing w:after="120"/>
      </w:pPr>
      <w:r>
        <w:t>Trong MongoDB, một thao tác ghi trên một document đã được đảm bảo atomic. Nếu một thao tác sửa nhiều field bên trong cùng một document, MongoDB sẽ sửa toàn bộ hoặc không sửa gì cả. Vì vậy, nếu dữ liệu được thiết kế sao cho một nghiệp vụ chỉ cần cập nhật một document, MongoDB xử lý rất gọn và không cần transaction nhiều document.</w:t>
      </w:r>
    </w:p>
    <w:p w14:paraId="360224BF" w14:textId="77777777" w:rsidR="00453356" w:rsidRDefault="00000000">
      <w:pPr>
        <w:spacing w:after="120"/>
      </w:pPr>
      <w:r>
        <w:t>Ví dụ, nếu thông tin đăng ký và trạng thái thanh toán của một sinh viên được gom trong cùng một document, việc cập nhật trạng thái trong document đó là trường hợp MongoDB xử lý rất tự nhiên.</w:t>
      </w:r>
    </w:p>
    <w:p w14:paraId="0B488477" w14:textId="77777777" w:rsidR="00453356" w:rsidRDefault="00000000">
      <w:pPr>
        <w:pStyle w:val="u2"/>
        <w:spacing w:after="120"/>
      </w:pPr>
      <w:r>
        <w:rPr>
          <w:rFonts w:ascii="Times New Roman" w:eastAsia="Times New Roman" w:hAnsi="Times New Roman"/>
          <w:b w:val="0"/>
          <w:sz w:val="26"/>
        </w:rPr>
        <w:t>3.2. Khi nào MongoDB cần transaction nhiều document?</w:t>
      </w:r>
    </w:p>
    <w:p w14:paraId="780E81E0" w14:textId="77777777" w:rsidR="00453356" w:rsidRDefault="00000000">
      <w:pPr>
        <w:spacing w:after="120"/>
      </w:pPr>
      <w:r>
        <w:t>MongoDB cần transaction nhiều document khi một nghiệp vụ phải đụng đến nhiều document hoặc nhiều collection nhưng vẫn yêu cầu “hoặc thành công toàn bộ, hoặc hủy toàn bộ”. Ví dụ, trong đăng ký học phần, nếu dữ liệu được tách ra thành collection system_state, classes và enrollments, một nghiệp vụ đăng ký có thể phải đọc trạng thái hệ thống, đọc lớp học, kiểm tra xung đột lịch và thêm đăng ký mới.</w:t>
      </w:r>
    </w:p>
    <w:p w14:paraId="5F995480" w14:textId="77777777" w:rsidR="00453356" w:rsidRDefault="00000000">
      <w:pPr>
        <w:spacing w:after="120"/>
      </w:pPr>
      <w:r>
        <w:t>Khi đó, MongoDB dùng session transaction để gom các thao tác lại. Nếu mọi thao tác thành công thì commit; nếu có lỗi thì abort. Cách này vẫn đảm bảo được transaction, nhưng đòi hỏi nhiều quản lý ở tầng ứng dụng hơn so với MySQL.</w:t>
      </w:r>
    </w:p>
    <w:p w14:paraId="184BA285" w14:textId="77777777" w:rsidR="00453356" w:rsidRDefault="00000000">
      <w:pPr>
        <w:pStyle w:val="u2"/>
        <w:spacing w:after="120"/>
      </w:pPr>
      <w:r>
        <w:rPr>
          <w:rFonts w:ascii="Times New Roman" w:eastAsia="Times New Roman" w:hAnsi="Times New Roman"/>
          <w:b w:val="0"/>
          <w:sz w:val="26"/>
        </w:rPr>
        <w:t>3.3. Vì sao replica set xuất hiện trong MongoDB transaction?</w:t>
      </w:r>
    </w:p>
    <w:p w14:paraId="28A69100" w14:textId="53F6303F" w:rsidR="00453356" w:rsidRDefault="00000000">
      <w:pPr>
        <w:spacing w:after="120"/>
      </w:pPr>
      <w:r>
        <w:t>Replica set là mô hình MongoDB chạy với node chính và các node phụ sao chép dữ liệu. Vai trò quan trọng hơn của replica set là cung cấp môi trường cần thiết cho transaction nhiều document: xác nhận commit, sao chép dữ liệu, chịu lỗi và tiếp tục hoạt động khi node chính gặp sự cố.</w:t>
      </w:r>
    </w:p>
    <w:p w14:paraId="191567D2" w14:textId="77777777" w:rsidR="00453356" w:rsidRDefault="00000000">
      <w:pPr>
        <w:spacing w:after="120"/>
      </w:pPr>
      <w:r>
        <w:t>Nếu thiếu replica set, MongoDB standalone vẫn có thể CRUD bình thường và vẫn atomic trên một document. Tuy nhiên, khi cần transaction nhiều document hoặc nhiều collection, standalone không phải là môi trường phù hợp.</w:t>
      </w:r>
    </w:p>
    <w:tbl>
      <w:tblPr>
        <w:tblStyle w:val="LiBang"/>
        <w:tblW w:w="0" w:type="auto"/>
        <w:jc w:val="center"/>
        <w:tblLook w:val="04A0" w:firstRow="1" w:lastRow="0" w:firstColumn="1" w:lastColumn="0" w:noHBand="0" w:noVBand="1"/>
      </w:tblPr>
      <w:tblGrid>
        <w:gridCol w:w="4608"/>
        <w:gridCol w:w="4896"/>
      </w:tblGrid>
      <w:tr w:rsidR="00453356" w14:paraId="06BC21DC" w14:textId="77777777">
        <w:trPr>
          <w:jc w:val="center"/>
        </w:trPr>
        <w:tc>
          <w:tcPr>
            <w:tcW w:w="4608" w:type="dxa"/>
            <w:shd w:val="clear" w:color="auto" w:fill="D9EAF7"/>
            <w:vAlign w:val="center"/>
          </w:tcPr>
          <w:p w14:paraId="653CAD51" w14:textId="77777777" w:rsidR="00453356" w:rsidRDefault="00000000">
            <w:r>
              <w:rPr>
                <w:b/>
                <w:sz w:val="23"/>
              </w:rPr>
              <w:t>MongoDB standalone</w:t>
            </w:r>
          </w:p>
        </w:tc>
        <w:tc>
          <w:tcPr>
            <w:tcW w:w="4896" w:type="dxa"/>
            <w:shd w:val="clear" w:color="auto" w:fill="D9EAF7"/>
            <w:vAlign w:val="center"/>
          </w:tcPr>
          <w:p w14:paraId="63D1E7F2" w14:textId="77777777" w:rsidR="00453356" w:rsidRDefault="00000000">
            <w:r>
              <w:rPr>
                <w:b/>
                <w:sz w:val="23"/>
              </w:rPr>
              <w:t>MongoDB replica set</w:t>
            </w:r>
          </w:p>
        </w:tc>
      </w:tr>
      <w:tr w:rsidR="00453356" w14:paraId="72A0234B" w14:textId="77777777">
        <w:trPr>
          <w:jc w:val="center"/>
        </w:trPr>
        <w:tc>
          <w:tcPr>
            <w:tcW w:w="4608" w:type="dxa"/>
            <w:vAlign w:val="center"/>
          </w:tcPr>
          <w:p w14:paraId="7A6B9A75" w14:textId="77777777" w:rsidR="00453356" w:rsidRDefault="00000000">
            <w:r>
              <w:rPr>
                <w:sz w:val="23"/>
              </w:rPr>
              <w:t>Phù hợp cho CRUD và atomic một document</w:t>
            </w:r>
          </w:p>
        </w:tc>
        <w:tc>
          <w:tcPr>
            <w:tcW w:w="4896" w:type="dxa"/>
            <w:vAlign w:val="center"/>
          </w:tcPr>
          <w:p w14:paraId="0D117AC9" w14:textId="77777777" w:rsidR="00453356" w:rsidRDefault="00000000">
            <w:r>
              <w:rPr>
                <w:sz w:val="23"/>
              </w:rPr>
              <w:t>Phù hợp cho CRUD, atomic một document và transaction nhiều document</w:t>
            </w:r>
          </w:p>
        </w:tc>
      </w:tr>
      <w:tr w:rsidR="00453356" w14:paraId="03BEE695" w14:textId="77777777">
        <w:trPr>
          <w:jc w:val="center"/>
        </w:trPr>
        <w:tc>
          <w:tcPr>
            <w:tcW w:w="4608" w:type="dxa"/>
            <w:vAlign w:val="center"/>
          </w:tcPr>
          <w:p w14:paraId="0476EFE2" w14:textId="77777777" w:rsidR="00453356" w:rsidRDefault="00000000">
            <w:r>
              <w:rPr>
                <w:sz w:val="23"/>
              </w:rPr>
              <w:t>Không có tự động thay node chính khi lỗi</w:t>
            </w:r>
          </w:p>
        </w:tc>
        <w:tc>
          <w:tcPr>
            <w:tcW w:w="4896" w:type="dxa"/>
            <w:vAlign w:val="center"/>
          </w:tcPr>
          <w:p w14:paraId="61DD597C" w14:textId="77777777" w:rsidR="00453356" w:rsidRDefault="00000000">
            <w:r>
              <w:rPr>
                <w:sz w:val="23"/>
              </w:rPr>
              <w:t>Có khả năng chịu lỗi và bầu node chính mới</w:t>
            </w:r>
          </w:p>
        </w:tc>
      </w:tr>
      <w:tr w:rsidR="00453356" w14:paraId="010E74EB" w14:textId="77777777">
        <w:trPr>
          <w:jc w:val="center"/>
        </w:trPr>
        <w:tc>
          <w:tcPr>
            <w:tcW w:w="4608" w:type="dxa"/>
            <w:vAlign w:val="center"/>
          </w:tcPr>
          <w:p w14:paraId="4DA09142" w14:textId="77777777" w:rsidR="00453356" w:rsidRDefault="00000000">
            <w:r>
              <w:rPr>
                <w:sz w:val="23"/>
              </w:rPr>
              <w:t>Không phải lựa chọn phù hợp cho multi-document transaction</w:t>
            </w:r>
          </w:p>
        </w:tc>
        <w:tc>
          <w:tcPr>
            <w:tcW w:w="4896" w:type="dxa"/>
            <w:vAlign w:val="center"/>
          </w:tcPr>
          <w:p w14:paraId="23F1747C" w14:textId="77777777" w:rsidR="00453356" w:rsidRDefault="00000000">
            <w:r>
              <w:rPr>
                <w:sz w:val="23"/>
              </w:rPr>
              <w:t>Là môi trường cần thiết cho multi-document transaction</w:t>
            </w:r>
          </w:p>
        </w:tc>
      </w:tr>
    </w:tbl>
    <w:p w14:paraId="22A813DF" w14:textId="77777777" w:rsidR="00453356" w:rsidRDefault="00453356">
      <w:pPr>
        <w:spacing w:after="120"/>
      </w:pPr>
    </w:p>
    <w:p w14:paraId="250F03D8" w14:textId="77777777" w:rsidR="00453356" w:rsidRDefault="00000000">
      <w:pPr>
        <w:pStyle w:val="u1"/>
        <w:spacing w:after="120"/>
      </w:pPr>
      <w:r>
        <w:rPr>
          <w:rFonts w:ascii="Times New Roman" w:eastAsia="Times New Roman" w:hAnsi="Times New Roman"/>
          <w:b w:val="0"/>
          <w:sz w:val="26"/>
        </w:rPr>
        <w:t>4. So sánh transaction của MySQL và MongoDB trên lý thuyết</w:t>
      </w:r>
    </w:p>
    <w:p w14:paraId="4C132C6E" w14:textId="225D042F" w:rsidR="00453356" w:rsidRDefault="00000000">
      <w:pPr>
        <w:spacing w:after="120"/>
      </w:pPr>
      <w:r>
        <w:t>Trọng tâm</w:t>
      </w:r>
      <w:r w:rsidR="00405467">
        <w:t xml:space="preserve"> của phần so sánh này</w:t>
      </w:r>
      <w:r>
        <w:t xml:space="preserve"> là cách mỗi DBMS giải quyết bài toán transaction và kiểu bài toán mà cách giải quyết đó phù hợp.</w:t>
      </w:r>
    </w:p>
    <w:p w14:paraId="169C4793" w14:textId="77777777" w:rsidR="00453356" w:rsidRDefault="00000000">
      <w:pPr>
        <w:pStyle w:val="u2"/>
        <w:spacing w:after="120"/>
      </w:pPr>
      <w:r>
        <w:rPr>
          <w:rFonts w:ascii="Times New Roman" w:eastAsia="Times New Roman" w:hAnsi="Times New Roman"/>
          <w:b w:val="0"/>
          <w:sz w:val="26"/>
        </w:rPr>
        <w:lastRenderedPageBreak/>
        <w:t>4.1. Điểm giống nhau</w:t>
      </w:r>
    </w:p>
    <w:p w14:paraId="047298D7" w14:textId="77777777" w:rsidR="00453356" w:rsidRDefault="00000000">
      <w:pPr>
        <w:spacing w:after="120"/>
      </w:pPr>
      <w:r>
        <w:t>MySQL và MongoDB đều hỗ trợ tư tưởng transaction để bảo vệ dữ liệu khỏi trạng thái cập nhật dang dở. Cả hai đều có cơ chế xác nhận thay đổi khi thành công và hủy thay đổi khi thất bại. Cả hai cũng cần kiểm soát việc đọc/ghi đồng thời để transaction này không làm hỏng dữ liệu của transaction khác.</w:t>
      </w:r>
    </w:p>
    <w:p w14:paraId="3B5E19B1" w14:textId="77777777" w:rsidR="00453356" w:rsidRDefault="00000000">
      <w:pPr>
        <w:pStyle w:val="Duudong"/>
        <w:spacing w:after="60"/>
      </w:pPr>
      <w:r>
        <w:t>Đều hướng tới nguyên tắc all-or-nothing.</w:t>
      </w:r>
    </w:p>
    <w:p w14:paraId="240C6DE0" w14:textId="77777777" w:rsidR="00453356" w:rsidRDefault="00000000">
      <w:pPr>
        <w:pStyle w:val="Duudong"/>
        <w:spacing w:after="60"/>
      </w:pPr>
      <w:r>
        <w:t>Đều có cơ chế xác nhận thay đổi khi transaction thành công.</w:t>
      </w:r>
    </w:p>
    <w:p w14:paraId="0BDFE44C" w14:textId="77777777" w:rsidR="00453356" w:rsidRDefault="00000000">
      <w:pPr>
        <w:pStyle w:val="Duudong"/>
        <w:spacing w:after="60"/>
      </w:pPr>
      <w:r>
        <w:t>Đều có cơ chế hủy thay đổi khi transaction thất bại.</w:t>
      </w:r>
    </w:p>
    <w:p w14:paraId="2745FABF" w14:textId="77777777" w:rsidR="00453356" w:rsidRDefault="00000000">
      <w:pPr>
        <w:pStyle w:val="Duudong"/>
        <w:spacing w:after="60"/>
      </w:pPr>
      <w:r>
        <w:t>Đều phải xử lý vấn đề nhiều transaction đọc/ghi cùng lúc.</w:t>
      </w:r>
    </w:p>
    <w:p w14:paraId="42B141A3" w14:textId="2F11B84D" w:rsidR="00453356" w:rsidRDefault="00000000">
      <w:pPr>
        <w:pStyle w:val="u2"/>
        <w:spacing w:after="120"/>
      </w:pPr>
      <w:r>
        <w:rPr>
          <w:rFonts w:ascii="Times New Roman" w:eastAsia="Times New Roman" w:hAnsi="Times New Roman"/>
          <w:b w:val="0"/>
          <w:sz w:val="26"/>
        </w:rPr>
        <w:t xml:space="preserve">4.2. </w:t>
      </w:r>
      <w:r w:rsidR="00176113">
        <w:rPr>
          <w:rFonts w:ascii="Times New Roman" w:eastAsia="Times New Roman" w:hAnsi="Times New Roman"/>
          <w:b w:val="0"/>
          <w:sz w:val="26"/>
        </w:rPr>
        <w:t>Đ</w:t>
      </w:r>
      <w:r>
        <w:rPr>
          <w:rFonts w:ascii="Times New Roman" w:eastAsia="Times New Roman" w:hAnsi="Times New Roman"/>
          <w:b w:val="0"/>
          <w:sz w:val="26"/>
        </w:rPr>
        <w:t>iểm khác nhau cốt lõi</w:t>
      </w:r>
    </w:p>
    <w:p w14:paraId="252FD24C" w14:textId="3E0DA2C6" w:rsidR="00453356" w:rsidRDefault="00000000">
      <w:pPr>
        <w:pStyle w:val="u3"/>
        <w:spacing w:after="120"/>
      </w:pPr>
      <w:r>
        <w:rPr>
          <w:rFonts w:ascii="Times New Roman" w:eastAsia="Times New Roman" w:hAnsi="Times New Roman"/>
          <w:b w:val="0"/>
        </w:rPr>
        <w:t xml:space="preserve">Khác biệt 1: Phạm vi atomicity </w:t>
      </w:r>
      <w:r w:rsidR="00D56C18" w:rsidRPr="00D56C18">
        <w:rPr>
          <w:rFonts w:ascii="Times New Roman" w:eastAsia="Times New Roman" w:hAnsi="Times New Roman"/>
          <w:b w:val="0"/>
        </w:rPr>
        <w:t>mặc định</w:t>
      </w:r>
    </w:p>
    <w:p w14:paraId="4594CDA2" w14:textId="18EEC617" w:rsidR="00D56C18" w:rsidRPr="00D56C18" w:rsidRDefault="00D56C18" w:rsidP="00D56C18">
      <w:pPr>
        <w:pStyle w:val="u3"/>
        <w:spacing w:after="120"/>
        <w:rPr>
          <w:rFonts w:ascii="Times New Roman" w:eastAsia="Times New Roman" w:hAnsi="Times New Roman" w:cstheme="minorBidi"/>
          <w:b w:val="0"/>
          <w:bCs w:val="0"/>
          <w:color w:val="auto"/>
        </w:rPr>
      </w:pPr>
      <w:r w:rsidRPr="00D56C18">
        <w:rPr>
          <w:rFonts w:ascii="Times New Roman" w:eastAsia="Times New Roman" w:hAnsi="Times New Roman" w:cstheme="minorBidi"/>
          <w:b w:val="0"/>
          <w:bCs w:val="0"/>
          <w:color w:val="auto"/>
        </w:rPr>
        <w:t>Trong MySQL/InnoDB, atomicity mặc định được hiểu theo câu lệnh SQL khi autocommit được bật. Nghĩa là mỗi câu lệnh INSERT, UPDATE hoặc DELETE được xem như một transaction nhỏ: hoặc toàn bộ câu lệnh thành công, hoặc toàn bộ câu lệnh bị hủy. Một câu lệnh SQL có thể tác động đến một dòng hoặc nhiều dòng trong bảng. Khi cần gom nhiều câu lệnh lại với nhau, MySQL cho phép mở transaction rõ ràng bằng START TRANSACTION, lúc đó atomicity được đảm bảo cho toàn bộ nhóm thao tác cho đến khi COMMIT hoặc ROLLBACK.</w:t>
      </w:r>
    </w:p>
    <w:p w14:paraId="612D10EA" w14:textId="77777777" w:rsidR="00D56C18" w:rsidRDefault="00D56C18" w:rsidP="00D56C18">
      <w:pPr>
        <w:pStyle w:val="u3"/>
        <w:spacing w:after="120"/>
        <w:rPr>
          <w:rFonts w:ascii="Times New Roman" w:eastAsia="Times New Roman" w:hAnsi="Times New Roman" w:cstheme="minorBidi"/>
          <w:b w:val="0"/>
          <w:bCs w:val="0"/>
          <w:color w:val="auto"/>
        </w:rPr>
      </w:pPr>
      <w:r w:rsidRPr="00D56C18">
        <w:rPr>
          <w:rFonts w:ascii="Times New Roman" w:eastAsia="Times New Roman" w:hAnsi="Times New Roman" w:cstheme="minorBidi"/>
          <w:b w:val="0"/>
          <w:bCs w:val="0"/>
          <w:color w:val="auto"/>
        </w:rPr>
        <w:t>Trong MongoDB, atomicity mặc định được đảm bảo ở cấp một document. Một thao tác ghi có thể cập nhật nhiều field, object lồng nhau hoặc mảng bên trong cùng một document, và MongoDB đảm bảo thao tác đó hoặc thành công toàn bộ, hoặc thất bại toàn bộ. Tuy nhiên, nếu nghiệp vụ cần cập nhật nhiều document hoặc nhiều collection, MongoDB phải dùng multi-document transaction.</w:t>
      </w:r>
    </w:p>
    <w:p w14:paraId="390EE9C8" w14:textId="6D57ED07" w:rsidR="00453356" w:rsidRDefault="00000000" w:rsidP="00D56C18">
      <w:pPr>
        <w:pStyle w:val="u3"/>
        <w:spacing w:after="120"/>
      </w:pPr>
      <w:r>
        <w:rPr>
          <w:rFonts w:ascii="Times New Roman" w:eastAsia="Times New Roman" w:hAnsi="Times New Roman"/>
          <w:b w:val="0"/>
        </w:rPr>
        <w:t>Khác biệt 2: Cách giữ dữ liệu đúng</w:t>
      </w:r>
    </w:p>
    <w:p w14:paraId="56444F87" w14:textId="7C114466" w:rsidR="00405467" w:rsidRPr="00405467" w:rsidRDefault="00405467" w:rsidP="00405467">
      <w:pPr>
        <w:pStyle w:val="u3"/>
        <w:spacing w:after="120"/>
        <w:rPr>
          <w:rFonts w:ascii="Times New Roman" w:eastAsia="Times New Roman" w:hAnsi="Times New Roman" w:cstheme="minorBidi"/>
          <w:b w:val="0"/>
          <w:bCs w:val="0"/>
          <w:color w:val="auto"/>
        </w:rPr>
      </w:pPr>
      <w:r w:rsidRPr="00405467">
        <w:rPr>
          <w:rFonts w:ascii="Times New Roman" w:eastAsia="Times New Roman" w:hAnsi="Times New Roman" w:cstheme="minorBidi"/>
          <w:b w:val="0"/>
          <w:bCs w:val="0"/>
          <w:color w:val="auto"/>
        </w:rPr>
        <w:t>Trong MySQL, tính nhất quán của transaction được hỗ trợ mạnh bởi các ràng buộc ở tầng database như khóa ngoại, khóa duy nhất, kiểu dữ liệu và điều kiện hợp lệ. Vì vậy, nếu một transaction cố gắng thêm dữ liệu sai, ví dụ đăng ký vào một lớp không tồn tại hoặc đăng ký trùng lớp, MySQL có thể tự phát hiện và từ chối.</w:t>
      </w:r>
    </w:p>
    <w:p w14:paraId="67DBC914" w14:textId="26A5D447" w:rsidR="00453356" w:rsidRPr="00176113" w:rsidRDefault="00405467" w:rsidP="00176113">
      <w:pPr>
        <w:pStyle w:val="u3"/>
        <w:spacing w:after="120"/>
        <w:rPr>
          <w:rFonts w:ascii="Times New Roman" w:eastAsia="Times New Roman" w:hAnsi="Times New Roman" w:cstheme="minorBidi"/>
          <w:b w:val="0"/>
          <w:bCs w:val="0"/>
          <w:color w:val="auto"/>
        </w:rPr>
      </w:pPr>
      <w:r w:rsidRPr="00405467">
        <w:rPr>
          <w:rFonts w:ascii="Times New Roman" w:eastAsia="Times New Roman" w:hAnsi="Times New Roman" w:cstheme="minorBidi"/>
          <w:b w:val="0"/>
          <w:bCs w:val="0"/>
          <w:color w:val="auto"/>
        </w:rPr>
        <w:t>Trong MongoDB, database không kiểm soát quan hệ giữa các collection chặt như MySQL. Khi một transaction liên quan đến nhiều collection, việc kiểm tra dữ liệu có hợp lệ hay không thường phải được viết rõ trong logic xử lý, ví dụ phải tự kiểm tra lớp có tồn tại, sinh viên có đăng ký trùng hay không, hoặc trạng thái có hợp lệ hay không.</w:t>
      </w:r>
      <w:r w:rsidR="00000000">
        <w:br w:type="page"/>
      </w:r>
    </w:p>
    <w:p w14:paraId="75BDFDB9" w14:textId="77777777" w:rsidR="00453356" w:rsidRDefault="00000000">
      <w:pPr>
        <w:pStyle w:val="u2"/>
        <w:spacing w:after="120"/>
      </w:pPr>
      <w:r>
        <w:rPr>
          <w:rFonts w:ascii="Times New Roman" w:eastAsia="Times New Roman" w:hAnsi="Times New Roman"/>
          <w:b w:val="0"/>
          <w:sz w:val="26"/>
        </w:rPr>
        <w:lastRenderedPageBreak/>
        <w:t>4.3. Bảng tóm tắt</w:t>
      </w:r>
    </w:p>
    <w:tbl>
      <w:tblPr>
        <w:tblStyle w:val="LiBang"/>
        <w:tblW w:w="0" w:type="auto"/>
        <w:jc w:val="center"/>
        <w:tblLook w:val="04A0" w:firstRow="1" w:lastRow="0" w:firstColumn="1" w:lastColumn="0" w:noHBand="0" w:noVBand="1"/>
      </w:tblPr>
      <w:tblGrid>
        <w:gridCol w:w="2925"/>
        <w:gridCol w:w="3464"/>
        <w:gridCol w:w="3475"/>
      </w:tblGrid>
      <w:tr w:rsidR="00453356" w14:paraId="6AB6859B" w14:textId="77777777" w:rsidTr="00D56C18">
        <w:trPr>
          <w:jc w:val="center"/>
        </w:trPr>
        <w:tc>
          <w:tcPr>
            <w:tcW w:w="2925" w:type="dxa"/>
            <w:shd w:val="clear" w:color="auto" w:fill="D9EAF7"/>
            <w:vAlign w:val="center"/>
          </w:tcPr>
          <w:p w14:paraId="14BB8CE8" w14:textId="77777777" w:rsidR="00453356" w:rsidRDefault="00000000">
            <w:r>
              <w:rPr>
                <w:b/>
                <w:sz w:val="23"/>
              </w:rPr>
              <w:t>Tiêu chí</w:t>
            </w:r>
          </w:p>
        </w:tc>
        <w:tc>
          <w:tcPr>
            <w:tcW w:w="3464" w:type="dxa"/>
            <w:shd w:val="clear" w:color="auto" w:fill="D9EAF7"/>
            <w:vAlign w:val="center"/>
          </w:tcPr>
          <w:p w14:paraId="7A196CEE" w14:textId="77777777" w:rsidR="00453356" w:rsidRDefault="00000000">
            <w:r>
              <w:rPr>
                <w:b/>
                <w:sz w:val="23"/>
              </w:rPr>
              <w:t>MySQL</w:t>
            </w:r>
          </w:p>
        </w:tc>
        <w:tc>
          <w:tcPr>
            <w:tcW w:w="3475" w:type="dxa"/>
            <w:shd w:val="clear" w:color="auto" w:fill="D9EAF7"/>
            <w:vAlign w:val="center"/>
          </w:tcPr>
          <w:p w14:paraId="3C74DFB2" w14:textId="77777777" w:rsidR="00453356" w:rsidRDefault="00000000">
            <w:r>
              <w:rPr>
                <w:b/>
                <w:sz w:val="23"/>
              </w:rPr>
              <w:t>MongoDB</w:t>
            </w:r>
          </w:p>
        </w:tc>
      </w:tr>
      <w:tr w:rsidR="00453356" w14:paraId="60A498B2" w14:textId="77777777" w:rsidTr="00D56C18">
        <w:trPr>
          <w:jc w:val="center"/>
        </w:trPr>
        <w:tc>
          <w:tcPr>
            <w:tcW w:w="2925" w:type="dxa"/>
            <w:vAlign w:val="center"/>
          </w:tcPr>
          <w:p w14:paraId="77307242" w14:textId="77777777" w:rsidR="00453356" w:rsidRDefault="00000000">
            <w:r>
              <w:rPr>
                <w:sz w:val="23"/>
              </w:rPr>
              <w:t>Cách tổ chức dữ liệu</w:t>
            </w:r>
          </w:p>
        </w:tc>
        <w:tc>
          <w:tcPr>
            <w:tcW w:w="3464" w:type="dxa"/>
            <w:vAlign w:val="center"/>
          </w:tcPr>
          <w:p w14:paraId="189C3DD9" w14:textId="77777777" w:rsidR="00453356" w:rsidRDefault="00000000">
            <w:r>
              <w:rPr>
                <w:sz w:val="23"/>
              </w:rPr>
              <w:t>Bảng, dòng, quan hệ giữa bảng</w:t>
            </w:r>
          </w:p>
        </w:tc>
        <w:tc>
          <w:tcPr>
            <w:tcW w:w="3475" w:type="dxa"/>
            <w:vAlign w:val="center"/>
          </w:tcPr>
          <w:p w14:paraId="3CFD68A7" w14:textId="77777777" w:rsidR="00453356" w:rsidRDefault="00000000">
            <w:r>
              <w:rPr>
                <w:sz w:val="23"/>
              </w:rPr>
              <w:t>Collection, document, dữ liệu linh hoạt</w:t>
            </w:r>
          </w:p>
        </w:tc>
      </w:tr>
      <w:tr w:rsidR="00453356" w14:paraId="513CABF9" w14:textId="77777777" w:rsidTr="00D56C18">
        <w:trPr>
          <w:jc w:val="center"/>
        </w:trPr>
        <w:tc>
          <w:tcPr>
            <w:tcW w:w="2925" w:type="dxa"/>
            <w:vAlign w:val="center"/>
          </w:tcPr>
          <w:p w14:paraId="2582D030" w14:textId="3FBC8EDC" w:rsidR="00453356" w:rsidRDefault="00000000">
            <w:r>
              <w:rPr>
                <w:sz w:val="23"/>
              </w:rPr>
              <w:t xml:space="preserve">Atomicity </w:t>
            </w:r>
            <w:r w:rsidR="00D56C18">
              <w:rPr>
                <w:sz w:val="23"/>
              </w:rPr>
              <w:t>mặc định</w:t>
            </w:r>
          </w:p>
        </w:tc>
        <w:tc>
          <w:tcPr>
            <w:tcW w:w="3464" w:type="dxa"/>
            <w:vAlign w:val="center"/>
          </w:tcPr>
          <w:p w14:paraId="26798E04" w14:textId="55CCEC17" w:rsidR="00453356" w:rsidRDefault="00D56C18">
            <w:r>
              <w:rPr>
                <w:sz w:val="23"/>
              </w:rPr>
              <w:t>Câu lệnh</w:t>
            </w:r>
          </w:p>
        </w:tc>
        <w:tc>
          <w:tcPr>
            <w:tcW w:w="3475" w:type="dxa"/>
            <w:vAlign w:val="center"/>
          </w:tcPr>
          <w:p w14:paraId="2049FB5C" w14:textId="732D1944" w:rsidR="00453356" w:rsidRDefault="00000000">
            <w:r>
              <w:rPr>
                <w:sz w:val="23"/>
              </w:rPr>
              <w:t>Một document</w:t>
            </w:r>
          </w:p>
        </w:tc>
      </w:tr>
      <w:tr w:rsidR="00453356" w14:paraId="626706D7" w14:textId="77777777" w:rsidTr="00D56C18">
        <w:trPr>
          <w:jc w:val="center"/>
        </w:trPr>
        <w:tc>
          <w:tcPr>
            <w:tcW w:w="2925" w:type="dxa"/>
            <w:vAlign w:val="center"/>
          </w:tcPr>
          <w:p w14:paraId="1F9E4819" w14:textId="77777777" w:rsidR="00453356" w:rsidRDefault="00000000">
            <w:r>
              <w:rPr>
                <w:sz w:val="23"/>
              </w:rPr>
              <w:t>Giữ dữ liệu đúng</w:t>
            </w:r>
          </w:p>
        </w:tc>
        <w:tc>
          <w:tcPr>
            <w:tcW w:w="3464" w:type="dxa"/>
            <w:vAlign w:val="center"/>
          </w:tcPr>
          <w:p w14:paraId="1640BC5A" w14:textId="77777777" w:rsidR="00453356" w:rsidRDefault="00000000">
            <w:r>
              <w:rPr>
                <w:sz w:val="23"/>
              </w:rPr>
              <w:t>Ràng buộc ở tầng database</w:t>
            </w:r>
          </w:p>
        </w:tc>
        <w:tc>
          <w:tcPr>
            <w:tcW w:w="3475" w:type="dxa"/>
            <w:vAlign w:val="center"/>
          </w:tcPr>
          <w:p w14:paraId="4C86974B" w14:textId="77777777" w:rsidR="00453356" w:rsidRDefault="00000000">
            <w:r>
              <w:rPr>
                <w:sz w:val="23"/>
              </w:rPr>
              <w:t>Thiết kế document, index, validation, logic ứng dụng</w:t>
            </w:r>
          </w:p>
        </w:tc>
      </w:tr>
      <w:tr w:rsidR="00453356" w14:paraId="63D711A0" w14:textId="77777777" w:rsidTr="00D56C18">
        <w:trPr>
          <w:jc w:val="center"/>
        </w:trPr>
        <w:tc>
          <w:tcPr>
            <w:tcW w:w="2925" w:type="dxa"/>
            <w:vAlign w:val="center"/>
          </w:tcPr>
          <w:p w14:paraId="080F8055" w14:textId="77777777" w:rsidR="00453356" w:rsidRDefault="00000000">
            <w:r>
              <w:rPr>
                <w:sz w:val="23"/>
              </w:rPr>
              <w:t>Kiểu bài toán phù hợp</w:t>
            </w:r>
          </w:p>
        </w:tc>
        <w:tc>
          <w:tcPr>
            <w:tcW w:w="3464" w:type="dxa"/>
            <w:vAlign w:val="center"/>
          </w:tcPr>
          <w:p w14:paraId="55BAE111" w14:textId="77777777" w:rsidR="00453356" w:rsidRDefault="00000000">
            <w:r>
              <w:rPr>
                <w:sz w:val="23"/>
              </w:rPr>
              <w:t>Nhiều quan hệ chặt, nghiệp vụ cần nhất quán cao</w:t>
            </w:r>
          </w:p>
        </w:tc>
        <w:tc>
          <w:tcPr>
            <w:tcW w:w="3475" w:type="dxa"/>
            <w:vAlign w:val="center"/>
          </w:tcPr>
          <w:p w14:paraId="7D593F1C" w14:textId="77777777" w:rsidR="00453356" w:rsidRDefault="00000000">
            <w:r>
              <w:rPr>
                <w:sz w:val="23"/>
              </w:rPr>
              <w:t>Dữ liệu linh hoạt, có thể gom theo document, cần mở rộng tốt</w:t>
            </w:r>
          </w:p>
        </w:tc>
      </w:tr>
    </w:tbl>
    <w:p w14:paraId="4CCC1C16" w14:textId="77777777" w:rsidR="00453356" w:rsidRDefault="00453356">
      <w:pPr>
        <w:spacing w:after="120"/>
      </w:pPr>
    </w:p>
    <w:p w14:paraId="4D5E6696" w14:textId="77777777" w:rsidR="00453356" w:rsidRDefault="00000000">
      <w:pPr>
        <w:pStyle w:val="u1"/>
        <w:spacing w:after="120"/>
      </w:pPr>
      <w:r>
        <w:rPr>
          <w:rFonts w:ascii="Times New Roman" w:eastAsia="Times New Roman" w:hAnsi="Times New Roman"/>
          <w:b w:val="0"/>
          <w:sz w:val="26"/>
        </w:rPr>
        <w:t>5. Nhận xét sơ bộ trước khi xây dựng kịch bản demo</w:t>
      </w:r>
    </w:p>
    <w:p w14:paraId="3992663A" w14:textId="77777777" w:rsidR="00453356" w:rsidRDefault="00000000">
      <w:pPr>
        <w:spacing w:after="120"/>
      </w:pPr>
      <w:r>
        <w:t>Với hệ thống đăng ký học phần và xác nhận học phí, MySQL thường là lựa chọn tự nhiên hơn cho phần transaction vì nghiệp vụ có nhiều quan hệ dữ liệu: sinh viên, lớp học, môn học, đăng ký và thanh toán. Các thao tác như đăng ký lớp, kiểm tra trùng lịch, yêu cầu thanh toán hoặc duyệt thanh toán đều dễ trở thành transaction nhiều bảng.</w:t>
      </w:r>
    </w:p>
    <w:p w14:paraId="4068A1D3" w14:textId="77777777" w:rsidR="00453356" w:rsidRDefault="00000000">
      <w:pPr>
        <w:spacing w:after="120"/>
      </w:pPr>
      <w:r>
        <w:t>MongoDB vẫn có thể thực hiện các transaction tương tự, nhưng sẽ phù hợp hơn nếu thiết kế dữ liệu theo hướng document và giảm số nghiệp vụ phải trải rộng qua nhiều collection. Khi phải dùng multi-document transaction thường xuyên, MongoDB cần thêm session transaction và môi trường triển khai phù hợp, nên cách triển khai có thể phức tạp hơn.</w:t>
      </w:r>
    </w:p>
    <w:p w14:paraId="091504EE" w14:textId="77777777" w:rsidR="00453356" w:rsidRDefault="00000000">
      <w:pPr>
        <w:spacing w:after="120"/>
      </w:pPr>
      <w:r>
        <w:rPr>
          <w:b/>
        </w:rPr>
        <w:t>Kết luận ngắn gọn: MySQL giải quyết transaction theo hướng quan hệ và nhất quán dữ liệu chặt; MongoDB giải quyết transaction theo hướng document-first, ưu tiên atomicity trong một document và mở rộng sang multi-document transaction khi thật sự cần.</w:t>
      </w:r>
    </w:p>
    <w:p w14:paraId="066AD9CF" w14:textId="77777777" w:rsidR="00453356" w:rsidRDefault="00000000">
      <w:pPr>
        <w:pStyle w:val="u1"/>
        <w:spacing w:after="120"/>
      </w:pPr>
      <w:r>
        <w:rPr>
          <w:rFonts w:ascii="Times New Roman" w:eastAsia="Times New Roman" w:hAnsi="Times New Roman"/>
          <w:b w:val="0"/>
          <w:sz w:val="26"/>
        </w:rPr>
        <w:t>6. Ghi chú thuật ngữ tối giản</w:t>
      </w:r>
    </w:p>
    <w:tbl>
      <w:tblPr>
        <w:tblStyle w:val="LiBang"/>
        <w:tblW w:w="0" w:type="auto"/>
        <w:jc w:val="center"/>
        <w:tblLook w:val="04A0" w:firstRow="1" w:lastRow="0" w:firstColumn="1" w:lastColumn="0" w:noHBand="0" w:noVBand="1"/>
      </w:tblPr>
      <w:tblGrid>
        <w:gridCol w:w="3168"/>
        <w:gridCol w:w="6480"/>
      </w:tblGrid>
      <w:tr w:rsidR="00453356" w14:paraId="0D63BA95" w14:textId="77777777">
        <w:trPr>
          <w:jc w:val="center"/>
        </w:trPr>
        <w:tc>
          <w:tcPr>
            <w:tcW w:w="3168" w:type="dxa"/>
            <w:shd w:val="clear" w:color="auto" w:fill="D9EAF7"/>
            <w:vAlign w:val="center"/>
          </w:tcPr>
          <w:p w14:paraId="4C328848" w14:textId="77777777" w:rsidR="00453356" w:rsidRDefault="00000000">
            <w:r>
              <w:rPr>
                <w:b/>
                <w:sz w:val="23"/>
              </w:rPr>
              <w:t>Thuật ngữ</w:t>
            </w:r>
          </w:p>
        </w:tc>
        <w:tc>
          <w:tcPr>
            <w:tcW w:w="6480" w:type="dxa"/>
            <w:shd w:val="clear" w:color="auto" w:fill="D9EAF7"/>
            <w:vAlign w:val="center"/>
          </w:tcPr>
          <w:p w14:paraId="49A300D5" w14:textId="77777777" w:rsidR="00453356" w:rsidRDefault="00000000">
            <w:r>
              <w:rPr>
                <w:b/>
                <w:sz w:val="23"/>
              </w:rPr>
              <w:t>Cách hiểu ngắn gọn</w:t>
            </w:r>
          </w:p>
        </w:tc>
      </w:tr>
      <w:tr w:rsidR="00453356" w14:paraId="640758E6" w14:textId="77777777">
        <w:trPr>
          <w:jc w:val="center"/>
        </w:trPr>
        <w:tc>
          <w:tcPr>
            <w:tcW w:w="3168" w:type="dxa"/>
            <w:vAlign w:val="center"/>
          </w:tcPr>
          <w:p w14:paraId="45F99961" w14:textId="77777777" w:rsidR="00453356" w:rsidRDefault="00000000">
            <w:r>
              <w:rPr>
                <w:sz w:val="23"/>
              </w:rPr>
              <w:t>Transaction</w:t>
            </w:r>
          </w:p>
        </w:tc>
        <w:tc>
          <w:tcPr>
            <w:tcW w:w="6480" w:type="dxa"/>
            <w:vAlign w:val="center"/>
          </w:tcPr>
          <w:p w14:paraId="137E015F" w14:textId="77777777" w:rsidR="00453356" w:rsidRDefault="00000000">
            <w:r>
              <w:rPr>
                <w:sz w:val="23"/>
              </w:rPr>
              <w:t>Một nhóm thao tác: thành công toàn bộ hoặc hủy toàn bộ</w:t>
            </w:r>
          </w:p>
        </w:tc>
      </w:tr>
      <w:tr w:rsidR="00453356" w14:paraId="5B6434C8" w14:textId="77777777">
        <w:trPr>
          <w:jc w:val="center"/>
        </w:trPr>
        <w:tc>
          <w:tcPr>
            <w:tcW w:w="3168" w:type="dxa"/>
            <w:vAlign w:val="center"/>
          </w:tcPr>
          <w:p w14:paraId="08EA6306" w14:textId="77777777" w:rsidR="00453356" w:rsidRDefault="00000000">
            <w:r>
              <w:rPr>
                <w:sz w:val="23"/>
              </w:rPr>
              <w:t>Commit</w:t>
            </w:r>
          </w:p>
        </w:tc>
        <w:tc>
          <w:tcPr>
            <w:tcW w:w="6480" w:type="dxa"/>
            <w:vAlign w:val="center"/>
          </w:tcPr>
          <w:p w14:paraId="22E58D23" w14:textId="77777777" w:rsidR="00453356" w:rsidRDefault="00000000">
            <w:r>
              <w:rPr>
                <w:sz w:val="23"/>
              </w:rPr>
              <w:t>Xác nhận thay đổi là chính thức</w:t>
            </w:r>
          </w:p>
        </w:tc>
      </w:tr>
      <w:tr w:rsidR="00453356" w14:paraId="6C6B7582" w14:textId="77777777">
        <w:trPr>
          <w:jc w:val="center"/>
        </w:trPr>
        <w:tc>
          <w:tcPr>
            <w:tcW w:w="3168" w:type="dxa"/>
            <w:vAlign w:val="center"/>
          </w:tcPr>
          <w:p w14:paraId="2E49B7EC" w14:textId="77777777" w:rsidR="00453356" w:rsidRDefault="00000000">
            <w:r>
              <w:rPr>
                <w:sz w:val="23"/>
              </w:rPr>
              <w:t>Rollback / Abort</w:t>
            </w:r>
          </w:p>
        </w:tc>
        <w:tc>
          <w:tcPr>
            <w:tcW w:w="6480" w:type="dxa"/>
            <w:vAlign w:val="center"/>
          </w:tcPr>
          <w:p w14:paraId="5D21955A" w14:textId="77777777" w:rsidR="00453356" w:rsidRDefault="00000000">
            <w:r>
              <w:rPr>
                <w:sz w:val="23"/>
              </w:rPr>
              <w:t>Hủy thay đổi trong transaction</w:t>
            </w:r>
          </w:p>
        </w:tc>
      </w:tr>
      <w:tr w:rsidR="00453356" w14:paraId="028B03C0" w14:textId="77777777">
        <w:trPr>
          <w:jc w:val="center"/>
        </w:trPr>
        <w:tc>
          <w:tcPr>
            <w:tcW w:w="3168" w:type="dxa"/>
            <w:vAlign w:val="center"/>
          </w:tcPr>
          <w:p w14:paraId="7187F7EE" w14:textId="77777777" w:rsidR="00453356" w:rsidRDefault="00000000">
            <w:r>
              <w:rPr>
                <w:sz w:val="23"/>
              </w:rPr>
              <w:t>Document</w:t>
            </w:r>
          </w:p>
        </w:tc>
        <w:tc>
          <w:tcPr>
            <w:tcW w:w="6480" w:type="dxa"/>
            <w:vAlign w:val="center"/>
          </w:tcPr>
          <w:p w14:paraId="083F6179" w14:textId="77777777" w:rsidR="00453356" w:rsidRDefault="00000000">
            <w:r>
              <w:rPr>
                <w:sz w:val="23"/>
              </w:rPr>
              <w:t>Đơn vị dữ liệu chính trong MongoDB</w:t>
            </w:r>
          </w:p>
        </w:tc>
      </w:tr>
      <w:tr w:rsidR="00453356" w14:paraId="685AFF07" w14:textId="77777777">
        <w:trPr>
          <w:jc w:val="center"/>
        </w:trPr>
        <w:tc>
          <w:tcPr>
            <w:tcW w:w="3168" w:type="dxa"/>
            <w:vAlign w:val="center"/>
          </w:tcPr>
          <w:p w14:paraId="2A1B9758" w14:textId="77777777" w:rsidR="00453356" w:rsidRDefault="00000000">
            <w:r>
              <w:rPr>
                <w:sz w:val="23"/>
              </w:rPr>
              <w:t>Replica set</w:t>
            </w:r>
          </w:p>
        </w:tc>
        <w:tc>
          <w:tcPr>
            <w:tcW w:w="6480" w:type="dxa"/>
            <w:vAlign w:val="center"/>
          </w:tcPr>
          <w:p w14:paraId="7F89E674" w14:textId="77777777" w:rsidR="00453356" w:rsidRDefault="00000000">
            <w:r>
              <w:rPr>
                <w:sz w:val="23"/>
              </w:rPr>
              <w:t>Môi trường MongoDB nhiều node, cần cho transaction nhiều document</w:t>
            </w:r>
          </w:p>
        </w:tc>
      </w:tr>
    </w:tbl>
    <w:p w14:paraId="05F6985F" w14:textId="77777777" w:rsidR="00453356" w:rsidRDefault="00453356">
      <w:pPr>
        <w:spacing w:after="120"/>
      </w:pPr>
    </w:p>
    <w:p w14:paraId="60402C68" w14:textId="77777777" w:rsidR="00453356" w:rsidRDefault="00000000">
      <w:pPr>
        <w:pStyle w:val="u1"/>
        <w:spacing w:after="120"/>
      </w:pPr>
      <w:r>
        <w:rPr>
          <w:rFonts w:ascii="Times New Roman" w:eastAsia="Times New Roman" w:hAnsi="Times New Roman"/>
          <w:b w:val="0"/>
          <w:sz w:val="26"/>
        </w:rPr>
        <w:t>7. Tài liệu tham khảo</w:t>
      </w:r>
    </w:p>
    <w:p w14:paraId="18F47EF4" w14:textId="77777777" w:rsidR="00453356" w:rsidRDefault="00000000">
      <w:pPr>
        <w:pStyle w:val="Duudong"/>
        <w:spacing w:after="60"/>
      </w:pPr>
      <w:r>
        <w:t>MySQL 8.0 Reference Manual - InnoDB and transactions: https://dev.mysql.com/doc/refman/8.0/en/innodb-storage-engine.html</w:t>
      </w:r>
    </w:p>
    <w:p w14:paraId="76B72311" w14:textId="77777777" w:rsidR="00453356" w:rsidRDefault="00000000">
      <w:pPr>
        <w:pStyle w:val="Duudong"/>
        <w:spacing w:after="60"/>
      </w:pPr>
      <w:r>
        <w:lastRenderedPageBreak/>
        <w:t>MySQL 8.0 Reference Manual - START TRANSACTION, COMMIT, ROLLBACK: https://dev.mysql.com/doc/refman/8.0/en/commit.html</w:t>
      </w:r>
    </w:p>
    <w:p w14:paraId="6AC92781" w14:textId="77777777" w:rsidR="00453356" w:rsidRDefault="00000000">
      <w:pPr>
        <w:pStyle w:val="Duudong"/>
        <w:spacing w:after="60"/>
      </w:pPr>
      <w:r>
        <w:t>MongoDB Manual - Transactions: https://www.mongodb.com/docs/manual/core/transactions/</w:t>
      </w:r>
    </w:p>
    <w:p w14:paraId="41FD6218" w14:textId="77777777" w:rsidR="00453356" w:rsidRDefault="00000000">
      <w:pPr>
        <w:pStyle w:val="Duudong"/>
        <w:spacing w:after="60"/>
      </w:pPr>
      <w:r>
        <w:t>MongoDB Manual - Atomicity and Transactions: https://www.mongodb.com/docs/manual/core/write-operations-atomicity/</w:t>
      </w:r>
    </w:p>
    <w:p w14:paraId="30A911A7" w14:textId="77777777" w:rsidR="00453356" w:rsidRDefault="00000000">
      <w:pPr>
        <w:pStyle w:val="Duudong"/>
        <w:spacing w:after="60"/>
      </w:pPr>
      <w:r>
        <w:t>Tài liệu nội bộ đã cung cấp: Transaction-demonstrations.md.</w:t>
      </w:r>
    </w:p>
    <w:sectPr w:rsidR="0045335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48D3" w14:textId="77777777" w:rsidR="00EF79DD" w:rsidRDefault="00EF79DD">
      <w:pPr>
        <w:spacing w:after="0" w:line="240" w:lineRule="auto"/>
      </w:pPr>
      <w:r>
        <w:separator/>
      </w:r>
    </w:p>
  </w:endnote>
  <w:endnote w:type="continuationSeparator" w:id="0">
    <w:p w14:paraId="2947D46D" w14:textId="77777777" w:rsidR="00EF79DD" w:rsidRDefault="00EF7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D2E8" w14:textId="77777777" w:rsidR="00453356" w:rsidRDefault="00000000">
    <w:pPr>
      <w:pStyle w:val="Chntrang"/>
      <w:jc w:val="center"/>
    </w:pPr>
    <w:r>
      <w:rPr>
        <w:sz w:val="20"/>
      </w:rPr>
      <w:t xml:space="preserve">Trang </w:t>
    </w:r>
    <w:r>
      <w:fldChar w:fldCharType="begin"/>
    </w:r>
    <w:r>
      <w:instrText>PAGE</w:instrText>
    </w:r>
    <w:r>
      <w:fldChar w:fldCharType="separate"/>
    </w:r>
    <w:r w:rsidR="004054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9B17" w14:textId="77777777" w:rsidR="00EF79DD" w:rsidRDefault="00EF79DD">
      <w:pPr>
        <w:spacing w:after="0" w:line="240" w:lineRule="auto"/>
      </w:pPr>
      <w:r>
        <w:separator/>
      </w:r>
    </w:p>
  </w:footnote>
  <w:footnote w:type="continuationSeparator" w:id="0">
    <w:p w14:paraId="1CD797AC" w14:textId="77777777" w:rsidR="00EF79DD" w:rsidRDefault="00EF7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51819776">
    <w:abstractNumId w:val="8"/>
  </w:num>
  <w:num w:numId="2" w16cid:durableId="1232077743">
    <w:abstractNumId w:val="6"/>
  </w:num>
  <w:num w:numId="3" w16cid:durableId="1372345848">
    <w:abstractNumId w:val="5"/>
  </w:num>
  <w:num w:numId="4" w16cid:durableId="1741322342">
    <w:abstractNumId w:val="4"/>
  </w:num>
  <w:num w:numId="5" w16cid:durableId="1221135961">
    <w:abstractNumId w:val="7"/>
  </w:num>
  <w:num w:numId="6" w16cid:durableId="1699549639">
    <w:abstractNumId w:val="3"/>
  </w:num>
  <w:num w:numId="7" w16cid:durableId="240990092">
    <w:abstractNumId w:val="2"/>
  </w:num>
  <w:num w:numId="8" w16cid:durableId="1507600595">
    <w:abstractNumId w:val="1"/>
  </w:num>
  <w:num w:numId="9" w16cid:durableId="138864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2B2"/>
    <w:rsid w:val="0015074B"/>
    <w:rsid w:val="00176113"/>
    <w:rsid w:val="0029639D"/>
    <w:rsid w:val="002E0FDD"/>
    <w:rsid w:val="00326F90"/>
    <w:rsid w:val="00405467"/>
    <w:rsid w:val="00453356"/>
    <w:rsid w:val="009A1F16"/>
    <w:rsid w:val="00AA1D8D"/>
    <w:rsid w:val="00B47730"/>
    <w:rsid w:val="00CB0664"/>
    <w:rsid w:val="00D56C18"/>
    <w:rsid w:val="00EF79DD"/>
    <w:rsid w:val="00FC693F"/>
    <w:rsid w:val="00FD01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052E6"/>
  <w14:defaultImageDpi w14:val="300"/>
  <w15:docId w15:val="{C665B952-C11A-4188-AB0B-9EFC949AD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1608</Words>
  <Characters>9168</Characters>
  <Application>Microsoft Office Word</Application>
  <DocSecurity>0</DocSecurity>
  <Lines>76</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Thiện</cp:lastModifiedBy>
  <cp:revision>4</cp:revision>
  <dcterms:created xsi:type="dcterms:W3CDTF">2013-12-23T23:15:00Z</dcterms:created>
  <dcterms:modified xsi:type="dcterms:W3CDTF">2026-05-05T02:21:00Z</dcterms:modified>
  <cp:category/>
</cp:coreProperties>
</file>