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2.2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2.3 Thiết kế cơ sở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Các bảng cơ sở dữ liệu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database chính với 35 bảng dữ liệu, đáp ứng đầy đủ nghiệp vụ của nền tảng thương mại điện tử. Danh sách các bảng chính được trình bày trong bảng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3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users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Tài khoản người dùng (customer, admin, staff)</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shipping_addresses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Địa chỉ giao hàng của người dùng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mục sản phẩm (cây phân cấp)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Sản phẩm (điện thoại, phụ kiện)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Biến thể sản phẩm (màu sắc, dung lượng)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Hình ảnh sản phẩm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số kỹ thuật điện thoại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Combo sản phẩm ưu đãi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Giỏ hàng tạm thời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wishlist_items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sách yêu thích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Chương trình khuyến mãi, mã giảm giá</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tiết sản phẩm trong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thanh toán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Hóa đơn điện tử</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vận chuyển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trả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Phiếu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thu cũ đổi mới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inventory_items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Tồn kho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nhập/xuất tồn kho</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reviews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Đánh giá sản phẩm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chương trình tích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giao dịch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Phần thưởng đổi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báo trong ứng dụng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nhân viên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nhánh cửa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Gói trả góp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imei_check_results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Kết quả kiểm tra IMEI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Bài viết Blog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system_configs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hệ thống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activity_logs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Nhật ký hoạt động admin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Thiết kế chi tiết các bảng</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VARCHAR(15)</w:t>
            </w:r>
          </w:p>
        </w:tc>
        <w:tc>
          <w:tcPr>
            <w:tcW w:type="dxa" w:w="2000"/>
          </w:tcPr>
          <w:p>
            <w:pPr>
              <w:spacing w:line="260" w:lineRule="auto"/>
            </w:pPr>
            <w:r>
              <w:rPr>
                <w:rFonts w:ascii="Times New Roman" w:cs="Times New Roman" w:eastAsia="Times New Roman" w:hAnsi="Times New Roman"/>
                <w:sz w:val="22"/>
                <w:szCs w:val="22"/>
              </w:rPr>
              <w:t xml:space="preserve">UNIQUE</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password_hash</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Mật khẩu bcrypt</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hệ thống</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loyalty_points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Điểm tích lũy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base_price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gốc (VND)</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avg_rating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Rating trung bình</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gốc (để tính % giảm)</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is_available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Còn bán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đơn (CP+date+seq)</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 hàng</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phải trả</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thanh toán</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thanh toán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variant_id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product_variants.id</w:t>
            </w:r>
          </w:p>
        </w:tc>
        <w:tc>
          <w:tcPr>
            <w:tcW w:type="dxa" w:w="3200"/>
          </w:tcPr>
          <w:p>
            <w:pPr>
              <w:spacing w:line="260" w:lineRule="auto"/>
            </w:pPr>
            <w:r>
              <w:rPr>
                <w:rFonts w:ascii="Times New Roman" w:cs="Times New Roman" w:eastAsia="Times New Roman" w:hAnsi="Times New Roman"/>
                <w:sz w:val="22"/>
                <w:szCs w:val="22"/>
              </w:rPr>
              <w:t xml:space="preserve">Biến thể sản phẩm</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variant_info</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Thông tin biến thể (snapshot)</w:t>
            </w:r>
          </w:p>
        </w:tc>
      </w:tr>
      <w:tr>
        <w:tc>
          <w:tcPr>
            <w:tcW w:type="dxa" w:w="2000"/>
          </w:tcPr>
          <w:p>
            <w:pPr>
              <w:spacing w:line="260" w:lineRule="auto"/>
            </w:pPr>
            <w:r>
              <w:rPr>
                <w:rFonts w:ascii="Times New Roman" w:cs="Times New Roman" w:eastAsia="Times New Roman" w:hAnsi="Times New Roman"/>
                <w:sz w:val="22"/>
                <w:szCs w:val="22"/>
              </w:rPr>
              <w:t xml:space="preserve">unit_price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Đơn giá lúc mua</w:t>
            </w:r>
          </w:p>
        </w:tc>
      </w:tr>
      <w:tr>
        <w:tc>
          <w:tcPr>
            <w:tcW w:type="dxa" w:w="2000"/>
          </w:tcPr>
          <w:p>
            <w:pPr>
              <w:spacing w:line="260" w:lineRule="auto"/>
            </w:pPr>
            <w:r>
              <w:rPr>
                <w:rFonts w:ascii="Times New Roman" w:cs="Times New Roman" w:eastAsia="Times New Roman" w:hAnsi="Times New Roman"/>
                <w:sz w:val="22"/>
                <w:szCs w:val="22"/>
              </w:rPr>
              <w:t xml:space="preserve">quantity</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lượng</w:t>
            </w:r>
          </w:p>
        </w:tc>
      </w:tr>
      <w:tr>
        <w:tc>
          <w:tcPr>
            <w:tcW w:type="dxa" w:w="2000"/>
          </w:tcPr>
          <w:p>
            <w:pPr>
              <w:spacing w:line="260" w:lineRule="auto"/>
            </w:pPr>
            <w:r>
              <w:rPr>
                <w:rFonts w:ascii="Times New Roman" w:cs="Times New Roman" w:eastAsia="Times New Roman" w:hAnsi="Times New Roman"/>
                <w:sz w:val="22"/>
                <w:szCs w:val="22"/>
              </w:rPr>
              <w:t xml:space="preserve">total_price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Thành tiền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COD/VNPAY/INSTALLMENT</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PENDING/COMPLETED/FAILED/REFUNDED</w:t>
            </w:r>
          </w:p>
        </w:tc>
      </w:tr>
      <w:tr>
        <w:tc>
          <w:tcPr>
            <w:tcW w:type="dxa" w:w="2000"/>
          </w:tcPr>
          <w:p>
            <w:pPr>
              <w:spacing w:line="260" w:lineRule="auto"/>
            </w:pPr>
            <w:r>
              <w:rPr>
                <w:rFonts w:ascii="Times New Roman" w:cs="Times New Roman" w:eastAsia="Times New Roman" w:hAnsi="Times New Roman"/>
                <w:sz w:val="22"/>
                <w:szCs w:val="22"/>
              </w:rPr>
              <w:t xml:space="preserve">transaction_id</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Mã giao dịch cổng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PENDING/APPROVED/PROCESSING/REFUNDED/REJECTED</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tiền hoàn trả</w:t>
            </w:r>
          </w:p>
        </w:tc>
      </w:tr>
      <w:tr>
        <w:tc>
          <w:tcPr>
            <w:tcW w:type="dxa" w:w="2000"/>
          </w:tcPr>
          <w:p>
            <w:pPr>
              <w:spacing w:line="260" w:lineRule="auto"/>
            </w:pPr>
            <w:r>
              <w:rPr>
                <w:rFonts w:ascii="Times New Roman" w:cs="Times New Roman" w:eastAsia="Times New Roman" w:hAnsi="Times New Roman"/>
                <w:sz w:val="22"/>
                <w:szCs w:val="22"/>
              </w:rPr>
              <w:t xml:space="preserve">image_urls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Ảnh minh chứng</w:t>
            </w:r>
          </w:p>
        </w:tc>
      </w:tr>
      <w:tr>
        <w:tc>
          <w:tcPr>
            <w:tcW w:type="dxa" w:w="2000"/>
          </w:tcPr>
          <w:p>
            <w:pPr>
              <w:spacing w:line="260" w:lineRule="auto"/>
            </w:pPr>
            <w:r>
              <w:rPr>
                <w:rFonts w:ascii="Times New Roman" w:cs="Times New Roman" w:eastAsia="Times New Roman" w:hAnsi="Times New Roman"/>
                <w:sz w:val="22"/>
                <w:szCs w:val="22"/>
              </w:rPr>
              <w:t xml:space="preserve">processed_by</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NULL</w:t>
            </w:r>
          </w:p>
        </w:tc>
        <w:tc>
          <w:tcPr>
            <w:tcW w:type="dxa" w:w="3200"/>
          </w:tcPr>
          <w:p>
            <w:pPr>
              <w:spacing w:line="260" w:lineRule="auto"/>
            </w:pPr>
            <w:r>
              <w:rPr>
                <w:rFonts w:ascii="Times New Roman" w:cs="Times New Roman" w:eastAsia="Times New Roman" w:hAnsi="Times New Roman"/>
                <w:sz w:val="22"/>
                <w:szCs w:val="22"/>
              </w:rPr>
              <w:t xml:space="preserve">Admin xử lý</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order_items.id</w:t>
            </w:r>
          </w:p>
        </w:tc>
        <w:tc>
          <w:tcPr>
            <w:tcW w:type="dxa" w:w="3200"/>
          </w:tcPr>
          <w:p>
            <w:pPr>
              <w:spacing w:line="260" w:lineRule="auto"/>
            </w:pPr>
            <w:r>
              <w:rPr>
                <w:rFonts w:ascii="Times New Roman" w:cs="Times New Roman" w:eastAsia="Times New Roman" w:hAnsi="Times New Roman"/>
                <w:sz w:val="22"/>
                <w:szCs w:val="22"/>
              </w:rPr>
              <w:t xml:space="preserve">Sản phẩm trong đơn</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w:t>
            </w:r>
          </w:p>
        </w:tc>
        <w:tc>
          <w:tcPr>
            <w:tcW w:type="dxa" w:w="3200"/>
          </w:tcPr>
          <w:p>
            <w:pPr>
              <w:spacing w:line="260" w:lineRule="auto"/>
            </w:pPr>
            <w:r>
              <w:rPr>
                <w:rFonts w:ascii="Times New Roman" w:cs="Times New Roman" w:eastAsia="Times New Roman" w:hAnsi="Times New Roman"/>
                <w:sz w:val="22"/>
                <w:szCs w:val="22"/>
              </w:rPr>
              <w:t xml:space="preserve">Chủ sở hữu</w:t>
            </w:r>
          </w:p>
        </w:tc>
      </w:tr>
      <w:tr>
        <w:tc>
          <w:tcPr>
            <w:tcW w:type="dxa" w:w="2000"/>
          </w:tcPr>
          <w:p>
            <w:pPr>
              <w:spacing w:line="260" w:lineRule="auto"/>
            </w:pPr>
            <w:r>
              <w:rPr>
                <w:rFonts w:ascii="Times New Roman" w:cs="Times New Roman" w:eastAsia="Times New Roman" w:hAnsi="Times New Roman"/>
                <w:sz w:val="22"/>
                <w:szCs w:val="22"/>
              </w:rPr>
              <w:t xml:space="preserve">imei</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IMEI thiết bị</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serial</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Thời hạn bảo hành (tháng)</w:t>
            </w:r>
          </w:p>
        </w:tc>
      </w:tr>
      <w:tr>
        <w:tc>
          <w:tcPr>
            <w:tcW w:type="dxa" w:w="2000"/>
          </w:tcPr>
          <w:p>
            <w:pPr>
              <w:spacing w:line="260" w:lineRule="auto"/>
            </w:pPr>
            <w:r>
              <w:rPr>
                <w:rFonts w:ascii="Times New Roman" w:cs="Times New Roman" w:eastAsia="Times New Roman" w:hAnsi="Times New Roman"/>
                <w:sz w:val="22"/>
                <w:szCs w:val="22"/>
              </w:rPr>
              <w:t xml:space="preserve">start_date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bắt đầu bảo hành</w:t>
            </w:r>
          </w:p>
        </w:tc>
      </w:tr>
      <w:tr>
        <w:tc>
          <w:tcPr>
            <w:tcW w:type="dxa" w:w="2000"/>
          </w:tcPr>
          <w:p>
            <w:pPr>
              <w:spacing w:line="260" w:lineRule="auto"/>
            </w:pPr>
            <w:r>
              <w:rPr>
                <w:rFonts w:ascii="Times New Roman" w:cs="Times New Roman" w:eastAsia="Times New Roman" w:hAnsi="Times New Roman"/>
                <w:sz w:val="22"/>
                <w:szCs w:val="22"/>
              </w:rPr>
              <w:t xml:space="preserve">end_date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kết thúc bảo hành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device_brand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 thiết bị cũ</w:t>
            </w:r>
          </w:p>
        </w:tc>
      </w:tr>
      <w:tr>
        <w:tc>
          <w:tcPr>
            <w:tcW w:type="dxa" w:w="2000"/>
          </w:tcPr>
          <w:p>
            <w:pPr>
              <w:spacing w:line="260" w:lineRule="auto"/>
            </w:pPr>
            <w:r>
              <w:rPr>
                <w:rFonts w:ascii="Times New Roman" w:cs="Times New Roman" w:eastAsia="Times New Roman" w:hAnsi="Times New Roman"/>
                <w:sz w:val="22"/>
                <w:szCs w:val="22"/>
              </w:rPr>
              <w:t xml:space="preserve">device_model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 thiết bị cũ</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GOOD/FAIR/POOR/DAMAGED</w:t>
            </w:r>
          </w:p>
        </w:tc>
      </w:tr>
      <w:tr>
        <w:tc>
          <w:tcPr>
            <w:tcW w:type="dxa" w:w="2000"/>
          </w:tcPr>
          <w:p>
            <w:pPr>
              <w:spacing w:line="260" w:lineRule="auto"/>
            </w:pPr>
            <w:r>
              <w:rPr>
                <w:rFonts w:ascii="Times New Roman" w:cs="Times New Roman" w:eastAsia="Times New Roman" w:hAnsi="Times New Roman"/>
                <w:sz w:val="22"/>
                <w:szCs w:val="22"/>
              </w:rPr>
              <w:t xml:space="preserve">estimated_price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sơ bộ</w:t>
            </w:r>
          </w:p>
        </w:tc>
      </w:tr>
      <w:tr>
        <w:tc>
          <w:tcPr>
            <w:tcW w:type="dxa" w:w="2000"/>
          </w:tcPr>
          <w:p>
            <w:pPr>
              <w:spacing w:line="260" w:lineRule="auto"/>
            </w:pPr>
            <w:r>
              <w:rPr>
                <w:rFonts w:ascii="Times New Roman" w:cs="Times New Roman" w:eastAsia="Times New Roman" w:hAnsi="Times New Roman"/>
                <w:sz w:val="22"/>
                <w:szCs w:val="22"/>
              </w:rPr>
              <w:t xml:space="preserve">final_price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AWAITING/VALUED/ACCEPTED/REJECTED/COMPLETED</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dùng</w:t>
            </w:r>
          </w:p>
        </w:tc>
      </w:tr>
      <w:tr>
        <w:tc>
          <w:tcPr>
            <w:tcW w:type="dxa" w:w="2000"/>
          </w:tcPr>
          <w:p>
            <w:pPr>
              <w:spacing w:line="260" w:lineRule="auto"/>
            </w:pPr>
            <w:r>
              <w:rPr>
                <w:rFonts w:ascii="Times New Roman" w:cs="Times New Roman" w:eastAsia="Times New Roman" w:hAnsi="Times New Roman"/>
                <w:sz w:val="22"/>
                <w:szCs w:val="22"/>
              </w:rPr>
              <w:t xml:space="preserve">type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EARN/REDEEM/EXPIRE/ADJUST</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Điểm (+ tích, - trừ)</w:t>
            </w:r>
          </w:p>
        </w:tc>
      </w:tr>
      <w:tr>
        <w:tc>
          <w:tcPr>
            <w:tcW w:type="dxa" w:w="2000"/>
          </w:tcPr>
          <w:p>
            <w:pPr>
              <w:spacing w:line="260" w:lineRule="auto"/>
            </w:pPr>
            <w:r>
              <w:rPr>
                <w:rFonts w:ascii="Times New Roman" w:cs="Times New Roman" w:eastAsia="Times New Roman" w:hAnsi="Times New Roman"/>
                <w:sz w:val="22"/>
                <w:szCs w:val="22"/>
              </w:rPr>
              <w:t xml:space="preserve">balance_after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dư sau giao dịch</w:t>
            </w:r>
          </w:p>
        </w:tc>
      </w:tr>
      <w:tr>
        <w:tc>
          <w:tcPr>
            <w:tcW w:type="dxa" w:w="2000"/>
          </w:tcPr>
          <w:p>
            <w:pPr>
              <w:spacing w:line="260" w:lineRule="auto"/>
            </w:pPr>
            <w:r>
              <w:rPr>
                <w:rFonts w:ascii="Times New Roman" w:cs="Times New Roman" w:eastAsia="Times New Roman" w:hAnsi="Times New Roman"/>
                <w:sz w:val="22"/>
                <w:szCs w:val="22"/>
              </w:rPr>
              <w:t xml:space="preserve">reference_id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ID đơn hàng/phần thưởng liên quan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giao dịch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được đánh giá</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đánh giá</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is_verified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minh mua hàng</w:t>
            </w:r>
          </w:p>
        </w:tc>
      </w:tr>
      <w:tr>
        <w:tc>
          <w:tcPr>
            <w:tcW w:type="dxa" w:w="2000"/>
          </w:tcPr>
          <w:p>
            <w:pPr>
              <w:spacing w:line="260" w:lineRule="auto"/>
            </w:pPr>
            <w:r>
              <w:rPr>
                <w:rFonts w:ascii="Times New Roman" w:cs="Times New Roman" w:eastAsia="Times New Roman" w:hAnsi="Times New Roman"/>
                <w:sz w:val="22"/>
                <w:szCs w:val="22"/>
              </w:rPr>
              <w:t xml:space="preserve">helpful_count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người thấy hữu ích</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 order_items, orders 1-1 payments/invoices/shipments, orders 0-N return_requests, order_items 1-N warranty_items, users 1-N loyalty_transactions.</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các giao diện chính của hệ thống CELLPHONES bao gồm cả giao diện khách hàng (Storefront) và giao diện quản trị (Admin Portal). Do hệ thống có hơn 60 trang, chương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3.1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3.2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3.3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3.4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3.5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3.6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3.7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3.8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3.9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3.10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3.11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3.12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3.13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ef3a77129d5a5409e80215b32c3ba00c5cd1d.png"/><Relationship Id="rId9" Type="http://schemas.openxmlformats.org/officeDocument/2006/relationships/image" Target="media/31cf729be8095b24b7fb4b1ed42c18c4c574f555.png"/><Relationship Id="rId10" Type="http://schemas.openxmlformats.org/officeDocument/2006/relationships/image" Target="media/6c18a4ed3fc40508cde8ca29cd2af15e4c04df34.png"/><Relationship Id="rId11" Type="http://schemas.openxmlformats.org/officeDocument/2006/relationships/image" Target="media/e9926568f138fe7269848f3659e52d33399f6227.png"/><Relationship Id="rId12" Type="http://schemas.openxmlformats.org/officeDocument/2006/relationships/image" Target="media/2c099a8f4c4f911ca245e7f5dadb8f0c1ca1162d.png"/><Relationship Id="rId13" Type="http://schemas.openxmlformats.org/officeDocument/2006/relationships/image" Target="media/70e2c36c99088860b7577a5ae36cd80e8a60857b.png"/><Relationship Id="rId14" Type="http://schemas.openxmlformats.org/officeDocument/2006/relationships/image" Target="media/62b9aeeb0946a998cd7e93fa3aa4475ae42b78c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2026-05-22T14:21:23.155Z</dcterms:created>
  <dcterms:modified xsi:type="dcterms:W3CDTF">2026-05-22T14:21:23.157Z</dcterms:modified>
</cp:coreProperties>
</file>

<file path=docProps/custom.xml><?xml version="1.0" encoding="utf-8"?>
<Properties xmlns="http://schemas.openxmlformats.org/officeDocument/2006/custom-properties" xmlns:vt="http://schemas.openxmlformats.org/officeDocument/2006/docPropsVTypes"/>
</file>