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F1027" w14:textId="77777777" w:rsidR="0055057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Calibri" w:eastAsia="Calibri" w:hAnsi="Calibri" w:cs="Calibri"/>
          <w:color w:val="7F7F7F"/>
          <w:sz w:val="50"/>
          <w:szCs w:val="50"/>
        </w:rPr>
      </w:pPr>
      <w:r>
        <w:rPr>
          <w:rFonts w:ascii="Calibri" w:eastAsia="Calibri" w:hAnsi="Calibri" w:cs="Calibri"/>
          <w:color w:val="7F7F7F"/>
          <w:sz w:val="50"/>
          <w:szCs w:val="50"/>
        </w:rPr>
        <w:t>End-of-year test</w:t>
      </w:r>
    </w:p>
    <w:p w14:paraId="7ECB915D" w14:textId="77777777" w:rsidR="0055057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>Disclaimer: Please note that these mark schemes have not been produced by Cambridge Assessment International Education. They have been written by the author of the tests.</w:t>
      </w:r>
    </w:p>
    <w:p w14:paraId="62949DE3" w14:textId="77777777" w:rsidR="00550576" w:rsidRDefault="00000000">
      <w:pPr>
        <w:pStyle w:val="Heading1"/>
        <w:spacing w:before="12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>1</w:t>
      </w:r>
      <w:r>
        <w:rPr>
          <w:color w:val="A6A6A6"/>
          <w:sz w:val="24"/>
          <w:szCs w:val="24"/>
        </w:rPr>
        <w:tab/>
        <w:t>a</w:t>
      </w:r>
      <w:r>
        <w:rPr>
          <w:color w:val="A6A6A6"/>
          <w:sz w:val="24"/>
          <w:szCs w:val="24"/>
        </w:rPr>
        <w:tab/>
      </w:r>
      <w:proofErr w:type="gramStart"/>
      <w:r>
        <w:rPr>
          <w:sz w:val="24"/>
          <w:szCs w:val="24"/>
        </w:rPr>
        <w:t>From</w:t>
      </w:r>
      <w:proofErr w:type="gramEnd"/>
      <w:r>
        <w:rPr>
          <w:sz w:val="24"/>
          <w:szCs w:val="24"/>
        </w:rPr>
        <w:t xml:space="preserve"> top to bottom: crust, mantle, outer core, inner core</w:t>
      </w:r>
    </w:p>
    <w:p w14:paraId="7A79E61A" w14:textId="77777777" w:rsidR="00550576" w:rsidRDefault="00000000">
      <w:pPr>
        <w:pStyle w:val="Heading1"/>
        <w:spacing w:before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b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Inner core</w:t>
      </w:r>
    </w:p>
    <w:p w14:paraId="317D6F14" w14:textId="77777777" w:rsidR="00550576" w:rsidRDefault="00000000">
      <w:pPr>
        <w:pStyle w:val="Heading1"/>
        <w:spacing w:before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c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Mantle</w:t>
      </w:r>
    </w:p>
    <w:p w14:paraId="341B2104" w14:textId="77777777" w:rsidR="00550576" w:rsidRDefault="00000000">
      <w:pPr>
        <w:pStyle w:val="Heading1"/>
        <w:spacing w:before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d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 xml:space="preserve">The Earth is shaped like a </w:t>
      </w:r>
      <w:r>
        <w:rPr>
          <w:sz w:val="24"/>
          <w:szCs w:val="24"/>
          <w:u w:val="single"/>
        </w:rPr>
        <w:t>ball.</w:t>
      </w:r>
    </w:p>
    <w:p w14:paraId="0FCE6CA0" w14:textId="77777777" w:rsidR="00550576" w:rsidRDefault="00000000">
      <w:pPr>
        <w:pStyle w:val="Heading1"/>
        <w:spacing w:before="200"/>
        <w:ind w:left="431" w:hanging="431"/>
        <w:rPr>
          <w:sz w:val="24"/>
          <w:szCs w:val="24"/>
        </w:rPr>
      </w:pPr>
      <w:r>
        <w:rPr>
          <w:color w:val="A6A6A6"/>
          <w:sz w:val="24"/>
          <w:szCs w:val="24"/>
        </w:rPr>
        <w:tab/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 xml:space="preserve">The diagram clearly shows the </w:t>
      </w:r>
      <w:r>
        <w:rPr>
          <w:sz w:val="24"/>
          <w:szCs w:val="24"/>
          <w:u w:val="single"/>
        </w:rPr>
        <w:t>layers</w:t>
      </w:r>
      <w:r>
        <w:rPr>
          <w:sz w:val="24"/>
          <w:szCs w:val="24"/>
        </w:rPr>
        <w:t xml:space="preserve"> inside the Earth.</w:t>
      </w:r>
    </w:p>
    <w:p w14:paraId="7D29E540" w14:textId="77777777" w:rsidR="00550576" w:rsidRDefault="00000000">
      <w:pPr>
        <w:pStyle w:val="Heading1"/>
        <w:spacing w:before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>2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Missing words are skeleton, pull, pairs, contracts, relaxes</w:t>
      </w:r>
    </w:p>
    <w:p w14:paraId="4B4CD21E" w14:textId="77777777" w:rsidR="00550576" w:rsidRDefault="00000000">
      <w:pPr>
        <w:pStyle w:val="Heading1"/>
        <w:spacing w:before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>3</w:t>
      </w:r>
      <w:r>
        <w:rPr>
          <w:sz w:val="24"/>
          <w:szCs w:val="24"/>
        </w:rPr>
        <w:tab/>
      </w:r>
      <w:proofErr w:type="gramStart"/>
      <w:r>
        <w:rPr>
          <w:color w:val="A6A6A6"/>
          <w:sz w:val="24"/>
          <w:szCs w:val="24"/>
        </w:rPr>
        <w:t>a</w:t>
      </w:r>
      <w:proofErr w:type="gramEnd"/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 xml:space="preserve">Underline Copper, Seawater, </w:t>
      </w:r>
      <w:proofErr w:type="spellStart"/>
      <w:r>
        <w:rPr>
          <w:sz w:val="24"/>
          <w:szCs w:val="24"/>
        </w:rPr>
        <w:t>Aluminium</w:t>
      </w:r>
      <w:proofErr w:type="spellEnd"/>
      <w:r>
        <w:rPr>
          <w:sz w:val="24"/>
          <w:szCs w:val="24"/>
        </w:rPr>
        <w:t>, Steel</w:t>
      </w:r>
    </w:p>
    <w:p w14:paraId="5D25AB21" w14:textId="77777777" w:rsidR="00550576" w:rsidRDefault="00000000">
      <w:pPr>
        <w:pStyle w:val="Heading1"/>
        <w:keepNext w:val="0"/>
        <w:keepLines w:val="0"/>
        <w:widowControl w:val="0"/>
        <w:spacing w:before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b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 xml:space="preserve">Less brightly than before </w:t>
      </w:r>
    </w:p>
    <w:p w14:paraId="0922EFDA" w14:textId="77777777" w:rsidR="00550576" w:rsidRDefault="00000000">
      <w:pPr>
        <w:pStyle w:val="Heading1"/>
        <w:keepNext w:val="0"/>
        <w:keepLines w:val="0"/>
        <w:widowControl w:val="0"/>
        <w:spacing w:before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c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More brightly than before</w:t>
      </w:r>
      <w:r>
        <w:rPr>
          <w:b/>
          <w:sz w:val="24"/>
          <w:szCs w:val="24"/>
        </w:rPr>
        <w:t xml:space="preserve"> </w:t>
      </w:r>
    </w:p>
    <w:p w14:paraId="1C583006" w14:textId="77777777" w:rsidR="00550576" w:rsidRDefault="00000000">
      <w:pPr>
        <w:pStyle w:val="Heading1"/>
        <w:spacing w:before="200" w:after="32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d</w:t>
      </w:r>
      <w:r>
        <w:rPr>
          <w:color w:val="A6A6A6"/>
          <w:sz w:val="24"/>
          <w:szCs w:val="24"/>
        </w:rPr>
        <w:tab/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same as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before</w:t>
      </w:r>
    </w:p>
    <w:p w14:paraId="7E3727FF" w14:textId="77777777" w:rsidR="00550576" w:rsidRDefault="00000000">
      <w:pPr>
        <w:pStyle w:val="Heading1"/>
        <w:keepNext w:val="0"/>
        <w:keepLines w:val="0"/>
        <w:widowControl w:val="0"/>
        <w:spacing w:before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>4</w:t>
      </w:r>
      <w:r>
        <w:rPr>
          <w:color w:val="A6A6A6"/>
          <w:sz w:val="24"/>
          <w:szCs w:val="24"/>
        </w:rPr>
        <w:tab/>
      </w:r>
      <w:proofErr w:type="spellStart"/>
      <w:r>
        <w:rPr>
          <w:color w:val="A6A6A6"/>
          <w:sz w:val="24"/>
          <w:szCs w:val="24"/>
        </w:rPr>
        <w:t>a</w:t>
      </w:r>
      <w:proofErr w:type="spellEnd"/>
      <w:r>
        <w:rPr>
          <w:color w:val="A6A6A6"/>
          <w:sz w:val="24"/>
          <w:szCs w:val="24"/>
        </w:rPr>
        <w:tab/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time taken for the bead to drop off the spoon</w:t>
      </w:r>
    </w:p>
    <w:p w14:paraId="25066F54" w14:textId="77777777" w:rsidR="00550576" w:rsidRDefault="00000000">
      <w:pPr>
        <w:pStyle w:val="Heading1"/>
        <w:keepNext w:val="0"/>
        <w:keepLines w:val="0"/>
        <w:widowControl w:val="0"/>
        <w:spacing w:before="200" w:after="22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b</w:t>
      </w:r>
      <w:r>
        <w:rPr>
          <w:color w:val="A6A6A6"/>
          <w:sz w:val="24"/>
          <w:szCs w:val="24"/>
        </w:rPr>
        <w:tab/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temperature</w:t>
      </w:r>
    </w:p>
    <w:p w14:paraId="02E9AF94" w14:textId="77777777" w:rsidR="00550576" w:rsidRDefault="00000000">
      <w:pPr>
        <w:pStyle w:val="Heading1"/>
        <w:keepNext w:val="0"/>
        <w:keepLines w:val="0"/>
        <w:widowControl w:val="0"/>
        <w:spacing w:before="200" w:after="22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c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8 minutes</w:t>
      </w:r>
    </w:p>
    <w:p w14:paraId="5A016DDF" w14:textId="77777777" w:rsidR="00550576" w:rsidRDefault="00000000">
      <w:pPr>
        <w:pStyle w:val="Heading1"/>
        <w:keepNext w:val="0"/>
        <w:keepLines w:val="0"/>
        <w:widowControl w:val="0"/>
        <w:spacing w:before="200" w:after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d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 xml:space="preserve">It takes less time for the bead to drop off the spoon as the temperature increases (or similar) </w:t>
      </w:r>
    </w:p>
    <w:p w14:paraId="03E0EB32" w14:textId="77777777" w:rsidR="00550576" w:rsidRDefault="00000000">
      <w:pPr>
        <w:pStyle w:val="Heading1"/>
        <w:keepNext w:val="0"/>
        <w:keepLines w:val="0"/>
        <w:widowControl w:val="0"/>
        <w:spacing w:before="200" w:after="20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e</w:t>
      </w:r>
      <w:r>
        <w:rPr>
          <w:color w:val="A6A6A6"/>
          <w:sz w:val="24"/>
          <w:szCs w:val="24"/>
        </w:rPr>
        <w:tab/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water gains energy as it is heated. This means the water has more energy that can be 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transferred/move to the spoon to make the bead fall off quicker.</w:t>
      </w:r>
    </w:p>
    <w:p w14:paraId="66AB85D9" w14:textId="77777777" w:rsidR="00550576" w:rsidRDefault="00000000">
      <w:r>
        <w:br w:type="page"/>
      </w:r>
    </w:p>
    <w:p w14:paraId="5D3AC7DF" w14:textId="77777777" w:rsidR="0055057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A6A6A6"/>
        </w:rPr>
        <w:lastRenderedPageBreak/>
        <w:t>5</w:t>
      </w:r>
    </w:p>
    <w:p w14:paraId="3312A163" w14:textId="77777777" w:rsidR="00550576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9D85AE0" wp14:editId="6C230F6D">
            <wp:extent cx="6087110" cy="3602990"/>
            <wp:effectExtent l="0" t="0" r="0" b="0"/>
            <wp:docPr id="1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3602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6119A" w14:textId="77777777" w:rsidR="00550576" w:rsidRDefault="00550576">
      <w:pPr>
        <w:jc w:val="center"/>
        <w:rPr>
          <w:rFonts w:ascii="Calibri" w:eastAsia="Calibri" w:hAnsi="Calibri" w:cs="Calibri"/>
          <w:b/>
        </w:rPr>
      </w:pPr>
    </w:p>
    <w:p w14:paraId="059E3B75" w14:textId="77777777" w:rsidR="00550576" w:rsidRDefault="00000000">
      <w:pPr>
        <w:spacing w:after="480"/>
        <w:ind w:left="43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Award marks for: correct ray and arrow for arriving ray, correct label for arriving ray; </w:t>
      </w:r>
      <w:r>
        <w:rPr>
          <w:rFonts w:ascii="Calibri" w:eastAsia="Calibri" w:hAnsi="Calibri" w:cs="Calibri"/>
        </w:rPr>
        <w:br/>
        <w:t>correct ray and arrow for reflecting ray, correct label for reflecting ray.</w:t>
      </w:r>
    </w:p>
    <w:p w14:paraId="225BAA62" w14:textId="77777777" w:rsidR="00550576" w:rsidRDefault="00000000">
      <w:pPr>
        <w:pStyle w:val="Heading1"/>
        <w:ind w:left="431" w:hanging="431"/>
        <w:rPr>
          <w:sz w:val="24"/>
          <w:szCs w:val="24"/>
        </w:rPr>
      </w:pPr>
      <w:r>
        <w:rPr>
          <w:color w:val="A6A6A6"/>
          <w:sz w:val="24"/>
          <w:szCs w:val="24"/>
        </w:rPr>
        <w:t>6</w:t>
      </w:r>
      <w:r>
        <w:rPr>
          <w:color w:val="A6A6A6"/>
          <w:sz w:val="24"/>
          <w:szCs w:val="24"/>
        </w:rPr>
        <w:tab/>
        <w:t>a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A: Magma</w:t>
      </w:r>
    </w:p>
    <w:p w14:paraId="31A431E4" w14:textId="77777777" w:rsidR="00550576" w:rsidRDefault="00000000">
      <w:pPr>
        <w:pStyle w:val="Heading1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B: Earth’s crust</w:t>
      </w:r>
    </w:p>
    <w:p w14:paraId="031ACBD4" w14:textId="77777777" w:rsidR="00550576" w:rsidRDefault="00000000">
      <w:pPr>
        <w:pStyle w:val="Heading1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C: Secondary cone</w:t>
      </w:r>
    </w:p>
    <w:p w14:paraId="360A28E2" w14:textId="77777777" w:rsidR="00550576" w:rsidRDefault="00000000">
      <w:pPr>
        <w:pStyle w:val="Heading1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D: Crater</w:t>
      </w:r>
    </w:p>
    <w:p w14:paraId="3ECF27AB" w14:textId="77777777" w:rsidR="00550576" w:rsidRDefault="00000000">
      <w:pPr>
        <w:pStyle w:val="Heading1"/>
        <w:spacing w:after="48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b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Composite volcano</w:t>
      </w:r>
    </w:p>
    <w:tbl>
      <w:tblPr>
        <w:tblStyle w:val="a"/>
        <w:tblW w:w="9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"/>
        <w:gridCol w:w="2518"/>
        <w:gridCol w:w="1364"/>
        <w:gridCol w:w="1364"/>
        <w:gridCol w:w="1193"/>
        <w:gridCol w:w="1364"/>
        <w:gridCol w:w="1535"/>
      </w:tblGrid>
      <w:tr w:rsidR="00550576" w14:paraId="6457DBE3" w14:textId="77777777">
        <w:tc>
          <w:tcPr>
            <w:tcW w:w="518" w:type="dxa"/>
            <w:tcBorders>
              <w:top w:val="nil"/>
              <w:left w:val="nil"/>
              <w:bottom w:val="nil"/>
            </w:tcBorders>
          </w:tcPr>
          <w:p w14:paraId="2C319321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BFBFBF"/>
                <w:sz w:val="24"/>
                <w:szCs w:val="24"/>
              </w:rPr>
              <w:t>7</w:t>
            </w:r>
          </w:p>
        </w:tc>
        <w:tc>
          <w:tcPr>
            <w:tcW w:w="2518" w:type="dxa"/>
          </w:tcPr>
          <w:p w14:paraId="04E621D3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Shape of beak</w:t>
            </w:r>
          </w:p>
        </w:tc>
        <w:tc>
          <w:tcPr>
            <w:tcW w:w="1364" w:type="dxa"/>
          </w:tcPr>
          <w:p w14:paraId="0BAC3E0C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Short</w:t>
            </w:r>
          </w:p>
        </w:tc>
        <w:tc>
          <w:tcPr>
            <w:tcW w:w="1364" w:type="dxa"/>
          </w:tcPr>
          <w:p w14:paraId="69D51425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Long</w:t>
            </w:r>
          </w:p>
        </w:tc>
        <w:tc>
          <w:tcPr>
            <w:tcW w:w="1193" w:type="dxa"/>
          </w:tcPr>
          <w:p w14:paraId="2E72BBB7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Flat</w:t>
            </w:r>
          </w:p>
        </w:tc>
        <w:tc>
          <w:tcPr>
            <w:tcW w:w="1364" w:type="dxa"/>
          </w:tcPr>
          <w:p w14:paraId="02982105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Pointed</w:t>
            </w:r>
          </w:p>
        </w:tc>
        <w:tc>
          <w:tcPr>
            <w:tcW w:w="1535" w:type="dxa"/>
          </w:tcPr>
          <w:p w14:paraId="21375F83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Hooked</w:t>
            </w:r>
          </w:p>
        </w:tc>
      </w:tr>
      <w:tr w:rsidR="00550576" w14:paraId="4010D4F0" w14:textId="77777777">
        <w:tc>
          <w:tcPr>
            <w:tcW w:w="518" w:type="dxa"/>
            <w:tcBorders>
              <w:top w:val="nil"/>
              <w:left w:val="nil"/>
              <w:bottom w:val="nil"/>
            </w:tcBorders>
          </w:tcPr>
          <w:p w14:paraId="199B8642" w14:textId="77777777" w:rsidR="00550576" w:rsidRDefault="00550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518" w:type="dxa"/>
          </w:tcPr>
          <w:p w14:paraId="7E7A4FF0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 bird that lives next to a river and eats fish</w:t>
            </w:r>
          </w:p>
        </w:tc>
        <w:tc>
          <w:tcPr>
            <w:tcW w:w="1364" w:type="dxa"/>
          </w:tcPr>
          <w:p w14:paraId="3559B2B5" w14:textId="77777777" w:rsidR="00550576" w:rsidRDefault="00550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</w:tcPr>
          <w:p w14:paraId="4D29A1CB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1193" w:type="dxa"/>
          </w:tcPr>
          <w:p w14:paraId="5130D2FE" w14:textId="77777777" w:rsidR="00550576" w:rsidRDefault="00550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</w:tcPr>
          <w:p w14:paraId="591B49D7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1535" w:type="dxa"/>
          </w:tcPr>
          <w:p w14:paraId="06ECA8B5" w14:textId="77777777" w:rsidR="00550576" w:rsidRDefault="00550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550576" w14:paraId="4FA60583" w14:textId="77777777">
        <w:tc>
          <w:tcPr>
            <w:tcW w:w="518" w:type="dxa"/>
            <w:tcBorders>
              <w:top w:val="nil"/>
              <w:left w:val="nil"/>
              <w:bottom w:val="nil"/>
            </w:tcBorders>
          </w:tcPr>
          <w:p w14:paraId="60C5C2F8" w14:textId="77777777" w:rsidR="00550576" w:rsidRDefault="00550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518" w:type="dxa"/>
          </w:tcPr>
          <w:p w14:paraId="1DD57E62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 bird that lives in grassland and eats seeds</w:t>
            </w:r>
          </w:p>
        </w:tc>
        <w:tc>
          <w:tcPr>
            <w:tcW w:w="1364" w:type="dxa"/>
          </w:tcPr>
          <w:p w14:paraId="225E4AB9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1364" w:type="dxa"/>
          </w:tcPr>
          <w:p w14:paraId="16655BDF" w14:textId="77777777" w:rsidR="00550576" w:rsidRDefault="00550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93" w:type="dxa"/>
          </w:tcPr>
          <w:p w14:paraId="49824A7C" w14:textId="77777777" w:rsidR="00550576" w:rsidRDefault="00550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</w:tcPr>
          <w:p w14:paraId="26705409" w14:textId="77777777" w:rsidR="00550576" w:rsidRDefault="00550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E54A0B5" w14:textId="77777777" w:rsidR="005505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MS Gothic" w:eastAsia="MS Gothic" w:hAnsi="MS Gothic" w:cs="MS Gothic"/>
                <w:color w:val="000000"/>
                <w:sz w:val="24"/>
                <w:szCs w:val="24"/>
              </w:rPr>
              <w:t>✓</w:t>
            </w:r>
          </w:p>
        </w:tc>
      </w:tr>
    </w:tbl>
    <w:p w14:paraId="2F2E508D" w14:textId="77777777" w:rsidR="00550576" w:rsidRDefault="00000000">
      <w:r>
        <w:br w:type="page"/>
      </w:r>
    </w:p>
    <w:p w14:paraId="1ED50286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lastRenderedPageBreak/>
        <w:t>8</w:t>
      </w:r>
      <w:r>
        <w:rPr>
          <w:color w:val="A6A6A6"/>
          <w:sz w:val="24"/>
          <w:szCs w:val="24"/>
        </w:rPr>
        <w:tab/>
        <w:t>a</w:t>
      </w:r>
      <w:r>
        <w:rPr>
          <w:color w:val="A6A6A6"/>
          <w:sz w:val="24"/>
          <w:szCs w:val="24"/>
        </w:rPr>
        <w:tab/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substance is a pure type of solid, liquid or gas.</w:t>
      </w:r>
    </w:p>
    <w:p w14:paraId="6CCE853A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b</w:t>
      </w:r>
      <w:r>
        <w:rPr>
          <w:color w:val="A6A6A6"/>
          <w:sz w:val="24"/>
          <w:szCs w:val="24"/>
        </w:rPr>
        <w:tab/>
      </w:r>
      <w:proofErr w:type="spellStart"/>
      <w:r>
        <w:rPr>
          <w:sz w:val="24"/>
          <w:szCs w:val="24"/>
        </w:rPr>
        <w:t>B</w:t>
      </w:r>
      <w:proofErr w:type="spellEnd"/>
    </w:p>
    <w:p w14:paraId="49D9E4E7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</w:r>
      <w:r>
        <w:rPr>
          <w:color w:val="A6A6A6"/>
          <w:sz w:val="40"/>
          <w:szCs w:val="40"/>
          <w:vertAlign w:val="superscript"/>
        </w:rPr>
        <w:t>c</w:t>
      </w:r>
      <w:r>
        <w:rPr>
          <w:color w:val="A6A6A6"/>
          <w:sz w:val="40"/>
          <w:szCs w:val="40"/>
          <w:vertAlign w:val="superscript"/>
        </w:rPr>
        <w:tab/>
      </w:r>
      <w:r>
        <w:rPr>
          <w:noProof/>
          <w:sz w:val="24"/>
          <w:szCs w:val="24"/>
        </w:rPr>
        <w:drawing>
          <wp:inline distT="0" distB="0" distL="0" distR="0" wp14:anchorId="1813B073" wp14:editId="4664FC53">
            <wp:extent cx="1143000" cy="1314450"/>
            <wp:effectExtent l="0" t="0" r="0" b="0"/>
            <wp:docPr id="15" name="image4.jpg" descr="\\172.17.1.9\Art\OUTPUT\CUP\PRIMARY_SCIENCE_STAGE4_WB_LB_AND_TR\Stage4_Test_Answer\AW_Test_EYT_Ans_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\\172.17.1.9\Art\OUTPUT\CUP\PRIMARY_SCIENCE_STAGE4_WB_LB_AND_TR\Stage4_Test_Answer\AW_Test_EYT_Ans_0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F3BDF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>9</w:t>
      </w:r>
      <w:r>
        <w:rPr>
          <w:color w:val="A6A6A6"/>
          <w:sz w:val="24"/>
          <w:szCs w:val="24"/>
        </w:rPr>
        <w:tab/>
      </w:r>
      <w:proofErr w:type="spellStart"/>
      <w:r>
        <w:rPr>
          <w:color w:val="A6A6A6"/>
          <w:sz w:val="24"/>
          <w:szCs w:val="24"/>
        </w:rPr>
        <w:t>a</w:t>
      </w:r>
      <w:proofErr w:type="spellEnd"/>
      <w:r>
        <w:rPr>
          <w:color w:val="A6A6A6"/>
          <w:sz w:val="24"/>
          <w:szCs w:val="24"/>
        </w:rPr>
        <w:tab/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point on the Earth’s surface above the focus which is where the earthquake begins.</w:t>
      </w:r>
    </w:p>
    <w:p w14:paraId="7A18BE90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b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A tsunami is a huge sea wave.</w:t>
      </w:r>
    </w:p>
    <w:p w14:paraId="22539160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c</w:t>
      </w:r>
      <w:r>
        <w:rPr>
          <w:color w:val="A6A6A6"/>
          <w:sz w:val="24"/>
          <w:szCs w:val="24"/>
        </w:rPr>
        <w:tab/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tsunami will flood the coast and people can drown.</w:t>
      </w:r>
    </w:p>
    <w:p w14:paraId="7AFCDB79" w14:textId="77777777" w:rsidR="00550576" w:rsidRDefault="00000000">
      <w:pPr>
        <w:pStyle w:val="Heading1"/>
        <w:keepNext w:val="0"/>
        <w:keepLines w:val="0"/>
        <w:widowControl w:val="0"/>
        <w:spacing w:after="48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d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Japan is on the Pacific Ring of Fire.</w:t>
      </w:r>
    </w:p>
    <w:p w14:paraId="517CBBB9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>10</w:t>
      </w:r>
      <w:r>
        <w:rPr>
          <w:color w:val="A6A6A6"/>
          <w:sz w:val="24"/>
          <w:szCs w:val="24"/>
        </w:rPr>
        <w:tab/>
      </w:r>
      <w:proofErr w:type="spellStart"/>
      <w:r>
        <w:rPr>
          <w:color w:val="A6A6A6"/>
          <w:sz w:val="24"/>
          <w:szCs w:val="24"/>
        </w:rPr>
        <w:t>a</w:t>
      </w:r>
      <w:proofErr w:type="spellEnd"/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The Earth is spinning on its axis.</w:t>
      </w:r>
    </w:p>
    <w:p w14:paraId="393A9155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sz w:val="24"/>
          <w:szCs w:val="24"/>
        </w:rPr>
      </w:pPr>
      <w:r>
        <w:rPr>
          <w:color w:val="A6A6A6"/>
          <w:sz w:val="24"/>
          <w:szCs w:val="24"/>
        </w:rPr>
        <w:tab/>
        <w:t>b</w:t>
      </w:r>
      <w:r>
        <w:rPr>
          <w:color w:val="A6A6A6"/>
          <w:sz w:val="24"/>
          <w:szCs w:val="24"/>
        </w:rPr>
        <w:tab/>
      </w:r>
      <w:r>
        <w:rPr>
          <w:sz w:val="24"/>
          <w:szCs w:val="24"/>
        </w:rPr>
        <w:t>Day and night</w:t>
      </w:r>
    </w:p>
    <w:p w14:paraId="16E63DA7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color w:val="000000"/>
          <w:sz w:val="24"/>
          <w:szCs w:val="24"/>
        </w:rPr>
      </w:pPr>
      <w:r>
        <w:rPr>
          <w:color w:val="BFBFBF"/>
          <w:sz w:val="24"/>
          <w:szCs w:val="24"/>
        </w:rPr>
        <w:tab/>
      </w:r>
      <w:r>
        <w:rPr>
          <w:color w:val="A6A6A6"/>
          <w:sz w:val="24"/>
          <w:szCs w:val="24"/>
        </w:rPr>
        <w:t>c</w:t>
      </w:r>
      <w:r>
        <w:rPr>
          <w:color w:val="A6A6A6"/>
          <w:sz w:val="24"/>
          <w:szCs w:val="24"/>
        </w:rPr>
        <w:tab/>
      </w:r>
    </w:p>
    <w:p w14:paraId="19D7E5FE" w14:textId="77777777" w:rsidR="0055057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B30E01C" wp14:editId="0D12517D">
            <wp:extent cx="4879848" cy="1505712"/>
            <wp:effectExtent l="0" t="0" r="0" b="0"/>
            <wp:docPr id="14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9848" cy="1505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F0F34" w14:textId="77777777" w:rsidR="00550576" w:rsidRDefault="00000000">
      <w:pPr>
        <w:pStyle w:val="Heading1"/>
        <w:keepNext w:val="0"/>
        <w:keepLines w:val="0"/>
        <w:widowControl w:val="0"/>
        <w:ind w:left="432" w:hanging="432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color w:val="A6A6A6"/>
          <w:sz w:val="24"/>
          <w:szCs w:val="24"/>
        </w:rPr>
        <w:t>d</w:t>
      </w:r>
      <w:r>
        <w:rPr>
          <w:color w:val="A6A6A6"/>
          <w:sz w:val="24"/>
          <w:szCs w:val="24"/>
        </w:rPr>
        <w:tab/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sides facing away from the Sun are having night.</w:t>
      </w:r>
    </w:p>
    <w:p w14:paraId="1316EDC6" w14:textId="77777777" w:rsidR="00550576" w:rsidRDefault="00550576">
      <w:pPr>
        <w:rPr>
          <w:rFonts w:ascii="Calibri" w:eastAsia="Calibri" w:hAnsi="Calibri" w:cs="Calibri"/>
        </w:rPr>
      </w:pPr>
    </w:p>
    <w:sectPr w:rsidR="00550576">
      <w:headerReference w:type="default" r:id="rId11"/>
      <w:footerReference w:type="even" r:id="rId12"/>
      <w:footerReference w:type="default" r:id="rId13"/>
      <w:type w:val="continuous"/>
      <w:pgSz w:w="11900" w:h="16840"/>
      <w:pgMar w:top="1619" w:right="851" w:bottom="1554" w:left="992" w:header="0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679DAE" w14:textId="77777777" w:rsidR="00DB271B" w:rsidRDefault="00DB271B">
      <w:r>
        <w:separator/>
      </w:r>
    </w:p>
  </w:endnote>
  <w:endnote w:type="continuationSeparator" w:id="0">
    <w:p w14:paraId="51096BE8" w14:textId="77777777" w:rsidR="00DB271B" w:rsidRDefault="00DB2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Times New Roman MT Std">
    <w:panose1 w:val="00000000000000000000"/>
    <w:charset w:val="00"/>
    <w:family w:val="roman"/>
    <w:notTrueType/>
    <w:pitch w:val="default"/>
  </w:font>
  <w:font w:name="MinionPro-Capt">
    <w:panose1 w:val="00000000000000000000"/>
    <w:charset w:val="00"/>
    <w:family w:val="roman"/>
    <w:notTrueType/>
    <w:pitch w:val="default"/>
  </w:font>
  <w:font w:name="SourceSansPro-Semi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F11D1" w14:textId="77777777" w:rsidR="005505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14:paraId="670B5192" w14:textId="77777777" w:rsidR="00550576" w:rsidRDefault="0055057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rFonts w:ascii="Calibri" w:eastAsia="Calibri" w:hAnsi="Calibri" w:cs="Calibri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A3D43" w14:textId="77777777" w:rsidR="00550576" w:rsidRDefault="00000000">
    <w:pPr>
      <w:tabs>
        <w:tab w:val="right" w:pos="10057"/>
      </w:tabs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Cambridge Primary Science 4 – Baxter &amp; Dilley © Cambridge University Press 2021</w:t>
    </w:r>
    <w:r>
      <w:rPr>
        <w:rFonts w:ascii="Arial" w:eastAsia="Arial" w:hAnsi="Arial" w:cs="Arial"/>
        <w:sz w:val="20"/>
        <w:szCs w:val="20"/>
      </w:rPr>
      <w:tab/>
    </w: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PAGE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B23B17">
      <w:rPr>
        <w:rFonts w:ascii="Arial" w:eastAsia="Arial" w:hAnsi="Arial" w:cs="Arial"/>
        <w:noProof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05C5ED0" wp14:editId="02AE3E83">
              <wp:simplePos x="0" y="0"/>
              <wp:positionH relativeFrom="column">
                <wp:posOffset>12701</wp:posOffset>
              </wp:positionH>
              <wp:positionV relativeFrom="paragraph">
                <wp:posOffset>-253999</wp:posOffset>
              </wp:positionV>
              <wp:extent cx="6477000" cy="25400"/>
              <wp:effectExtent l="0" t="0" r="0" b="0"/>
              <wp:wrapNone/>
              <wp:docPr id="10" name="Straight Arrow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07500" y="3780000"/>
                        <a:ext cx="6477000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rgbClr val="BFBFBF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outerShdw blurRad="63500" dist="20000" dir="5400000" rotWithShape="0">
                          <a:srgbClr val="000000">
                            <a:alpha val="37647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-253999</wp:posOffset>
              </wp:positionV>
              <wp:extent cx="6477000" cy="25400"/>
              <wp:effectExtent b="0" l="0" r="0" t="0"/>
              <wp:wrapNone/>
              <wp:docPr id="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2B83D6" w14:textId="77777777" w:rsidR="00DB271B" w:rsidRDefault="00DB271B">
      <w:r>
        <w:separator/>
      </w:r>
    </w:p>
  </w:footnote>
  <w:footnote w:type="continuationSeparator" w:id="0">
    <w:p w14:paraId="750B3CD4" w14:textId="77777777" w:rsidR="00DB271B" w:rsidRDefault="00DB2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F5CE5" w14:textId="77777777" w:rsidR="00550576" w:rsidRDefault="00550576">
    <w:pPr>
      <w:ind w:right="-8"/>
    </w:pPr>
  </w:p>
  <w:p w14:paraId="7C1B8678" w14:textId="77777777" w:rsidR="00550576" w:rsidRDefault="00550576">
    <w:pPr>
      <w:ind w:right="-8"/>
    </w:pPr>
  </w:p>
  <w:p w14:paraId="47029C29" w14:textId="77777777" w:rsidR="00550576" w:rsidRDefault="00000000">
    <w:pPr>
      <w:spacing w:before="240"/>
      <w:rPr>
        <w:rFonts w:ascii="Calibri" w:eastAsia="Calibri" w:hAnsi="Calibri" w:cs="Calibri"/>
        <w:color w:val="000000"/>
        <w:sz w:val="33"/>
        <w:szCs w:val="33"/>
        <w:vertAlign w:val="superscript"/>
      </w:rPr>
    </w:pPr>
    <w:r>
      <w:rPr>
        <w:smallCaps/>
        <w:noProof/>
      </w:rPr>
      <w:drawing>
        <wp:inline distT="0" distB="0" distL="0" distR="0" wp14:anchorId="0AEBFB71" wp14:editId="1A19E490">
          <wp:extent cx="168349" cy="215113"/>
          <wp:effectExtent l="0" t="0" r="0" b="0"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349" cy="2151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smallCaps/>
        <w:color w:val="000000"/>
        <w:sz w:val="33"/>
        <w:szCs w:val="33"/>
        <w:vertAlign w:val="superscript"/>
      </w:rPr>
      <w:t xml:space="preserve"> CAMBRIDGE PRIMARY SCIENCE 4 TEST ANSWERS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E6218DD" wp14:editId="4460CB19">
              <wp:simplePos x="0" y="0"/>
              <wp:positionH relativeFrom="column">
                <wp:posOffset>63501</wp:posOffset>
              </wp:positionH>
              <wp:positionV relativeFrom="paragraph">
                <wp:posOffset>431800</wp:posOffset>
              </wp:positionV>
              <wp:extent cx="6417945" cy="25400"/>
              <wp:effectExtent l="0" t="0" r="0" b="0"/>
              <wp:wrapNone/>
              <wp:docPr id="11" name="Straight Arrow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37028" y="3780000"/>
                        <a:ext cx="6417945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rgbClr val="D8D8D8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outerShdw blurRad="63500" dist="20000" dir="5400000" rotWithShape="0">
                          <a:srgbClr val="000000">
                            <a:alpha val="37647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63501</wp:posOffset>
              </wp:positionH>
              <wp:positionV relativeFrom="paragraph">
                <wp:posOffset>431800</wp:posOffset>
              </wp:positionV>
              <wp:extent cx="6417945" cy="25400"/>
              <wp:effectExtent b="0" l="0" r="0" t="0"/>
              <wp:wrapNone/>
              <wp:docPr id="1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794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414E3"/>
    <w:multiLevelType w:val="multilevel"/>
    <w:tmpl w:val="DBD65E4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34438887">
    <w:abstractNumId w:val="0"/>
  </w:num>
  <w:num w:numId="2" w16cid:durableId="4606557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76658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70865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576"/>
    <w:rsid w:val="00550576"/>
    <w:rsid w:val="00B23B17"/>
    <w:rsid w:val="00DB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25DE"/>
  <w15:docId w15:val="{6AD2FCCB-E8CE-4973-996C-06586BDB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F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3F7"/>
    <w:pPr>
      <w:keepNext/>
      <w:keepLines/>
      <w:numPr>
        <w:numId w:val="1"/>
      </w:numPr>
      <w:spacing w:before="240"/>
      <w:outlineLvl w:val="0"/>
    </w:pPr>
    <w:rPr>
      <w:rFonts w:ascii="Calibri Light" w:eastAsiaTheme="majorEastAsia" w:hAnsi="Calibri Light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008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00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00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00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00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00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00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070A9"/>
    <w:pPr>
      <w:spacing w:before="240" w:after="240"/>
    </w:pPr>
    <w:rPr>
      <w:rFonts w:ascii="Calibri" w:hAnsi="Calibri"/>
      <w:color w:val="7F7F7F" w:themeColor="text1" w:themeTint="80"/>
      <w:sz w:val="50"/>
      <w:szCs w:val="52"/>
    </w:rPr>
  </w:style>
  <w:style w:type="paragraph" w:customStyle="1" w:styleId="CUPBhead">
    <w:name w:val="CUP B head"/>
    <w:basedOn w:val="Normal"/>
    <w:qFormat/>
    <w:rsid w:val="006070A9"/>
    <w:pPr>
      <w:keepNext/>
      <w:keepLines/>
      <w:spacing w:before="120" w:after="80"/>
    </w:pPr>
    <w:rPr>
      <w:rFonts w:ascii="Calibri" w:hAnsi="Calibri"/>
      <w:color w:val="595959" w:themeColor="text1" w:themeTint="A6"/>
      <w:sz w:val="40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6070A9"/>
    <w:pPr>
      <w:spacing w:after="120" w:line="280" w:lineRule="exact"/>
    </w:pPr>
    <w:rPr>
      <w:rFonts w:ascii="Calibri Light" w:hAnsi="Calibri Light"/>
      <w:color w:val="1A1918"/>
      <w:sz w:val="28"/>
      <w:szCs w:val="20"/>
    </w:rPr>
  </w:style>
  <w:style w:type="paragraph" w:customStyle="1" w:styleId="CUPBullets">
    <w:name w:val="CUP Bullets"/>
    <w:link w:val="CUPBulletsChar"/>
    <w:qFormat/>
    <w:rsid w:val="00C07523"/>
    <w:pPr>
      <w:tabs>
        <w:tab w:val="num" w:pos="720"/>
      </w:tabs>
      <w:spacing w:after="60"/>
      <w:ind w:left="425" w:hanging="425"/>
    </w:pPr>
    <w:rPr>
      <w:rFonts w:ascii="Times New Roman MT Std" w:hAnsi="Times New Roman MT Std"/>
      <w:sz w:val="22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19307A"/>
    <w:pPr>
      <w:tabs>
        <w:tab w:val="left" w:pos="425"/>
      </w:tabs>
      <w:spacing w:after="160"/>
    </w:pPr>
    <w:rPr>
      <w:rFonts w:ascii="Calibri" w:hAnsi="Calibri"/>
      <w:b/>
      <w:color w:val="174489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133F7"/>
    <w:rPr>
      <w:rFonts w:ascii="Calibri Light" w:eastAsiaTheme="majorEastAsia" w:hAnsi="Calibri Light" w:cstheme="majorBidi"/>
      <w:color w:val="000000" w:themeColor="text1"/>
      <w:sz w:val="28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tabs>
        <w:tab w:val="clear" w:pos="720"/>
      </w:tabs>
      <w:spacing w:before="120" w:after="0"/>
      <w:ind w:left="0" w:firstLine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172BDB"/>
    <w:pPr>
      <w:spacing w:after="360" w:line="760" w:lineRule="atLeast"/>
    </w:pPr>
    <w:rPr>
      <w:rFonts w:ascii="Calibri" w:hAnsi="Calibri" w:cs="Arial"/>
      <w:color w:val="00878F"/>
      <w:w w:val="105"/>
    </w:rPr>
  </w:style>
  <w:style w:type="paragraph" w:customStyle="1" w:styleId="CUPboxedtext">
    <w:name w:val="CUP boxed text"/>
    <w:basedOn w:val="CUPnoteboxhead"/>
    <w:qFormat/>
    <w:rsid w:val="00A802EC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pacing w:before="240" w:line="360" w:lineRule="exact"/>
      <w:ind w:right="113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1">
    <w:name w:val="CUP Numbered text1"/>
    <w:basedOn w:val="CUPBullets"/>
    <w:next w:val="CUPNumberedtext"/>
    <w:link w:val="CUPNumberedtextChar"/>
    <w:qFormat/>
    <w:rsid w:val="00F62C68"/>
    <w:pPr>
      <w:keepNext/>
      <w:keepLines/>
      <w:spacing w:before="120" w:after="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6070A9"/>
    <w:rPr>
      <w:rFonts w:ascii="Calibri Light" w:hAnsi="Calibri Light"/>
      <w:color w:val="1A1918"/>
      <w:sz w:val="28"/>
      <w:szCs w:val="20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C07523"/>
    <w:rPr>
      <w:rFonts w:ascii="Times New Roman MT Std" w:hAnsi="Times New Roman MT Std"/>
      <w:sz w:val="22"/>
      <w:lang w:val="en-US"/>
    </w:rPr>
  </w:style>
  <w:style w:type="character" w:customStyle="1" w:styleId="CUPNumberedtextChar">
    <w:name w:val="CUP Numbered text Char"/>
    <w:basedOn w:val="CUPBulletsChar"/>
    <w:link w:val="CUPNumberedtext1"/>
    <w:rsid w:val="00F62C68"/>
    <w:rPr>
      <w:rFonts w:ascii="Times New Roman MT Std" w:hAnsi="Times New Roman MT Std"/>
      <w:sz w:val="22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szCs w:val="20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szCs w:val="20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jc w:val="left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Smallindent">
    <w:name w:val="Small indent"/>
    <w:basedOn w:val="Normal"/>
    <w:uiPriority w:val="2"/>
    <w:qFormat/>
    <w:rsid w:val="00F81E34"/>
    <w:pPr>
      <w:spacing w:after="200" w:line="276" w:lineRule="auto"/>
      <w:ind w:left="425"/>
    </w:pPr>
    <w:rPr>
      <w:rFonts w:asciiTheme="minorHAnsi" w:eastAsiaTheme="minorEastAsia" w:hAnsiTheme="minorHAnsi" w:cstheme="minorBidi"/>
      <w:sz w:val="22"/>
      <w:szCs w:val="22"/>
      <w:lang w:val="en-GB"/>
    </w:rPr>
  </w:style>
  <w:style w:type="paragraph" w:customStyle="1" w:styleId="Rubric">
    <w:name w:val="Rubric"/>
    <w:basedOn w:val="Normal"/>
    <w:qFormat/>
    <w:rsid w:val="00F81E34"/>
    <w:pPr>
      <w:spacing w:after="200" w:line="276" w:lineRule="auto"/>
    </w:pPr>
    <w:rPr>
      <w:rFonts w:ascii="Arial" w:eastAsiaTheme="minorEastAsia" w:hAnsi="Arial" w:cs="Arial"/>
      <w:b/>
      <w:sz w:val="28"/>
      <w:szCs w:val="28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6574"/>
    <w:pPr>
      <w:spacing w:after="0"/>
    </w:pPr>
    <w:rPr>
      <w:rFonts w:eastAsiaTheme="minorEastAsia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6574"/>
    <w:rPr>
      <w:rFonts w:asciiTheme="minorHAnsi" w:eastAsiaTheme="minorEastAsia" w:hAnsiTheme="minorHAnsi" w:cstheme="minorBidi"/>
      <w:b/>
      <w:bCs/>
      <w:lang w:val="en-US"/>
    </w:rPr>
  </w:style>
  <w:style w:type="paragraph" w:styleId="NoSpacing">
    <w:name w:val="No Spacing"/>
    <w:uiPriority w:val="1"/>
    <w:qFormat/>
    <w:rsid w:val="005B235E"/>
    <w:rPr>
      <w:rFonts w:ascii="Times New Roman" w:eastAsiaTheme="minorHAnsi" w:hAnsi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008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008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008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008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008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00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0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customStyle="1" w:styleId="CUPquestion">
    <w:name w:val="CUP question"/>
    <w:basedOn w:val="Heading1"/>
    <w:qFormat/>
    <w:rsid w:val="00F62008"/>
    <w:pPr>
      <w:ind w:hanging="290"/>
    </w:pPr>
    <w:rPr>
      <w:sz w:val="24"/>
      <w:szCs w:val="24"/>
      <w:lang w:val="en-ZA"/>
    </w:rPr>
  </w:style>
  <w:style w:type="paragraph" w:customStyle="1" w:styleId="CUPQuestion0">
    <w:name w:val="CUP Question"/>
    <w:basedOn w:val="Heading1"/>
    <w:qFormat/>
    <w:rsid w:val="00F62008"/>
    <w:pPr>
      <w:numPr>
        <w:numId w:val="0"/>
      </w:numPr>
      <w:ind w:hanging="290"/>
    </w:pPr>
    <w:rPr>
      <w:sz w:val="24"/>
      <w:szCs w:val="24"/>
      <w:lang w:val="en-ZA"/>
    </w:rPr>
  </w:style>
  <w:style w:type="paragraph" w:customStyle="1" w:styleId="CUPPrimarySciencenumbers">
    <w:name w:val="CUP Primary Science numbers"/>
    <w:basedOn w:val="Heading1"/>
    <w:qFormat/>
    <w:rsid w:val="000A0DD4"/>
    <w:pPr>
      <w:spacing w:before="120"/>
      <w:ind w:left="431" w:hanging="431"/>
    </w:pPr>
    <w:rPr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A802EC"/>
    <w:rPr>
      <w:rFonts w:asciiTheme="minorHAnsi" w:eastAsiaTheme="minorHAnsi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parttext">
    <w:name w:val="CUP part text"/>
    <w:basedOn w:val="CUPPrimarySciencenumbers"/>
    <w:qFormat/>
    <w:rsid w:val="004A5662"/>
    <w:pPr>
      <w:numPr>
        <w:numId w:val="0"/>
      </w:numPr>
      <w:tabs>
        <w:tab w:val="num" w:pos="720"/>
      </w:tabs>
      <w:spacing w:line="360" w:lineRule="auto"/>
      <w:ind w:left="811" w:hanging="357"/>
      <w:outlineLvl w:val="9"/>
    </w:pPr>
  </w:style>
  <w:style w:type="paragraph" w:customStyle="1" w:styleId="CUPDisclaimer">
    <w:name w:val="CUP Disclaimer"/>
    <w:basedOn w:val="Normal"/>
    <w:qFormat/>
    <w:rsid w:val="00394208"/>
    <w:pPr>
      <w:spacing w:before="160" w:after="160"/>
    </w:pPr>
    <w:rPr>
      <w:rFonts w:ascii="Calibri Light" w:hAnsi="Calibri Light"/>
      <w:i/>
      <w:color w:val="000000" w:themeColor="text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izq8Tst5gAQPBqQfjFGGKDbm2w==">AMUW2mVrh2f9/Fy9Iy6zhHWW7VYw6zpbwZm14FBhGG0mweg2VMrfypgMI/sHDEYyftDT8pSAskRhOt/DE8ARg86go/KG7BLoRDJBb1tdP6g5uuXT+jVVzh8GlvNnItrQ943MShkqaUPIxsS6bvxfnPDHHFLp7JTnNF8puuEhPfNdpOfxyYT1YSc=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Daniel Francois Roux (VSC-KTiH-MB)</cp:lastModifiedBy>
  <cp:revision>2</cp:revision>
  <dcterms:created xsi:type="dcterms:W3CDTF">2024-04-25T09:01:00Z</dcterms:created>
  <dcterms:modified xsi:type="dcterms:W3CDTF">2024-04-25T09:01:00Z</dcterms:modified>
</cp:coreProperties>
</file>