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75B654D0" w:rsidR="00F34D70" w:rsidRDefault="00F34D70" w:rsidP="00F34D70">
      <w:pPr>
        <w:pStyle w:val="Heading1"/>
      </w:pPr>
      <w:r>
        <w:t>CHƯƠNG 1. BÀI TOÁN LẬP KẾ HOẠCH GIA CÔNG SẮT</w:t>
      </w:r>
    </w:p>
    <w:p w14:paraId="6EE0A81F" w14:textId="271DF28F" w:rsidR="00F34D70" w:rsidRPr="00F34D70" w:rsidRDefault="00F34D70" w:rsidP="00F34D70">
      <w:pPr>
        <w:pStyle w:val="Heading2"/>
      </w:pPr>
      <w:r>
        <w:t>1.1 Mô tả bài toán</w:t>
      </w:r>
    </w:p>
    <w:p w14:paraId="23132177" w14:textId="10189E64" w:rsidR="00F34D70" w:rsidRDefault="00F34D70" w:rsidP="000B678F">
      <w:pPr>
        <w:pStyle w:val="Heading3"/>
      </w:pPr>
      <w:r>
        <w:t xml:space="preserve">1.1.1 ĐẦU VÀO </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73D20059" w14:textId="7F493CB7" w:rsidR="000663A3" w:rsidRDefault="002C58E5" w:rsidP="002C58E5">
      <w:pPr>
        <w:pStyle w:val="Heading3"/>
      </w:pPr>
      <w:r>
        <w:t xml:space="preserve">1.2.1 </w:t>
      </w:r>
      <w:r w:rsidR="005121FE">
        <w:t>R</w:t>
      </w:r>
      <w:r w:rsidR="005121FE" w:rsidRPr="005121FE">
        <w:t>od cutting optimization with store utilization</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1D07CF2" w:rsidR="005121FE" w:rsidRDefault="005121FE" w:rsidP="005121FE">
      <w:pPr>
        <w:ind w:firstLine="720"/>
        <w:jc w:val="both"/>
      </w:pPr>
      <w:r w:rsidRPr="005121FE">
        <w:t xml:space="preserve">Trong bài báo này, </w:t>
      </w:r>
      <w:r>
        <w:t>tác giả</w:t>
      </w:r>
      <w:r w:rsidRPr="005121FE">
        <w:t xml:space="preserve"> mô tả mô hình tối ưu hóa hoàn chỉnh N P.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w:t>
      </w:r>
      <w:r w:rsidRPr="005121FE">
        <w:lastRenderedPageBreak/>
        <w:t>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dầm có chiều dài không tiêu chuẩn do kết quả của việc giâm cành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4656246F" w14:textId="6C28B51B" w:rsidR="005121FE" w:rsidRDefault="005121FE" w:rsidP="005121FE">
      <w:pPr>
        <w:ind w:firstLine="720"/>
        <w:jc w:val="both"/>
      </w:pPr>
      <w:r w:rsidRPr="005121FE">
        <w:t>Khi cắt dầm, tàn dư có thể đáng kể ngay cả khi một số chiều dài tiêu chuẩn được sử dụng để tối ưu hóa. Do đó, việc lưu trữ chùm tia từng phần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39C29AD"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 n, số gói dữ liệu m và loại gói dữ liệu (dung lượng dày đặc, dung lượng được nhóm lại, tổng quát). Nếu thương số n / m tương đối lớn (&gt; 10) và m &lt;12 thì áp dụng phương pháp chính xác với lập trình động. Sơ đồ xấp xỉ thời gian đa thức (PTAS) [</w:t>
      </w:r>
      <w:r w:rsidRPr="005121FE">
        <w:rPr>
          <w:i/>
          <w:iCs/>
        </w:rPr>
        <w:t>Caprara et al., 1999</w:t>
      </w:r>
      <w:r w:rsidRPr="005121FE">
        <w:t>]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 xml:space="preserve">Nếu độ dài chuẩn được chọn từ tối ưu hóa BPP và độ dài đã chọn cũng được sử dụng trong MSSP từ cửa hàng, thì vấn đề sẽ được giải quyết bằng cách loại bỏ các knapsacks có độ dài chuẩn khỏi tối ưu </w:t>
      </w:r>
      <w:r w:rsidRPr="00347D0B">
        <w:lastRenderedPageBreak/>
        <w:t>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733527"/>
                    </a:xfrm>
                    <a:prstGeom prst="rect">
                      <a:avLst/>
                    </a:prstGeom>
                  </pic:spPr>
                </pic:pic>
              </a:graphicData>
            </a:graphic>
          </wp:inline>
        </w:drawing>
      </w:r>
    </w:p>
    <w:p w14:paraId="5E36A6E1" w14:textId="601848C0" w:rsidR="00347D0B" w:rsidRDefault="00347D0B" w:rsidP="00347D0B">
      <w:pPr>
        <w:jc w:val="center"/>
      </w:pPr>
      <w:r>
        <w:t xml:space="preserve">Hình1.1 </w:t>
      </w:r>
      <w:r w:rsidRPr="00347D0B">
        <w:t>Biến đổi bổ sung cắt thêm kích thước cắt vào cácmục(trêncùng)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5824767B" w:rsidR="007A6BB6" w:rsidRDefault="007A6BB6" w:rsidP="00347D0B">
      <w:pPr>
        <w:ind w:firstLine="720"/>
        <w:jc w:val="both"/>
      </w:pPr>
      <w:r w:rsidRPr="007A6BB6">
        <w:t>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tàn dư tốt hơn cho cửa hàng.</w:t>
      </w:r>
    </w:p>
    <w:p w14:paraId="09E2204F" w14:textId="42FE1F16" w:rsidR="00DD4438" w:rsidRDefault="00DD4438" w:rsidP="00DD4438">
      <w:pPr>
        <w:jc w:val="both"/>
      </w:pPr>
    </w:p>
    <w:p w14:paraId="29FB6529" w14:textId="5D125B33" w:rsidR="00DD4438" w:rsidRDefault="00DD4438" w:rsidP="00DD4438">
      <w:pPr>
        <w:pStyle w:val="Heading3"/>
      </w:pPr>
      <w:r>
        <w:lastRenderedPageBreak/>
        <w:t xml:space="preserve">1.2.2 </w:t>
      </w:r>
      <w:r w:rsidRPr="00DD4438">
        <w:t>phương pháp tối ưu cắt vật liệu dạng thanh bằng ứng dụng phần mềm mathematica và thuật toán quy hoạch tuyến tính</w:t>
      </w:r>
      <w:r>
        <w:t>.</w:t>
      </w:r>
    </w:p>
    <w:p w14:paraId="283F5971" w14:textId="6981BCE4" w:rsidR="00DD4438" w:rsidRDefault="00DD4438" w:rsidP="00DD4438">
      <w:pPr>
        <w:ind w:firstLine="720"/>
        <w:jc w:val="both"/>
      </w:pPr>
      <w:r w:rsidRPr="00DD4438">
        <w:t>Bài báo đã trình bày phương pháp tối ưu cắt vật liệu dạng thanh.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247ED862" w14:textId="77777777" w:rsidR="00DD4438" w:rsidRDefault="00DD4438" w:rsidP="00DD4438">
      <w:pPr>
        <w:ind w:firstLine="720"/>
        <w:jc w:val="both"/>
      </w:pPr>
      <w:r w:rsidRPr="00DD4438">
        <w:t xml:space="preserve">- Xác định số lượng các cách cắt. </w:t>
      </w:r>
    </w:p>
    <w:p w14:paraId="7DA13372" w14:textId="77777777" w:rsidR="00DD4438" w:rsidRDefault="00DD4438" w:rsidP="00DD4438">
      <w:pPr>
        <w:ind w:firstLine="720"/>
        <w:jc w:val="both"/>
      </w:pPr>
      <w:r w:rsidRPr="00DD4438">
        <w:t xml:space="preserve">- Xác định phương án tối ưu trong mỗi cách cắt (khi thực hiện dùng lệnh: Constrained Max[func,ineqs,vars] của Mathematica. </w:t>
      </w:r>
    </w:p>
    <w:p w14:paraId="5C32F6FC" w14:textId="77777777" w:rsidR="00DD4438" w:rsidRDefault="00DD4438" w:rsidP="00DD4438">
      <w:pPr>
        <w:ind w:firstLine="720"/>
        <w:jc w:val="both"/>
      </w:pPr>
      <w:r w:rsidRPr="00DD4438">
        <w:t xml:space="preserve">- Tổng hợp kết quả các cách cắt tối ưu từ đó xác định các điều kiện ràng buộc. </w:t>
      </w:r>
    </w:p>
    <w:p w14:paraId="63D469E6" w14:textId="1153A882" w:rsidR="00DD4438" w:rsidRDefault="00DD4438" w:rsidP="00DD4438">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51743534" w14:textId="4AC39821" w:rsidR="00654D2A" w:rsidRDefault="00654D2A" w:rsidP="00DD4438">
      <w:pPr>
        <w:ind w:firstLine="720"/>
        <w:jc w:val="both"/>
      </w:pPr>
      <w:r>
        <w:t>Ngoài ra</w:t>
      </w:r>
      <w:r w:rsidR="004E1EB1">
        <w:t xml:space="preserve">, các hàm số thể hiện các ràng buộc ở trên cũng có thể </w:t>
      </w:r>
      <w:r>
        <w:t>phục vụ cho việc giải quyết bài toán bằng thuật toán quy hoạch tuyến tính bằng phương pháp đơn hình.</w:t>
      </w:r>
    </w:p>
    <w:p w14:paraId="11C4F1E2" w14:textId="78C1B37F" w:rsidR="00654D2A" w:rsidRDefault="00654D2A" w:rsidP="00DD4438">
      <w:pPr>
        <w:ind w:firstLine="720"/>
        <w:jc w:val="both"/>
      </w:pPr>
      <w:r>
        <w:t>Bên cạnh những ưu điểm trên thì hai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hai phương pháp này chưa phải là phương pháp tốt có thể bao quát hết được các trường hợp trong thực tế.</w:t>
      </w:r>
    </w:p>
    <w:p w14:paraId="398CD45E" w14:textId="24FE397A" w:rsidR="002C58E5" w:rsidRPr="002C58E5" w:rsidRDefault="004E1EB1" w:rsidP="002C58E5">
      <w:r>
        <w:t>1.2.3</w:t>
      </w:r>
    </w:p>
    <w:p w14:paraId="10ACB61D" w14:textId="48DD7A61" w:rsidR="006052A2" w:rsidRDefault="006052A2" w:rsidP="000805BD">
      <w:pPr>
        <w:pStyle w:val="Heading1"/>
        <w:jc w:val="both"/>
      </w:pPr>
      <w:r>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lastRenderedPageBreak/>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15E35">
        <w:rPr>
          <w:rFonts w:ascii="Times New Roman" w:hAnsi="Times New Roman" w:cs="Times New Roman"/>
          <w:szCs w:val="26"/>
        </w:rPr>
        <w:lastRenderedPageBreak/>
        <w:t>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693B3D" w:rsidRPr="00693B3D">
        <w:rPr>
          <w:rFonts w:ascii="Consolas" w:eastAsia="Times New Roman" w:hAnsi="Consolas" w:cs="Courier New"/>
          <w:color w:val="A9B7C6"/>
          <w:sz w:val="20"/>
          <w:szCs w:val="20"/>
        </w:rPr>
        <w:t>.boxed().sorted(Comparator.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4856D3" w:rsidRPr="004856D3">
        <w:rPr>
          <w:rFonts w:ascii="Consolas" w:eastAsia="Times New Roman" w:hAnsi="Consolas" w:cs="Courier New"/>
          <w:color w:val="A9B7C6"/>
          <w:sz w:val="20"/>
          <w:szCs w:val="20"/>
        </w:rPr>
        <w:t>.boxed().sorted(Comparator.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(stocks.split(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(arrOrder).min()</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(arrIndexStockUsed).anyMatch(item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(arrIndexStockUsed).distinct().count()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t>addIndividualToPopulation();</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r w:rsidR="00384AA6">
        <w:rPr>
          <w:rFonts w:ascii="Consolas" w:eastAsia="Times New Roman" w:hAnsi="Consolas" w:cs="Courier New"/>
          <w:color w:val="A9B7C6"/>
          <w:sz w:val="20"/>
          <w:szCs w:val="20"/>
        </w:rPr>
        <w:t>generateIndividual();</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Sau mỗi bước lại tiến hành bỏ ghi nhận việc thử 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808080"/>
          <w:sz w:val="20"/>
          <w:szCs w:val="20"/>
        </w:rPr>
        <w:t>termGenerationPopulation();</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r>
        <w:rPr>
          <w:rFonts w:ascii="Consolas" w:eastAsia="Times New Roman" w:hAnsi="Consolas" w:cs="Courier New"/>
          <w:color w:val="808080"/>
          <w:sz w:val="20"/>
          <w:szCs w:val="20"/>
        </w:rPr>
        <w:t>termGenerationPopulation();</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t>crossoverInPairs(</w:t>
      </w:r>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geneIndex in parent1.getChromosome){</w:t>
      </w:r>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(currentFitness &lt; offspring.getFitness())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3223B">
        <w:rPr>
          <w:rFonts w:ascii="Consolas" w:eastAsia="Times New Roman" w:hAnsi="Consolas" w:cs="Courier New"/>
          <w:color w:val="A9B7C6"/>
          <w:sz w:val="20"/>
          <w:szCs w:val="20"/>
        </w:rPr>
        <w:lastRenderedPageBreak/>
        <w:t>chromosome.set(finalFromPosition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4690AB4C"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856288">
        <w:t>4</w:t>
      </w:r>
      <w:r>
        <w:t>]. Phương pháp này đòi hỏi đầu vào đồng nhất, nghĩa là các thanh nguyên liệu đầu vào phải có cùng chiều dài</w:t>
      </w:r>
      <w:r w:rsidR="00BA128D">
        <w:t>.</w:t>
      </w:r>
    </w:p>
    <w:p w14:paraId="038DA728" w14:textId="03518AAF" w:rsidR="00357308" w:rsidRDefault="00DD5C11" w:rsidP="00357308">
      <w:pPr>
        <w:jc w:val="both"/>
      </w:pPr>
      <w:r>
        <w:t xml:space="preserve">Giả sử cần cắt thanh có chiều dài </w:t>
      </w:r>
      <w:r w:rsidR="0086092E" w:rsidRPr="0086092E">
        <w:rPr>
          <w:position w:val="-4"/>
        </w:rPr>
        <w:object w:dxaOrig="220" w:dyaOrig="260" w14:anchorId="2CD77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2.75pt" o:ole="">
            <v:imagedata r:id="rId15" o:title=""/>
          </v:shape>
          <o:OLEObject Type="Embed" ProgID="Equation.DSMT4" ShapeID="_x0000_i1078" DrawAspect="Content" ObjectID="_1680564007" r:id="rId16"/>
        </w:object>
      </w:r>
      <w:r>
        <w:t xml:space="preserve">thành </w:t>
      </w:r>
      <w:r w:rsidRPr="00DD5C11">
        <w:rPr>
          <w:position w:val="-14"/>
        </w:rPr>
        <w:object w:dxaOrig="1160" w:dyaOrig="400" w14:anchorId="5D50B56C">
          <v:shape id="_x0000_i1034" type="#_x0000_t75" style="width:57.75pt;height:20.25pt" o:ole="">
            <v:imagedata r:id="rId17" o:title=""/>
          </v:shape>
          <o:OLEObject Type="Embed" ProgID="Equation.DSMT4" ShapeID="_x0000_i1034" DrawAspect="Content" ObjectID="_1680564008" r:id="rId18"/>
        </w:object>
      </w:r>
      <w:r>
        <w:t xml:space="preserve">đoạn, mỗi đoạn có chiều dài </w:t>
      </w:r>
      <w:r w:rsidRPr="00DD5C11">
        <w:rPr>
          <w:position w:val="-14"/>
        </w:rPr>
        <w:object w:dxaOrig="1120" w:dyaOrig="400" w14:anchorId="3C454977">
          <v:shape id="_x0000_i1037" type="#_x0000_t75" style="width:56.25pt;height:20.25pt" o:ole="">
            <v:imagedata r:id="rId19" o:title=""/>
          </v:shape>
          <o:OLEObject Type="Embed" ProgID="Equation.DSMT4" ShapeID="_x0000_i1037" DrawAspect="Content" ObjectID="_1680564009" r:id="rId20"/>
        </w:object>
      </w:r>
      <w:r>
        <w:t xml:space="preserve"> tương ứng. Các phương án cắt khác nhau đều nhằm xác định được số lượng các đoạn xi sao cho </w:t>
      </w:r>
      <w:r w:rsidRPr="00DD5C11">
        <w:rPr>
          <w:position w:val="-12"/>
        </w:rPr>
        <w:object w:dxaOrig="1860" w:dyaOrig="360" w14:anchorId="54A94FA8">
          <v:shape id="_x0000_i1027" type="#_x0000_t75" style="width:93pt;height:18pt" o:ole="">
            <v:imagedata r:id="rId21" o:title=""/>
          </v:shape>
          <o:OLEObject Type="Embed" ProgID="Equation.DSMT4" ShapeID="_x0000_i1027" DrawAspect="Content" ObjectID="_1680564010" r:id="rId22"/>
        </w:object>
      </w:r>
      <w:r>
        <w:t xml:space="preserve"> lớn nhất nghĩa là</w:t>
      </w:r>
      <w:r w:rsidR="0086092E" w:rsidRPr="00DD5C11">
        <w:rPr>
          <w:position w:val="-28"/>
        </w:rPr>
        <w:object w:dxaOrig="999" w:dyaOrig="680" w14:anchorId="0C980B9F">
          <v:shape id="_x0000_i1075" type="#_x0000_t75" style="width:50.25pt;height:33.75pt" o:ole="">
            <v:imagedata r:id="rId23" o:title=""/>
          </v:shape>
          <o:OLEObject Type="Embed" ProgID="Equation.DSMT4" ShapeID="_x0000_i1075" DrawAspect="Content" ObjectID="_1680564011" r:id="rId24"/>
        </w:object>
      </w:r>
      <w:r>
        <w:t>nhỏ nhất. Như vậy, mối quan hệ số lượng các thanh được cắt ra từ vật liệu cho trước là quan hệ tuyến tính, khi đó sử dụng bài toán quy hoạch tuyến tính tổng quát như sau: Tìm max, min của</w:t>
      </w:r>
      <w:r w:rsidR="0086092E">
        <w:t xml:space="preserve"> </w:t>
      </w:r>
      <w:r w:rsidR="0086092E" w:rsidRPr="0086092E">
        <w:rPr>
          <w:position w:val="-30"/>
        </w:rPr>
        <w:object w:dxaOrig="1080" w:dyaOrig="700" w14:anchorId="457C7EFE">
          <v:shape id="_x0000_i1063" type="#_x0000_t75" style="width:54pt;height:35.25pt" o:ole="">
            <v:imagedata r:id="rId25" o:title=""/>
          </v:shape>
          <o:OLEObject Type="Embed" ProgID="Equation.DSMT4" ShapeID="_x0000_i1063" DrawAspect="Content" ObjectID="_1680564012" r:id="rId26"/>
        </w:object>
      </w:r>
      <w:r w:rsidR="0086092E">
        <w:t xml:space="preserve">(1) với các ràng buộc: </w:t>
      </w:r>
      <w:r w:rsidR="00357308" w:rsidRPr="00357308">
        <w:rPr>
          <w:position w:val="-30"/>
        </w:rPr>
        <w:object w:dxaOrig="2600" w:dyaOrig="700" w14:anchorId="27A20B35">
          <v:shape id="_x0000_i1097" type="#_x0000_t75" style="width:129.75pt;height:35.25pt" o:ole="">
            <v:imagedata r:id="rId27" o:title=""/>
          </v:shape>
          <o:OLEObject Type="Embed" ProgID="Equation.DSMT4" ShapeID="_x0000_i1097" DrawAspect="Content" ObjectID="_1680564013" r:id="rId28"/>
        </w:object>
      </w:r>
      <w:r w:rsidR="00357308" w:rsidRPr="00357308">
        <w:rPr>
          <w:position w:val="-14"/>
        </w:rPr>
        <w:object w:dxaOrig="700" w:dyaOrig="380" w14:anchorId="01DCB4E3">
          <v:shape id="_x0000_i1091" type="#_x0000_t75" style="width:35.25pt;height:18.75pt" o:ole="">
            <v:imagedata r:id="rId29" o:title=""/>
          </v:shape>
          <o:OLEObject Type="Embed" ProgID="Equation.DSMT4" ShapeID="_x0000_i1091" DrawAspect="Content" ObjectID="_1680564014" r:id="rId30"/>
        </w:object>
      </w:r>
    </w:p>
    <w:p w14:paraId="3F4798C1" w14:textId="77777777" w:rsidR="00357308" w:rsidRDefault="00357308" w:rsidP="00357308">
      <w:pPr>
        <w:pStyle w:val="MTDisplayEquation"/>
      </w:pPr>
      <w:r w:rsidRPr="00357308">
        <w:rPr>
          <w:position w:val="-10"/>
        </w:rPr>
        <w:object w:dxaOrig="820" w:dyaOrig="320" w14:anchorId="7112CA6A">
          <v:shape id="_x0000_i1095" type="#_x0000_t75" style="width:41.25pt;height:15.75pt" o:ole="">
            <v:imagedata r:id="rId31" o:title=""/>
          </v:shape>
          <o:OLEObject Type="Embed" ProgID="Equation.DSMT4" ShapeID="_x0000_i1095" DrawAspect="Content" ObjectID="_1680564015" r:id="rId32"/>
        </w:object>
      </w:r>
      <w:r>
        <w:t>. Trong đó:</w:t>
      </w:r>
    </w:p>
    <w:p w14:paraId="4F60FA15" w14:textId="2B719CA4" w:rsidR="00357308" w:rsidRDefault="00357308" w:rsidP="00357308">
      <w:pPr>
        <w:pStyle w:val="MTDisplayEquation"/>
        <w:numPr>
          <w:ilvl w:val="0"/>
          <w:numId w:val="28"/>
        </w:numPr>
      </w:pPr>
      <w:r>
        <w:t>z: hàm mục tiêu</w:t>
      </w:r>
    </w:p>
    <w:p w14:paraId="6657FD7D" w14:textId="1CBDE606" w:rsidR="00357308" w:rsidRDefault="00357308" w:rsidP="00357308">
      <w:pPr>
        <w:pStyle w:val="ListParagraph"/>
        <w:numPr>
          <w:ilvl w:val="0"/>
          <w:numId w:val="28"/>
        </w:numPr>
      </w:pPr>
      <w:r>
        <w:t xml:space="preserve">c: véc tơ hệ số hàm mục tiêu, </w:t>
      </w:r>
      <w:r w:rsidRPr="00357308">
        <w:rPr>
          <w:position w:val="-12"/>
        </w:rPr>
        <w:object w:dxaOrig="1480" w:dyaOrig="360" w14:anchorId="2D8C4679">
          <v:shape id="_x0000_i1100" type="#_x0000_t75" style="width:74.25pt;height:18pt" o:ole="">
            <v:imagedata r:id="rId33" o:title=""/>
          </v:shape>
          <o:OLEObject Type="Embed" ProgID="Equation.DSMT4" ShapeID="_x0000_i1100" DrawAspect="Content" ObjectID="_1680564016" r:id="rId34"/>
        </w:object>
      </w:r>
    </w:p>
    <w:p w14:paraId="3C2E40D5" w14:textId="6635E734" w:rsidR="00357308" w:rsidRDefault="00856288" w:rsidP="00357308">
      <w:pPr>
        <w:pStyle w:val="ListParagraph"/>
        <w:numPr>
          <w:ilvl w:val="0"/>
          <w:numId w:val="28"/>
        </w:numPr>
      </w:pPr>
      <w:r>
        <w:t>a</w:t>
      </w:r>
      <w:r w:rsidR="00357308">
        <w:t>: ma trận hệ số các điều kiện ràng buộc</w:t>
      </w:r>
    </w:p>
    <w:p w14:paraId="7FFB0EF0" w14:textId="298319B1" w:rsidR="00357308" w:rsidRDefault="00357308" w:rsidP="00357308">
      <w:pPr>
        <w:pStyle w:val="MTDisplayEquation"/>
      </w:pPr>
      <w:r>
        <w:tab/>
      </w:r>
      <w:r w:rsidR="00856288" w:rsidRPr="00357308">
        <w:rPr>
          <w:position w:val="-68"/>
        </w:rPr>
        <w:object w:dxaOrig="2400" w:dyaOrig="1480" w14:anchorId="7D42D49D">
          <v:shape id="_x0000_i1116" type="#_x0000_t75" style="width:120pt;height:74.25pt" o:ole="">
            <v:imagedata r:id="rId35" o:title=""/>
          </v:shape>
          <o:OLEObject Type="Embed" ProgID="Equation.DSMT4" ShapeID="_x0000_i1116" DrawAspect="Content" ObjectID="_1680564017" r:id="rId36"/>
        </w:object>
      </w:r>
    </w:p>
    <w:p w14:paraId="720F429B" w14:textId="257D7272" w:rsidR="00357308" w:rsidRDefault="00357308" w:rsidP="00856288">
      <w:pPr>
        <w:pStyle w:val="ListParagraph"/>
        <w:numPr>
          <w:ilvl w:val="0"/>
          <w:numId w:val="29"/>
        </w:numPr>
      </w:pPr>
      <w:r>
        <w:t xml:space="preserve">b: véc tơ cột hệ số vế phải </w:t>
      </w:r>
      <w:r w:rsidR="00856288" w:rsidRPr="00357308">
        <w:rPr>
          <w:position w:val="-14"/>
        </w:rPr>
        <w:object w:dxaOrig="2079" w:dyaOrig="440" w14:anchorId="1DE2929A">
          <v:shape id="_x0000_i1113" type="#_x0000_t75" style="width:104.25pt;height:21.75pt" o:ole="">
            <v:imagedata r:id="rId37" o:title=""/>
          </v:shape>
          <o:OLEObject Type="Embed" ProgID="Equation.DSMT4" ShapeID="_x0000_i1113" DrawAspect="Content" ObjectID="_1680564018" r:id="rId38"/>
        </w:object>
      </w:r>
    </w:p>
    <w:p w14:paraId="59FCD818" w14:textId="77777777" w:rsidR="00856288" w:rsidRDefault="00856288" w:rsidP="00856288">
      <w:pPr>
        <w:jc w:val="both"/>
      </w:pPr>
      <w:r>
        <w:lastRenderedPageBreak/>
        <w:t xml:space="preserve">Để giải bài toán quy hoạch tuyến tính dạnh tổng quát (1) trước hết phải đưa bài toán về dạng chính tắc: </w:t>
      </w:r>
      <w:r w:rsidRPr="0086092E">
        <w:rPr>
          <w:position w:val="-30"/>
        </w:rPr>
        <w:object w:dxaOrig="1800" w:dyaOrig="700" w14:anchorId="1B80AAFE">
          <v:shape id="_x0000_i1123" type="#_x0000_t75" style="width:90pt;height:35.25pt" o:ole="">
            <v:imagedata r:id="rId39" o:title=""/>
          </v:shape>
          <o:OLEObject Type="Embed" ProgID="Equation.DSMT4" ShapeID="_x0000_i1123" DrawAspect="Content" ObjectID="_1680564019" r:id="rId40"/>
        </w:object>
      </w:r>
      <w:r>
        <w:t xml:space="preserve">với ràng buộc </w:t>
      </w:r>
      <w:r w:rsidRPr="00357308">
        <w:rPr>
          <w:position w:val="-30"/>
        </w:rPr>
        <w:object w:dxaOrig="2600" w:dyaOrig="700" w14:anchorId="707B99E0">
          <v:shape id="_x0000_i1127" type="#_x0000_t75" style="width:129.75pt;height:35.25pt" o:ole="">
            <v:imagedata r:id="rId27" o:title=""/>
          </v:shape>
          <o:OLEObject Type="Embed" ProgID="Equation.DSMT4" ShapeID="_x0000_i1127" DrawAspect="Content" ObjectID="_1680564020" r:id="rId41"/>
        </w:object>
      </w:r>
      <w:r w:rsidRPr="00357308">
        <w:rPr>
          <w:position w:val="-14"/>
        </w:rPr>
        <w:object w:dxaOrig="700" w:dyaOrig="380" w14:anchorId="50CB1558">
          <v:shape id="_x0000_i1125" type="#_x0000_t75" style="width:35.25pt;height:18.75pt" o:ole="">
            <v:imagedata r:id="rId29" o:title=""/>
          </v:shape>
          <o:OLEObject Type="Embed" ProgID="Equation.DSMT4" ShapeID="_x0000_i1125" DrawAspect="Content" ObjectID="_1680564021" r:id="rId42"/>
        </w:object>
      </w:r>
    </w:p>
    <w:p w14:paraId="589C3C68" w14:textId="211C16E9" w:rsidR="00856288" w:rsidRDefault="00856288" w:rsidP="00856288">
      <w:r w:rsidRPr="00357308">
        <w:rPr>
          <w:position w:val="-10"/>
        </w:rPr>
        <w:object w:dxaOrig="820" w:dyaOrig="320" w14:anchorId="19FEAB43">
          <v:shape id="_x0000_i1126" type="#_x0000_t75" style="width:41.25pt;height:15.75pt" o:ole="">
            <v:imagedata r:id="rId31" o:title=""/>
          </v:shape>
          <o:OLEObject Type="Embed" ProgID="Equation.DSMT4" ShapeID="_x0000_i1126" DrawAspect="Content" ObjectID="_1680564022" r:id="rId43"/>
        </w:object>
      </w:r>
      <w:r>
        <w:t>.</w:t>
      </w:r>
    </w:p>
    <w:p w14:paraId="4DA7AC14" w14:textId="132A8788" w:rsidR="00856288" w:rsidRDefault="00856288" w:rsidP="00856288">
      <w:r>
        <w:t>Mỗi ràng buộc đẳng thức “=” có thể viết thành hai ràng buộc bất đẳng thức:</w:t>
      </w:r>
    </w:p>
    <w:p w14:paraId="4F975624" w14:textId="6E5BAE04" w:rsidR="00856288" w:rsidRDefault="00856288" w:rsidP="00856288">
      <w:pPr>
        <w:pStyle w:val="MTDisplayEquation"/>
      </w:pPr>
      <w:r>
        <w:tab/>
      </w:r>
      <w:r w:rsidRPr="00856288">
        <w:rPr>
          <w:position w:val="-4"/>
        </w:rPr>
        <w:object w:dxaOrig="180" w:dyaOrig="279" w14:anchorId="694DC6C1">
          <v:shape id="_x0000_i1134" type="#_x0000_t75" style="width:9pt;height:14.25pt" o:ole="">
            <v:imagedata r:id="rId44" o:title=""/>
          </v:shape>
          <o:OLEObject Type="Embed" ProgID="Equation.DSMT4" ShapeID="_x0000_i1134" DrawAspect="Content" ObjectID="_1680564023" r:id="rId45"/>
        </w:object>
      </w:r>
    </w:p>
    <w:p w14:paraId="7B91AA73" w14:textId="459569D5" w:rsidR="00856288" w:rsidRDefault="00856288" w:rsidP="00856288">
      <w:pPr>
        <w:ind w:left="360"/>
        <w:jc w:val="center"/>
      </w:pPr>
      <w:r w:rsidRPr="00856288">
        <w:rPr>
          <w:position w:val="-64"/>
        </w:rPr>
        <w:object w:dxaOrig="3560" w:dyaOrig="1400" w14:anchorId="065CC3A4">
          <v:shape id="_x0000_i1137" type="#_x0000_t75" style="width:177.75pt;height:69.75pt" o:ole="">
            <v:imagedata r:id="rId46" o:title=""/>
          </v:shape>
          <o:OLEObject Type="Embed" ProgID="Equation.DSMT4" ShapeID="_x0000_i1137" DrawAspect="Content" ObjectID="_1680564024" r:id="rId47"/>
        </w:object>
      </w:r>
    </w:p>
    <w:p w14:paraId="1AC17E1A" w14:textId="3D8F40CC" w:rsidR="00856288" w:rsidRPr="00357308" w:rsidRDefault="00856288" w:rsidP="00856288">
      <w:pPr>
        <w:pStyle w:val="MTDisplayEquation"/>
      </w:pPr>
      <w:r>
        <w:tab/>
      </w:r>
      <w:r w:rsidRPr="00856288">
        <w:rPr>
          <w:position w:val="-4"/>
        </w:rPr>
        <w:object w:dxaOrig="180" w:dyaOrig="279" w14:anchorId="5FBAF952">
          <v:shape id="_x0000_i1120" type="#_x0000_t75" style="width:9pt;height:14.25pt" o:ole="">
            <v:imagedata r:id="rId44" o:title=""/>
          </v:shape>
          <o:OLEObject Type="Embed" ProgID="Equation.DSMT4" ShapeID="_x0000_i1120" DrawAspect="Content" ObjectID="_1680564025" r:id="rId48"/>
        </w:object>
      </w:r>
    </w:p>
    <w:p w14:paraId="08176965" w14:textId="3125B047" w:rsidR="000D5625" w:rsidRDefault="000D5625" w:rsidP="000D5625">
      <w:pPr>
        <w:pStyle w:val="MTDisplayEquation"/>
        <w:tabs>
          <w:tab w:val="clear" w:pos="4700"/>
          <w:tab w:val="center" w:pos="567"/>
        </w:tabs>
      </w:pPr>
      <w:r>
        <w:tab/>
        <w:t xml:space="preserve">Như vậy, mỗi ràng buộc ban đầu </w:t>
      </w:r>
      <w:r w:rsidRPr="000D5625">
        <w:rPr>
          <w:position w:val="-12"/>
        </w:rPr>
        <w:object w:dxaOrig="1900" w:dyaOrig="360" w14:anchorId="5AEA962E">
          <v:shape id="_x0000_i1145" type="#_x0000_t75" style="width:95.25pt;height:18pt" o:ole="">
            <v:imagedata r:id="rId49" o:title=""/>
          </v:shape>
          <o:OLEObject Type="Embed" ProgID="Equation.DSMT4" ShapeID="_x0000_i1145" DrawAspect="Content" ObjectID="_1680564026" r:id="rId50"/>
        </w:object>
      </w:r>
      <w:r>
        <w:t xml:space="preserve"> được thay thế bởi hai ràng buộc: </w:t>
      </w:r>
    </w:p>
    <w:p w14:paraId="5C24EDE5" w14:textId="5C3DDA37" w:rsidR="000D5625" w:rsidRDefault="000D5625" w:rsidP="000D5625">
      <w:pPr>
        <w:pStyle w:val="MTDisplayEquation"/>
      </w:pPr>
      <w:r w:rsidRPr="000D5625">
        <w:rPr>
          <w:position w:val="-12"/>
        </w:rPr>
        <w:object w:dxaOrig="1900" w:dyaOrig="360" w14:anchorId="71036EF6">
          <v:shape id="_x0000_i1149" type="#_x0000_t75" style="width:95.25pt;height:18pt" o:ole="">
            <v:imagedata r:id="rId51" o:title=""/>
          </v:shape>
          <o:OLEObject Type="Embed" ProgID="Equation.DSMT4" ShapeID="_x0000_i1149" DrawAspect="Content" ObjectID="_1680564027" r:id="rId52"/>
        </w:object>
      </w:r>
      <w:r>
        <w:t xml:space="preserve"> và </w:t>
      </w:r>
      <w:r w:rsidRPr="000D5625">
        <w:rPr>
          <w:position w:val="-12"/>
        </w:rPr>
        <w:object w:dxaOrig="2680" w:dyaOrig="360" w14:anchorId="09613557">
          <v:shape id="_x0000_i1156" type="#_x0000_t75" style="width:134.25pt;height:18pt" o:ole="">
            <v:imagedata r:id="rId53" o:title=""/>
          </v:shape>
          <o:OLEObject Type="Embed" ProgID="Equation.DSMT4" ShapeID="_x0000_i1156" DrawAspect="Content" ObjectID="_1680564028" r:id="rId54"/>
        </w:object>
      </w:r>
      <w:r>
        <w:t xml:space="preserve"> làm cơ sở để giải bài toán sau này.</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3A70C9"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nguyên liệu sử dụng</w:t>
      </w:r>
    </w:p>
    <w:p w14:paraId="63059FCB" w14:textId="5BE7DD00" w:rsidR="00FC1091" w:rsidRDefault="00BA128D" w:rsidP="000805BD">
      <w:pPr>
        <w:pStyle w:val="Heading3"/>
        <w:jc w:val="both"/>
      </w:pPr>
      <w:r>
        <w:t>3</w:t>
      </w:r>
      <w:r w:rsidR="00393380">
        <w:t>.3.1 T</w:t>
      </w:r>
      <w:r w:rsidR="00FC1091">
        <w:t>rường hợp thử nghiệm</w:t>
      </w:r>
      <w:r w:rsidR="00393380">
        <w:t xml:space="preserve"> thứ nhất</w:t>
      </w:r>
    </w:p>
    <w:p w14:paraId="07E5FD43" w14:textId="4AD77ACB" w:rsidR="00393380" w:rsidRPr="00393380" w:rsidRDefault="00393380"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sidR="00FB770F">
        <w:rPr>
          <w:rFonts w:ascii="Times New Roman" w:hAnsi="Times New Roman" w:cs="Times New Roman"/>
          <w:szCs w:val="26"/>
        </w:rPr>
        <w:t xml:space="preserve">: </w:t>
      </w:r>
    </w:p>
    <w:p w14:paraId="56C92337" w14:textId="2795A8CE" w:rsidR="00FC1091" w:rsidRDefault="00FC1091" w:rsidP="0054412D">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sidR="00393380">
        <w:rPr>
          <w:rFonts w:ascii="Times New Roman" w:hAnsi="Times New Roman" w:cs="Times New Roman"/>
          <w:szCs w:val="26"/>
        </w:rPr>
        <w:t>một</w:t>
      </w:r>
      <w:r w:rsidR="00393380" w:rsidRPr="00393380">
        <w:rPr>
          <w:rFonts w:ascii="Times New Roman" w:hAnsi="Times New Roman" w:cs="Times New Roman"/>
          <w:szCs w:val="26"/>
        </w:rPr>
        <w:t xml:space="preserve"> cần cắt </w:t>
      </w:r>
      <w:r w:rsidR="00063CB1">
        <w:rPr>
          <w:rFonts w:ascii="Times New Roman" w:hAnsi="Times New Roman" w:cs="Times New Roman"/>
          <w:szCs w:val="26"/>
        </w:rPr>
        <w:t>3</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1,250</w:t>
      </w:r>
      <w:r w:rsidR="00393380" w:rsidRPr="00393380">
        <w:rPr>
          <w:rFonts w:ascii="Times New Roman" w:hAnsi="Times New Roman" w:cs="Times New Roman"/>
          <w:szCs w:val="26"/>
        </w:rPr>
        <w:t xml:space="preserve">m, </w:t>
      </w:r>
      <w:r w:rsidR="00063CB1">
        <w:rPr>
          <w:rFonts w:ascii="Times New Roman" w:hAnsi="Times New Roman" w:cs="Times New Roman"/>
          <w:szCs w:val="26"/>
        </w:rPr>
        <w:t>2</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 xml:space="preserve">2m, </w:t>
      </w:r>
      <w:r w:rsidR="00063CB1">
        <w:rPr>
          <w:rFonts w:ascii="Times New Roman" w:hAnsi="Times New Roman" w:cs="Times New Roman"/>
          <w:szCs w:val="26"/>
        </w:rPr>
        <w:t>4</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m</w:t>
      </w:r>
      <w:r w:rsidR="00FB770F">
        <w:rPr>
          <w:rFonts w:ascii="Times New Roman" w:hAnsi="Times New Roman" w:cs="Times New Roman"/>
          <w:szCs w:val="26"/>
        </w:rPr>
        <w:t>.</w:t>
      </w:r>
    </w:p>
    <w:p w14:paraId="27C3B37B" w14:textId="4C4E05A5" w:rsidR="00393380" w:rsidRDefault="00393380" w:rsidP="0054412D">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 xml:space="preserve">Trong kho có </w:t>
      </w:r>
      <w:r w:rsidR="005F3F2B">
        <w:rPr>
          <w:rFonts w:ascii="Times New Roman" w:hAnsi="Times New Roman" w:cs="Times New Roman"/>
          <w:szCs w:val="26"/>
        </w:rPr>
        <w:t>6</w:t>
      </w:r>
      <w:r w:rsidR="00FB770F">
        <w:rPr>
          <w:rFonts w:ascii="Times New Roman" w:hAnsi="Times New Roman" w:cs="Times New Roman"/>
          <w:szCs w:val="26"/>
        </w:rPr>
        <w:t>00</w:t>
      </w:r>
      <w:r>
        <w:rPr>
          <w:rFonts w:ascii="Times New Roman" w:hAnsi="Times New Roman" w:cs="Times New Roman"/>
          <w:szCs w:val="26"/>
        </w:rPr>
        <w:t xml:space="preserve"> thanh nguyên liệu có chiều dài là </w:t>
      </w:r>
      <w:r w:rsidR="00297FF3">
        <w:rPr>
          <w:rFonts w:ascii="Times New Roman" w:hAnsi="Times New Roman" w:cs="Times New Roman"/>
          <w:szCs w:val="26"/>
        </w:rPr>
        <w:t xml:space="preserve">11,7m; </w:t>
      </w:r>
      <w:r w:rsidR="005F3F2B">
        <w:rPr>
          <w:rFonts w:ascii="Times New Roman" w:hAnsi="Times New Roman" w:cs="Times New Roman"/>
          <w:szCs w:val="26"/>
        </w:rPr>
        <w:t>1</w:t>
      </w:r>
      <w:r w:rsidR="00FB770F">
        <w:rPr>
          <w:rFonts w:ascii="Times New Roman" w:hAnsi="Times New Roman" w:cs="Times New Roman"/>
          <w:szCs w:val="26"/>
        </w:rPr>
        <w:t>00</w:t>
      </w:r>
      <w:r w:rsidR="00297FF3">
        <w:rPr>
          <w:rFonts w:ascii="Times New Roman" w:hAnsi="Times New Roman" w:cs="Times New Roman"/>
          <w:szCs w:val="26"/>
        </w:rPr>
        <w:t xml:space="preserve"> thanh </w:t>
      </w:r>
      <w:r w:rsidR="005F3F2B">
        <w:rPr>
          <w:rFonts w:ascii="Times New Roman" w:hAnsi="Times New Roman" w:cs="Times New Roman"/>
          <w:szCs w:val="26"/>
        </w:rPr>
        <w:t>5,623</w:t>
      </w:r>
      <w:r w:rsidR="00297FF3">
        <w:rPr>
          <w:rFonts w:ascii="Times New Roman" w:hAnsi="Times New Roman" w:cs="Times New Roman"/>
          <w:szCs w:val="26"/>
        </w:rPr>
        <w:t xml:space="preserve">m; </w:t>
      </w:r>
      <w:r w:rsidR="005F3F2B">
        <w:rPr>
          <w:rFonts w:ascii="Times New Roman" w:hAnsi="Times New Roman" w:cs="Times New Roman"/>
          <w:szCs w:val="26"/>
        </w:rPr>
        <w:t>1</w:t>
      </w:r>
      <w:r w:rsidR="00FB770F">
        <w:rPr>
          <w:rFonts w:ascii="Times New Roman" w:hAnsi="Times New Roman" w:cs="Times New Roman"/>
          <w:szCs w:val="26"/>
        </w:rPr>
        <w:t>00</w:t>
      </w:r>
      <w:r w:rsidR="00297FF3">
        <w:rPr>
          <w:rFonts w:ascii="Times New Roman" w:hAnsi="Times New Roman" w:cs="Times New Roman"/>
          <w:szCs w:val="26"/>
        </w:rPr>
        <w:t xml:space="preserve"> thanh </w:t>
      </w:r>
      <w:r w:rsidR="005F3F2B">
        <w:rPr>
          <w:rFonts w:ascii="Times New Roman" w:hAnsi="Times New Roman" w:cs="Times New Roman"/>
          <w:szCs w:val="26"/>
        </w:rPr>
        <w:t>1</w:t>
      </w:r>
      <w:r w:rsidR="00297FF3">
        <w:rPr>
          <w:rFonts w:ascii="Times New Roman" w:hAnsi="Times New Roman" w:cs="Times New Roman"/>
          <w:szCs w:val="26"/>
        </w:rPr>
        <w:t>,</w:t>
      </w:r>
      <w:r w:rsidR="005F3F2B">
        <w:rPr>
          <w:rFonts w:ascii="Times New Roman" w:hAnsi="Times New Roman" w:cs="Times New Roman"/>
          <w:szCs w:val="26"/>
        </w:rPr>
        <w:t>009</w:t>
      </w:r>
      <w:r w:rsidR="00297FF3">
        <w:rPr>
          <w:rFonts w:ascii="Times New Roman" w:hAnsi="Times New Roman" w:cs="Times New Roman"/>
          <w:szCs w:val="26"/>
        </w:rPr>
        <w:t>m</w:t>
      </w:r>
      <w:r w:rsidR="005F3F2B">
        <w:rPr>
          <w:rFonts w:ascii="Times New Roman" w:hAnsi="Times New Roman" w:cs="Times New Roman"/>
          <w:szCs w:val="26"/>
        </w:rPr>
        <w:t>; 2</w:t>
      </w:r>
      <w:r w:rsidR="00FB770F">
        <w:rPr>
          <w:rFonts w:ascii="Times New Roman" w:hAnsi="Times New Roman" w:cs="Times New Roman"/>
          <w:szCs w:val="26"/>
        </w:rPr>
        <w:t>00</w:t>
      </w:r>
      <w:r w:rsidR="005F3F2B">
        <w:rPr>
          <w:rFonts w:ascii="Times New Roman" w:hAnsi="Times New Roman" w:cs="Times New Roman"/>
          <w:szCs w:val="26"/>
        </w:rPr>
        <w:t xml:space="preserve"> thanh 1,64m</w:t>
      </w:r>
      <w:r w:rsidR="00FB770F">
        <w:rPr>
          <w:rFonts w:ascii="Times New Roman" w:hAnsi="Times New Roman" w:cs="Times New Roman"/>
          <w:szCs w:val="26"/>
        </w:rPr>
        <w:t>.</w:t>
      </w:r>
    </w:p>
    <w:p w14:paraId="58BA6586" w14:textId="49BE689E" w:rsidR="007B5728" w:rsidRPr="00695BAB" w:rsidRDefault="007B5728"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695BAB" w:rsidRPr="00BA128D" w14:paraId="76E000E6" w14:textId="77777777" w:rsidTr="00056764">
        <w:tc>
          <w:tcPr>
            <w:tcW w:w="2689" w:type="dxa"/>
          </w:tcPr>
          <w:p w14:paraId="2F9421B2"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lastRenderedPageBreak/>
              <w:t>Thuật toán</w:t>
            </w:r>
          </w:p>
        </w:tc>
        <w:tc>
          <w:tcPr>
            <w:tcW w:w="3402" w:type="dxa"/>
          </w:tcPr>
          <w:p w14:paraId="60DD73EB"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2AB4D870"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695BAB" w14:paraId="39768FB8" w14:textId="77777777" w:rsidTr="00056764">
        <w:tc>
          <w:tcPr>
            <w:tcW w:w="2689" w:type="dxa"/>
          </w:tcPr>
          <w:p w14:paraId="0A8F6AF3"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3B069544" w14:textId="12590E02"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c>
          <w:tcPr>
            <w:tcW w:w="3260" w:type="dxa"/>
          </w:tcPr>
          <w:p w14:paraId="069912E5" w14:textId="753AE421"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r>
      <w:tr w:rsidR="00695BAB" w14:paraId="4D315C78" w14:textId="77777777" w:rsidTr="00056764">
        <w:tc>
          <w:tcPr>
            <w:tcW w:w="2689" w:type="dxa"/>
          </w:tcPr>
          <w:p w14:paraId="147445FC"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4BAD9A9B" w14:textId="3BBA1BB0"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5E10FFC7" w14:textId="664DF6AC"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695BAB" w14:paraId="3D853702" w14:textId="77777777" w:rsidTr="00056764">
        <w:tc>
          <w:tcPr>
            <w:tcW w:w="2689" w:type="dxa"/>
          </w:tcPr>
          <w:p w14:paraId="79B54600" w14:textId="77777777" w:rsidR="00695BAB" w:rsidRPr="00BA128D" w:rsidRDefault="00695BAB" w:rsidP="00056764">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3A4B691C" w14:textId="38AFA5D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7A0C1B6E" w14:textId="242D945B"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87D8FEA" w14:textId="77777777" w:rsidR="00695BAB" w:rsidRPr="00695BAB" w:rsidRDefault="00695BAB" w:rsidP="00695BAB">
      <w:pPr>
        <w:spacing w:after="120" w:line="312" w:lineRule="auto"/>
        <w:jc w:val="both"/>
        <w:rPr>
          <w:rFonts w:ascii="Times New Roman" w:hAnsi="Times New Roman" w:cs="Times New Roman"/>
          <w:szCs w:val="26"/>
        </w:rPr>
      </w:pPr>
    </w:p>
    <w:p w14:paraId="079D53FD" w14:textId="110FA61C" w:rsidR="00C5191A" w:rsidRDefault="00BA128D" w:rsidP="000805BD">
      <w:pPr>
        <w:pStyle w:val="Heading3"/>
        <w:jc w:val="both"/>
      </w:pPr>
      <w:r>
        <w:t>3</w:t>
      </w:r>
      <w:r w:rsidR="00C5191A">
        <w:t>.3.2 Trường hợp thử nghiệm thứ hai</w:t>
      </w:r>
    </w:p>
    <w:p w14:paraId="39ABD2EC" w14:textId="77777777" w:rsidR="00C5191A" w:rsidRPr="00393380" w:rsidRDefault="00C5191A"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0FC7828D" w14:textId="6494B4A0"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w:t>
      </w:r>
      <w:r w:rsidR="00FB770F">
        <w:rPr>
          <w:rFonts w:ascii="Times New Roman" w:hAnsi="Times New Roman" w:cs="Times New Roman"/>
          <w:szCs w:val="26"/>
        </w:rPr>
        <w:t>00</w:t>
      </w:r>
      <w:r w:rsidRPr="00393380">
        <w:rPr>
          <w:rFonts w:ascii="Times New Roman" w:hAnsi="Times New Roman" w:cs="Times New Roman"/>
          <w:szCs w:val="26"/>
        </w:rPr>
        <w:t xml:space="preserve"> thanh </w:t>
      </w:r>
      <w:r>
        <w:rPr>
          <w:rFonts w:ascii="Times New Roman" w:hAnsi="Times New Roman" w:cs="Times New Roman"/>
          <w:szCs w:val="26"/>
        </w:rPr>
        <w:t>2m</w:t>
      </w:r>
      <w:r w:rsidR="009F39D9">
        <w:rPr>
          <w:rFonts w:ascii="Times New Roman" w:hAnsi="Times New Roman" w:cs="Times New Roman"/>
          <w:szCs w:val="26"/>
        </w:rPr>
        <w:t>.</w:t>
      </w:r>
    </w:p>
    <w:p w14:paraId="73E81464" w14:textId="37E24EE5"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w:t>
      </w:r>
      <w:r w:rsidR="00FB770F">
        <w:rPr>
          <w:rFonts w:ascii="Times New Roman" w:hAnsi="Times New Roman" w:cs="Times New Roman"/>
          <w:szCs w:val="26"/>
        </w:rPr>
        <w:t>00</w:t>
      </w:r>
      <w:r>
        <w:rPr>
          <w:rFonts w:ascii="Times New Roman" w:hAnsi="Times New Roman" w:cs="Times New Roman"/>
          <w:szCs w:val="26"/>
        </w:rPr>
        <w:t xml:space="preserve"> thanh 3m</w:t>
      </w:r>
    </w:p>
    <w:p w14:paraId="296330DF" w14:textId="42837EA0"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Trong kho có 10</w:t>
      </w:r>
      <w:r w:rsidR="00FB770F">
        <w:rPr>
          <w:rFonts w:ascii="Times New Roman" w:hAnsi="Times New Roman" w:cs="Times New Roman"/>
          <w:szCs w:val="26"/>
        </w:rPr>
        <w:t>000</w:t>
      </w:r>
      <w:r>
        <w:rPr>
          <w:rFonts w:ascii="Times New Roman" w:hAnsi="Times New Roman" w:cs="Times New Roman"/>
          <w:szCs w:val="26"/>
        </w:rPr>
        <w:t xml:space="preserve"> thanh nguyên liệu có chiều dài là 11,</w:t>
      </w:r>
      <w:r w:rsidR="009F39D9">
        <w:rPr>
          <w:rFonts w:ascii="Times New Roman" w:hAnsi="Times New Roman" w:cs="Times New Roman"/>
          <w:szCs w:val="26"/>
        </w:rPr>
        <w:t>7m</w:t>
      </w:r>
    </w:p>
    <w:p w14:paraId="5D56AE41" w14:textId="7F6E3F27"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w:t>
      </w:r>
      <w:r w:rsidR="009F39D9">
        <w:rPr>
          <w:rFonts w:ascii="Times New Roman" w:hAnsi="Times New Roman" w:cs="Times New Roman"/>
          <w:szCs w:val="26"/>
        </w:rPr>
        <w:t>,</w:t>
      </w:r>
      <w:r>
        <w:rPr>
          <w:rFonts w:ascii="Times New Roman" w:hAnsi="Times New Roman" w:cs="Times New Roman"/>
          <w:szCs w:val="26"/>
        </w:rPr>
        <w:t xml:space="preserve"> độ dày lưỡi cắt thép là </w:t>
      </w:r>
      <w:r w:rsidR="009F39D9">
        <w:rPr>
          <w:rFonts w:ascii="Times New Roman" w:hAnsi="Times New Roman" w:cs="Times New Roman"/>
          <w:szCs w:val="26"/>
        </w:rPr>
        <w:t>5</w:t>
      </w:r>
      <w:r>
        <w:rPr>
          <w:rFonts w:ascii="Times New Roman" w:hAnsi="Times New Roman" w:cs="Times New Roman"/>
          <w:szCs w:val="26"/>
        </w:rPr>
        <w:t>mm.</w:t>
      </w:r>
    </w:p>
    <w:p w14:paraId="142908F9" w14:textId="556C5CE6" w:rsidR="00C5191A" w:rsidRPr="00695BAB" w:rsidRDefault="00C5191A"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695BAB" w:rsidRPr="00BA128D" w14:paraId="35C684C7" w14:textId="77777777" w:rsidTr="00056764">
        <w:tc>
          <w:tcPr>
            <w:tcW w:w="2689" w:type="dxa"/>
          </w:tcPr>
          <w:p w14:paraId="674F16FF"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603217FD"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7CCF3F90"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695BAB" w14:paraId="0926E5C8" w14:textId="77777777" w:rsidTr="00056764">
        <w:tc>
          <w:tcPr>
            <w:tcW w:w="2689" w:type="dxa"/>
          </w:tcPr>
          <w:p w14:paraId="1BE09DBD"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13100E2A" w14:textId="5940B75B"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69FC2511" w14:textId="14FEFEE1"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695BAB" w14:paraId="15D230A9" w14:textId="77777777" w:rsidTr="00056764">
        <w:tc>
          <w:tcPr>
            <w:tcW w:w="2689" w:type="dxa"/>
          </w:tcPr>
          <w:p w14:paraId="3449CCA6"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0E3CCF7A" w14:textId="122E6AD2"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DF0469F" w14:textId="1C0DF433"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695BAB" w14:paraId="70C4341C" w14:textId="77777777" w:rsidTr="00056764">
        <w:tc>
          <w:tcPr>
            <w:tcW w:w="2689" w:type="dxa"/>
          </w:tcPr>
          <w:p w14:paraId="3BA17047" w14:textId="77777777" w:rsidR="00695BAB" w:rsidRPr="00BA128D" w:rsidRDefault="00695BAB" w:rsidP="00056764">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3B5D2611" w14:textId="31EC8547"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7F8A1E95" w14:textId="227DB48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D022B97" w14:textId="77777777" w:rsidR="00695BAB" w:rsidRPr="00C5191A" w:rsidRDefault="00695BAB" w:rsidP="00695BAB">
      <w:pPr>
        <w:pStyle w:val="ListParagraph"/>
        <w:spacing w:after="120" w:line="312" w:lineRule="auto"/>
        <w:ind w:left="1080"/>
        <w:jc w:val="both"/>
        <w:rPr>
          <w:rFonts w:ascii="Times New Roman" w:hAnsi="Times New Roman" w:cs="Times New Roman"/>
          <w:szCs w:val="26"/>
        </w:rPr>
      </w:pPr>
    </w:p>
    <w:p w14:paraId="4E9CBF61" w14:textId="3EAB3E26" w:rsidR="007B5728" w:rsidRDefault="00BA128D" w:rsidP="000805BD">
      <w:pPr>
        <w:pStyle w:val="Heading3"/>
        <w:jc w:val="both"/>
      </w:pPr>
      <w:r>
        <w:t>3</w:t>
      </w:r>
      <w:r w:rsidR="007B5728">
        <w:t>.3.</w:t>
      </w:r>
      <w:r w:rsidR="00C5191A">
        <w:t>3</w:t>
      </w:r>
      <w:r w:rsidR="007B5728">
        <w:t xml:space="preserve"> Trường hợp thử nghiệm thứ </w:t>
      </w:r>
      <w:r w:rsidR="00C5191A">
        <w:t>ba</w:t>
      </w:r>
    </w:p>
    <w:p w14:paraId="6E66D8BB" w14:textId="77777777" w:rsidR="007B5728" w:rsidRPr="00393380" w:rsidRDefault="007B5728"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957EBB" w14:textId="486BB549" w:rsidR="007B5728" w:rsidRPr="00C5191A"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sidR="009F39D9">
        <w:rPr>
          <w:rFonts w:ascii="Times New Roman" w:hAnsi="Times New Roman" w:cs="Times New Roman"/>
          <w:szCs w:val="26"/>
        </w:rPr>
        <w:t>00</w:t>
      </w:r>
      <w:r w:rsidRPr="00C5191A">
        <w:rPr>
          <w:rFonts w:ascii="Times New Roman" w:hAnsi="Times New Roman" w:cs="Times New Roman"/>
          <w:szCs w:val="26"/>
        </w:rPr>
        <w:t xml:space="preserve"> thanh 3m, 20</w:t>
      </w:r>
      <w:r w:rsidR="009F39D9">
        <w:rPr>
          <w:rFonts w:ascii="Times New Roman" w:hAnsi="Times New Roman" w:cs="Times New Roman"/>
          <w:szCs w:val="26"/>
        </w:rPr>
        <w:t>00</w:t>
      </w:r>
      <w:r w:rsidRPr="00C5191A">
        <w:rPr>
          <w:rFonts w:ascii="Times New Roman" w:hAnsi="Times New Roman" w:cs="Times New Roman"/>
          <w:szCs w:val="26"/>
        </w:rPr>
        <w:t xml:space="preserve"> thanh 2m, 30</w:t>
      </w:r>
      <w:r w:rsidR="009F39D9">
        <w:rPr>
          <w:rFonts w:ascii="Times New Roman" w:hAnsi="Times New Roman" w:cs="Times New Roman"/>
          <w:szCs w:val="26"/>
        </w:rPr>
        <w:t>00</w:t>
      </w:r>
      <w:r w:rsidRPr="00C5191A">
        <w:rPr>
          <w:rFonts w:ascii="Times New Roman" w:hAnsi="Times New Roman" w:cs="Times New Roman"/>
          <w:szCs w:val="26"/>
        </w:rPr>
        <w:t xml:space="preserve"> thanh 5m</w:t>
      </w:r>
      <w:r w:rsidR="009F39D9">
        <w:rPr>
          <w:rFonts w:ascii="Times New Roman" w:hAnsi="Times New Roman" w:cs="Times New Roman"/>
          <w:szCs w:val="26"/>
        </w:rPr>
        <w:t>.</w:t>
      </w:r>
    </w:p>
    <w:p w14:paraId="542BD56D" w14:textId="7B54DA80" w:rsidR="007B5728" w:rsidRPr="00C5191A"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sidR="009F39D9">
        <w:rPr>
          <w:rFonts w:ascii="Times New Roman" w:hAnsi="Times New Roman" w:cs="Times New Roman"/>
          <w:szCs w:val="26"/>
        </w:rPr>
        <w:t>00</w:t>
      </w:r>
      <w:r w:rsidRPr="00C5191A">
        <w:rPr>
          <w:rFonts w:ascii="Times New Roman" w:hAnsi="Times New Roman" w:cs="Times New Roman"/>
          <w:szCs w:val="26"/>
        </w:rPr>
        <w:t xml:space="preserve"> thanh 5m, 50</w:t>
      </w:r>
      <w:r w:rsidR="009F39D9">
        <w:rPr>
          <w:rFonts w:ascii="Times New Roman" w:hAnsi="Times New Roman" w:cs="Times New Roman"/>
          <w:szCs w:val="26"/>
        </w:rPr>
        <w:t>00</w:t>
      </w:r>
      <w:r w:rsidRPr="00C5191A">
        <w:rPr>
          <w:rFonts w:ascii="Times New Roman" w:hAnsi="Times New Roman" w:cs="Times New Roman"/>
          <w:szCs w:val="26"/>
        </w:rPr>
        <w:t xml:space="preserve"> thanh 7m, 20</w:t>
      </w:r>
      <w:r w:rsidR="009F39D9">
        <w:rPr>
          <w:rFonts w:ascii="Times New Roman" w:hAnsi="Times New Roman" w:cs="Times New Roman"/>
          <w:szCs w:val="26"/>
        </w:rPr>
        <w:t>00</w:t>
      </w:r>
      <w:r w:rsidRPr="00C5191A">
        <w:rPr>
          <w:rFonts w:ascii="Times New Roman" w:hAnsi="Times New Roman" w:cs="Times New Roman"/>
          <w:szCs w:val="26"/>
        </w:rPr>
        <w:t xml:space="preserve"> thanh 3m</w:t>
      </w:r>
      <w:r w:rsidR="009F39D9">
        <w:rPr>
          <w:rFonts w:ascii="Times New Roman" w:hAnsi="Times New Roman" w:cs="Times New Roman"/>
          <w:szCs w:val="26"/>
        </w:rPr>
        <w:t>.</w:t>
      </w:r>
    </w:p>
    <w:p w14:paraId="30A79C6D" w14:textId="4BAC4640" w:rsidR="007B5728" w:rsidRPr="00C5191A"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sidR="009F39D9">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sidR="009F39D9">
        <w:rPr>
          <w:rFonts w:ascii="Times New Roman" w:hAnsi="Times New Roman" w:cs="Times New Roman"/>
          <w:szCs w:val="26"/>
        </w:rPr>
        <w:t>00</w:t>
      </w:r>
      <w:r w:rsidRPr="00C5191A">
        <w:rPr>
          <w:rFonts w:ascii="Times New Roman" w:hAnsi="Times New Roman" w:cs="Times New Roman"/>
          <w:szCs w:val="26"/>
        </w:rPr>
        <w:t xml:space="preserve"> thanh; 3</w:t>
      </w:r>
      <w:r w:rsidR="009F39D9">
        <w:rPr>
          <w:rFonts w:ascii="Times New Roman" w:hAnsi="Times New Roman" w:cs="Times New Roman"/>
          <w:szCs w:val="26"/>
        </w:rPr>
        <w:t>00</w:t>
      </w:r>
      <w:r w:rsidRPr="00C5191A">
        <w:rPr>
          <w:rFonts w:ascii="Times New Roman" w:hAnsi="Times New Roman" w:cs="Times New Roman"/>
          <w:szCs w:val="26"/>
        </w:rPr>
        <w:t>0 thanh 7,995m</w:t>
      </w:r>
      <w:r w:rsidR="009F39D9">
        <w:rPr>
          <w:rFonts w:ascii="Times New Roman" w:hAnsi="Times New Roman" w:cs="Times New Roman"/>
          <w:szCs w:val="26"/>
        </w:rPr>
        <w:t>.</w:t>
      </w:r>
    </w:p>
    <w:p w14:paraId="3FD1737E" w14:textId="2EAA76F3" w:rsidR="000805BD" w:rsidRPr="00695BAB"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6A4ABA83" w14:textId="52AD6D6A" w:rsidR="007B5728" w:rsidRPr="00695BAB" w:rsidRDefault="007B5728"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695BAB" w14:paraId="51024267" w14:textId="77777777" w:rsidTr="00056764">
        <w:tc>
          <w:tcPr>
            <w:tcW w:w="2689" w:type="dxa"/>
          </w:tcPr>
          <w:p w14:paraId="7F9AA72F"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lastRenderedPageBreak/>
              <w:t>Thuật toán</w:t>
            </w:r>
          </w:p>
        </w:tc>
        <w:tc>
          <w:tcPr>
            <w:tcW w:w="3402" w:type="dxa"/>
          </w:tcPr>
          <w:p w14:paraId="6B0CAABC"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FFEE774"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695BAB" w14:paraId="7F9907AA" w14:textId="77777777" w:rsidTr="00056764">
        <w:tc>
          <w:tcPr>
            <w:tcW w:w="2689" w:type="dxa"/>
          </w:tcPr>
          <w:p w14:paraId="5EBA4D85"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2C3CDAEF" w14:textId="13B2FA9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c>
          <w:tcPr>
            <w:tcW w:w="3260" w:type="dxa"/>
          </w:tcPr>
          <w:p w14:paraId="35A7C0B7" w14:textId="4C97E31B"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r>
      <w:tr w:rsidR="00695BAB" w14:paraId="785C9A48" w14:textId="77777777" w:rsidTr="00056764">
        <w:tc>
          <w:tcPr>
            <w:tcW w:w="2689" w:type="dxa"/>
          </w:tcPr>
          <w:p w14:paraId="2CC80722"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10C67F4B" w14:textId="16C805F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2A0E0EDA" w14:textId="51186216"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695BAB" w14:paraId="21A7165C" w14:textId="77777777" w:rsidTr="00056764">
        <w:tc>
          <w:tcPr>
            <w:tcW w:w="2689" w:type="dxa"/>
          </w:tcPr>
          <w:p w14:paraId="1397BB3D" w14:textId="77777777" w:rsidR="00695BAB" w:rsidRPr="00BA128D" w:rsidRDefault="00695BAB" w:rsidP="00056764">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3EF6C909" w14:textId="7086A6B8"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1C8B28C0" w14:textId="0B03E40C"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166165BC" w:rsidR="00050511" w:rsidRDefault="00BA128D" w:rsidP="000805BD">
      <w:pPr>
        <w:pStyle w:val="Heading3"/>
        <w:jc w:val="both"/>
      </w:pPr>
      <w:r>
        <w:t>3</w:t>
      </w:r>
      <w:r w:rsidR="00050511">
        <w:t>.3.4 Trường hợp thử nghiệm thứ bốn</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BA128D" w:rsidRDefault="00BA128D" w:rsidP="00BA128D">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BA128D" w:rsidRDefault="009F39D9" w:rsidP="00BA128D">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BA128D" w:rsidRDefault="00BA128D" w:rsidP="00BA128D">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77777777" w:rsidR="009F39D9" w:rsidRPr="009F39D9" w:rsidRDefault="009F39D9"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76704F89" w:rsidR="00E67E4B" w:rsidRDefault="00E67E4B" w:rsidP="0054412D">
      <w:pPr>
        <w:pStyle w:val="ListParagraph"/>
        <w:numPr>
          <w:ilvl w:val="0"/>
          <w:numId w:val="16"/>
        </w:numPr>
        <w:jc w:val="both"/>
      </w:pPr>
      <w:r>
        <w:t>Chỉ sử dụng các thanh nguyên liệu mới: thuật toán tham lam và thuật toán đơn hình cho cùng một kết quả tối ưu</w:t>
      </w:r>
      <w:r w:rsidR="009F39D9">
        <w:t xml:space="preserve"> </w:t>
      </w:r>
      <w:r w:rsidR="000805BD">
        <w:t xml:space="preserve">và kết quả đó là tối ưu nhất. Thuật toán di truyển </w:t>
      </w:r>
      <w:r w:rsidR="003921B7">
        <w:t xml:space="preserve">cũng </w:t>
      </w:r>
      <w:r w:rsidR="000805BD">
        <w:t>sẽ cho kết quả</w:t>
      </w:r>
      <w:r w:rsidR="003921B7">
        <w:t xml:space="preserve"> tương tự</w:t>
      </w:r>
      <w:r w:rsidR="000805BD">
        <w:t xml:space="preserve"> trên</w:t>
      </w:r>
      <w:r w:rsidR="003921B7">
        <w:t xml:space="preserve"> nhưng</w:t>
      </w:r>
      <w:r w:rsidR="000805BD">
        <w:t xml:space="preserve"> nếu dữ liệu đầu vào lớn</w:t>
      </w:r>
      <w:r w:rsidR="003921B7">
        <w:t xml:space="preserve"> thì thời gian tính toán rất lâu</w:t>
      </w:r>
      <w:r w:rsidR="009F39D9">
        <w:t>.</w:t>
      </w:r>
    </w:p>
    <w:p w14:paraId="0602AC8E" w14:textId="7E8C5E87" w:rsidR="000805BD" w:rsidRDefault="000805BD" w:rsidP="0054412D">
      <w:pPr>
        <w:pStyle w:val="ListParagraph"/>
        <w:numPr>
          <w:ilvl w:val="0"/>
          <w:numId w:val="16"/>
        </w:numPr>
        <w:jc w:val="both"/>
      </w:pPr>
      <w:r>
        <w:t xml:space="preserve">Sử dụng cả các thanh nguyên liệu mới và các thanh nguyên liệu thừa từ các </w:t>
      </w:r>
      <w:r w:rsidR="009F39D9">
        <w:t xml:space="preserve">lần </w:t>
      </w:r>
      <w:r>
        <w:t xml:space="preserve">gia công </w:t>
      </w:r>
      <w:r w:rsidR="009F39D9">
        <w:t>trước</w:t>
      </w:r>
      <w:r>
        <w:t xml:space="preserve">: </w:t>
      </w:r>
      <w:r w:rsidR="009F39D9">
        <w:t>trường hợp này</w:t>
      </w:r>
      <w:r>
        <w:t xml:space="preserve"> không thể áp dụng giải thuật đơn hình.</w:t>
      </w:r>
      <w:r w:rsidR="009F39D9">
        <w:t xml:space="preserve"> </w:t>
      </w:r>
      <w:r>
        <w:t>giải thuật di truyền đã chiếm ưu thế hơn so với giải thuật tham lam đối với tiêu chí tiết kiệm.</w:t>
      </w:r>
    </w:p>
    <w:p w14:paraId="6A13606B" w14:textId="53570355" w:rsidR="00374735" w:rsidRPr="00E67E4B" w:rsidRDefault="00374735" w:rsidP="00374735">
      <w:pPr>
        <w:jc w:val="both"/>
      </w:pPr>
      <w: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16BED64E" w14:textId="65AED7C1" w:rsidR="007B5728" w:rsidRPr="00050511" w:rsidRDefault="007B5728" w:rsidP="000805BD">
      <w:pPr>
        <w:spacing w:after="120" w:line="312" w:lineRule="auto"/>
        <w:jc w:val="both"/>
        <w:rPr>
          <w:rFonts w:ascii="Times New Roman" w:hAnsi="Times New Roman" w:cs="Times New Roman"/>
          <w:szCs w:val="26"/>
        </w:rPr>
      </w:pPr>
    </w:p>
    <w:p w14:paraId="797F8246" w14:textId="77777777" w:rsidR="007B5728" w:rsidRPr="007B5728" w:rsidRDefault="007B5728" w:rsidP="000805BD">
      <w:pPr>
        <w:spacing w:after="120" w:line="312" w:lineRule="auto"/>
        <w:jc w:val="both"/>
        <w:rPr>
          <w:rFonts w:ascii="Times New Roman" w:hAnsi="Times New Roman" w:cs="Times New Roman"/>
          <w:szCs w:val="26"/>
        </w:rPr>
      </w:pPr>
    </w:p>
    <w:p w14:paraId="4DEDCE88" w14:textId="77777777" w:rsidR="007B5728" w:rsidRPr="007B5728" w:rsidRDefault="007B5728" w:rsidP="000805BD">
      <w:pPr>
        <w:spacing w:after="120" w:line="312" w:lineRule="auto"/>
        <w:jc w:val="both"/>
        <w:rPr>
          <w:rFonts w:ascii="Times New Roman" w:hAnsi="Times New Roman" w:cs="Times New Roman"/>
          <w:szCs w:val="26"/>
        </w:rPr>
      </w:pPr>
    </w:p>
    <w:p w14:paraId="2DD75F10" w14:textId="64927090" w:rsidR="007B5728" w:rsidRPr="007B5728" w:rsidRDefault="007B5728" w:rsidP="000805BD">
      <w:pPr>
        <w:pStyle w:val="ListParagraph"/>
        <w:spacing w:after="120" w:line="312" w:lineRule="auto"/>
        <w:jc w:val="both"/>
        <w:rPr>
          <w:rFonts w:ascii="Times New Roman" w:hAnsi="Times New Roman" w:cs="Times New Roman"/>
          <w:szCs w:val="26"/>
        </w:rPr>
      </w:pPr>
    </w:p>
    <w:sectPr w:rsidR="007B5728" w:rsidRPr="007B5728"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59E5" w14:textId="77777777" w:rsidR="003A43EA" w:rsidRDefault="003A43EA" w:rsidP="005F25D2">
      <w:pPr>
        <w:spacing w:after="0" w:line="240" w:lineRule="auto"/>
      </w:pPr>
      <w:r>
        <w:separator/>
      </w:r>
    </w:p>
  </w:endnote>
  <w:endnote w:type="continuationSeparator" w:id="0">
    <w:p w14:paraId="77B77720" w14:textId="77777777" w:rsidR="003A43EA" w:rsidRDefault="003A43EA"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55E6" w14:textId="77777777" w:rsidR="003A43EA" w:rsidRDefault="003A43EA" w:rsidP="005F25D2">
      <w:pPr>
        <w:spacing w:after="0" w:line="240" w:lineRule="auto"/>
      </w:pPr>
      <w:r>
        <w:separator/>
      </w:r>
    </w:p>
  </w:footnote>
  <w:footnote w:type="continuationSeparator" w:id="0">
    <w:p w14:paraId="12BDA1FD" w14:textId="77777777" w:rsidR="003A43EA" w:rsidRDefault="003A43EA"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3273D"/>
    <w:multiLevelType w:val="hybridMultilevel"/>
    <w:tmpl w:val="BA7828C4"/>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7"/>
  </w:num>
  <w:num w:numId="5">
    <w:abstractNumId w:val="29"/>
  </w:num>
  <w:num w:numId="6">
    <w:abstractNumId w:val="14"/>
  </w:num>
  <w:num w:numId="7">
    <w:abstractNumId w:val="6"/>
  </w:num>
  <w:num w:numId="8">
    <w:abstractNumId w:val="22"/>
  </w:num>
  <w:num w:numId="9">
    <w:abstractNumId w:val="15"/>
  </w:num>
  <w:num w:numId="10">
    <w:abstractNumId w:val="23"/>
  </w:num>
  <w:num w:numId="11">
    <w:abstractNumId w:val="0"/>
  </w:num>
  <w:num w:numId="12">
    <w:abstractNumId w:val="5"/>
  </w:num>
  <w:num w:numId="13">
    <w:abstractNumId w:val="8"/>
  </w:num>
  <w:num w:numId="14">
    <w:abstractNumId w:val="19"/>
  </w:num>
  <w:num w:numId="15">
    <w:abstractNumId w:val="24"/>
  </w:num>
  <w:num w:numId="16">
    <w:abstractNumId w:val="10"/>
  </w:num>
  <w:num w:numId="17">
    <w:abstractNumId w:val="16"/>
  </w:num>
  <w:num w:numId="18">
    <w:abstractNumId w:val="2"/>
  </w:num>
  <w:num w:numId="19">
    <w:abstractNumId w:val="3"/>
  </w:num>
  <w:num w:numId="20">
    <w:abstractNumId w:val="26"/>
  </w:num>
  <w:num w:numId="21">
    <w:abstractNumId w:val="4"/>
  </w:num>
  <w:num w:numId="22">
    <w:abstractNumId w:val="25"/>
  </w:num>
  <w:num w:numId="23">
    <w:abstractNumId w:val="9"/>
  </w:num>
  <w:num w:numId="24">
    <w:abstractNumId w:val="27"/>
  </w:num>
  <w:num w:numId="25">
    <w:abstractNumId w:val="20"/>
  </w:num>
  <w:num w:numId="26">
    <w:abstractNumId w:val="21"/>
  </w:num>
  <w:num w:numId="27">
    <w:abstractNumId w:val="18"/>
  </w:num>
  <w:num w:numId="28">
    <w:abstractNumId w:val="1"/>
  </w:num>
  <w:num w:numId="29">
    <w:abstractNumId w:val="7"/>
  </w:num>
  <w:num w:numId="30">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455A3"/>
    <w:rsid w:val="000504F6"/>
    <w:rsid w:val="00050511"/>
    <w:rsid w:val="00056764"/>
    <w:rsid w:val="00063CB1"/>
    <w:rsid w:val="000663A3"/>
    <w:rsid w:val="000805BD"/>
    <w:rsid w:val="00093B17"/>
    <w:rsid w:val="000B678F"/>
    <w:rsid w:val="000D5625"/>
    <w:rsid w:val="000F2AE6"/>
    <w:rsid w:val="00101F23"/>
    <w:rsid w:val="001205D1"/>
    <w:rsid w:val="0012167E"/>
    <w:rsid w:val="00167E4A"/>
    <w:rsid w:val="00191BC4"/>
    <w:rsid w:val="0019783B"/>
    <w:rsid w:val="001D2FCE"/>
    <w:rsid w:val="001F21CC"/>
    <w:rsid w:val="00215E35"/>
    <w:rsid w:val="002302A0"/>
    <w:rsid w:val="00235D0E"/>
    <w:rsid w:val="00297FF3"/>
    <w:rsid w:val="002A050B"/>
    <w:rsid w:val="002A1EB2"/>
    <w:rsid w:val="002B5282"/>
    <w:rsid w:val="002C58E5"/>
    <w:rsid w:val="002D54D5"/>
    <w:rsid w:val="00310558"/>
    <w:rsid w:val="00347D0B"/>
    <w:rsid w:val="00357308"/>
    <w:rsid w:val="003601DF"/>
    <w:rsid w:val="00374735"/>
    <w:rsid w:val="00376AA4"/>
    <w:rsid w:val="00384AA6"/>
    <w:rsid w:val="003921B7"/>
    <w:rsid w:val="00393380"/>
    <w:rsid w:val="003A43EA"/>
    <w:rsid w:val="004856D3"/>
    <w:rsid w:val="004929BE"/>
    <w:rsid w:val="004A2BC1"/>
    <w:rsid w:val="004E1EB1"/>
    <w:rsid w:val="005121FE"/>
    <w:rsid w:val="0053223B"/>
    <w:rsid w:val="0054412D"/>
    <w:rsid w:val="00547DD8"/>
    <w:rsid w:val="00567849"/>
    <w:rsid w:val="00570DA4"/>
    <w:rsid w:val="00584875"/>
    <w:rsid w:val="005F25D2"/>
    <w:rsid w:val="005F3F2B"/>
    <w:rsid w:val="005F47B9"/>
    <w:rsid w:val="006052A2"/>
    <w:rsid w:val="00605EFA"/>
    <w:rsid w:val="0062740E"/>
    <w:rsid w:val="00654D2A"/>
    <w:rsid w:val="00661089"/>
    <w:rsid w:val="00693B3D"/>
    <w:rsid w:val="00695BAB"/>
    <w:rsid w:val="006D5773"/>
    <w:rsid w:val="006D590B"/>
    <w:rsid w:val="006D6D33"/>
    <w:rsid w:val="00735592"/>
    <w:rsid w:val="00760605"/>
    <w:rsid w:val="007620D8"/>
    <w:rsid w:val="00763E99"/>
    <w:rsid w:val="00793E4F"/>
    <w:rsid w:val="007A31B3"/>
    <w:rsid w:val="007A47CF"/>
    <w:rsid w:val="007A6BB6"/>
    <w:rsid w:val="007B5728"/>
    <w:rsid w:val="00801BD7"/>
    <w:rsid w:val="008027CC"/>
    <w:rsid w:val="00805692"/>
    <w:rsid w:val="008143EF"/>
    <w:rsid w:val="00835F90"/>
    <w:rsid w:val="0085087E"/>
    <w:rsid w:val="00856288"/>
    <w:rsid w:val="0086092E"/>
    <w:rsid w:val="00884B5C"/>
    <w:rsid w:val="0089158F"/>
    <w:rsid w:val="008A0956"/>
    <w:rsid w:val="008B3841"/>
    <w:rsid w:val="008D0F6A"/>
    <w:rsid w:val="00950B5B"/>
    <w:rsid w:val="009919F6"/>
    <w:rsid w:val="009A66BA"/>
    <w:rsid w:val="009B661E"/>
    <w:rsid w:val="009D5760"/>
    <w:rsid w:val="009F39D9"/>
    <w:rsid w:val="00A00D7B"/>
    <w:rsid w:val="00A01D3C"/>
    <w:rsid w:val="00A739E3"/>
    <w:rsid w:val="00AC4AC4"/>
    <w:rsid w:val="00B23664"/>
    <w:rsid w:val="00B37139"/>
    <w:rsid w:val="00B51166"/>
    <w:rsid w:val="00BA128D"/>
    <w:rsid w:val="00BB7C40"/>
    <w:rsid w:val="00BC3924"/>
    <w:rsid w:val="00BD2D7F"/>
    <w:rsid w:val="00BD4191"/>
    <w:rsid w:val="00BE70D8"/>
    <w:rsid w:val="00C43ACA"/>
    <w:rsid w:val="00C5191A"/>
    <w:rsid w:val="00C8221D"/>
    <w:rsid w:val="00CB37B4"/>
    <w:rsid w:val="00CE0BFA"/>
    <w:rsid w:val="00D9419B"/>
    <w:rsid w:val="00D95B5F"/>
    <w:rsid w:val="00DA67C8"/>
    <w:rsid w:val="00DB3D0A"/>
    <w:rsid w:val="00DC0D30"/>
    <w:rsid w:val="00DC65D8"/>
    <w:rsid w:val="00DD4438"/>
    <w:rsid w:val="00DD55A6"/>
    <w:rsid w:val="00DD5652"/>
    <w:rsid w:val="00DD5C11"/>
    <w:rsid w:val="00E3554E"/>
    <w:rsid w:val="00E67E4B"/>
    <w:rsid w:val="00E81601"/>
    <w:rsid w:val="00EC2237"/>
    <w:rsid w:val="00ED7C51"/>
    <w:rsid w:val="00EE4FF8"/>
    <w:rsid w:val="00EE693E"/>
    <w:rsid w:val="00EF6F55"/>
    <w:rsid w:val="00F077FD"/>
    <w:rsid w:val="00F079BA"/>
    <w:rsid w:val="00F27A41"/>
    <w:rsid w:val="00F34D70"/>
    <w:rsid w:val="00F539E5"/>
    <w:rsid w:val="00F63EFC"/>
    <w:rsid w:val="00F71D6C"/>
    <w:rsid w:val="00FA2046"/>
    <w:rsid w:val="00FB770F"/>
    <w:rsid w:val="00FC1091"/>
    <w:rsid w:val="00FC5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oleObject" Target="embeddings/oleObject17.bin"/><Relationship Id="rId53" Type="http://schemas.openxmlformats.org/officeDocument/2006/relationships/image" Target="media/image25.wmf"/><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image" Target="media/image22.wmf"/><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31</Pages>
  <Words>6604</Words>
  <Characters>37646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97</cp:revision>
  <dcterms:created xsi:type="dcterms:W3CDTF">2021-04-06T14:09:00Z</dcterms:created>
  <dcterms:modified xsi:type="dcterms:W3CDTF">2021-04-21T19:32:00Z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