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753D7D">
      <w:pPr>
        <w:pStyle w:val="2"/>
        <w:keepNext w:val="0"/>
        <w:keepLines w:val="0"/>
        <w:widowControl/>
        <w:suppressLineNumbers w:val="0"/>
        <w:ind w:firstLine="720" w:firstLineChars="0"/>
        <w:jc w:val="both"/>
        <w:rPr>
          <w:rFonts w:hint="default" w:ascii="Times New Roman" w:hAnsi="Times New Roman" w:cs="Times New Roman"/>
          <w:sz w:val="28"/>
          <w:szCs w:val="28"/>
        </w:rPr>
      </w:pPr>
      <w:bookmarkStart w:id="0" w:name="_GoBack"/>
      <w:r>
        <w:rPr>
          <w:rFonts w:hint="default" w:ascii="Times New Roman" w:hAnsi="Times New Roman" w:cs="Times New Roman"/>
          <w:sz w:val="28"/>
          <w:szCs w:val="28"/>
        </w:rPr>
        <w:t>Phân tích nội dung và biểu hiện của giao lưu văn hóa Đông - Tây thời cận đại: Liên hệ thực tiễn ở Việt Nam</w:t>
      </w:r>
    </w:p>
    <w:p w14:paraId="12204826">
      <w:pPr>
        <w:pStyle w:val="3"/>
        <w:keepNext w:val="0"/>
        <w:keepLines w:val="0"/>
        <w:widowControl/>
        <w:suppressLineNumbers w:val="0"/>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Mở đầu</w:t>
      </w:r>
    </w:p>
    <w:p w14:paraId="5073A72E">
      <w:pPr>
        <w:pStyle w:val="6"/>
        <w:keepNext w:val="0"/>
        <w:keepLines w:val="0"/>
        <w:widowControl/>
        <w:suppressLineNumbers w:val="0"/>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Giao lưu văn hóa Đông - Tây là một quá trình lịch sử lâu dài, nhưng đạt đỉnh cao trong thời kỳ cận đại (khoảng từ thế kỷ XIX đến đầu thế kỷ XX). Thời kỳ này chứng kiến sự mở rộng của chủ nghĩa thực dân châu Âu, dẫn đến sự tiếp xúc trực tiếp và sâu sắc giữa các nền văn hóa phương Đông (chủ yếu châu Á, với các giá trị truyền thống như Nho giáo, Phật giáo, và lối sống cộng đồng) và phương Tây (với tinh thần cá nhân chủ nghĩa, khoa học kỹ thuật, và chủ nghĩa duy lý). Quá trình này không chỉ là sự va chạm mà còn là sự hòa quyện, tạo nên những thay đổi sâu sắc trong xã hội, kinh tế, và văn hóa các quốc gia phương Đông.</w:t>
      </w:r>
    </w:p>
    <w:p w14:paraId="77EC592A">
      <w:pPr>
        <w:pStyle w:val="6"/>
        <w:keepNext w:val="0"/>
        <w:keepLines w:val="0"/>
        <w:widowControl/>
        <w:suppressLineNumbers w:val="0"/>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Nội dung của giao lưu văn hóa Đông - Tây thời cận đại bao gồm sự trao đổi ý tưởng, công nghệ, nghệ thuật, và lối sống, thường dưới hình thức không bình đẳng do sự thống trị của phương Tây. Biểu hiện của nó thể hiện qua sự cải cách xã hội, hiện đại hóa văn học nghệ thuật, và sự hình thành các yếu tố lai tạp (hybrid). Ở Việt Nam, quá trình này diễn ra mạnh mẽ dưới thời thuộc địa Pháp (1858-1945), mang lại cả cơ hội phát triển và thách thức bảo tồn bản sắc dân tộc. Bài viết sẽ phân tích nội dung, biểu hiện của giao lưu này, và liên hệ với thực tiễn Việt Nam, nhằm làm rõ vai trò của nó trong sự hình thành văn hóa hiện đại.</w:t>
      </w:r>
    </w:p>
    <w:p w14:paraId="7CE7A3DC">
      <w:pPr>
        <w:pStyle w:val="3"/>
        <w:keepNext w:val="0"/>
        <w:keepLines w:val="0"/>
        <w:widowControl/>
        <w:suppressLineNumbers w:val="0"/>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Nội dung của giao lưu văn hóa Đông - Tây thời cận đại</w:t>
      </w:r>
    </w:p>
    <w:p w14:paraId="49CA84F2">
      <w:pPr>
        <w:pStyle w:val="6"/>
        <w:keepNext w:val="0"/>
        <w:keepLines w:val="0"/>
        <w:widowControl/>
        <w:suppressLineNumbers w:val="0"/>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Thời cận đại đánh dấu sự chuyển biến từ giao lưu tự nguyện sang giao lưu cưỡng ép do chủ nghĩa thực dân. Nội dung chính bao gồm:</w:t>
      </w:r>
    </w:p>
    <w:p w14:paraId="3F8E6671">
      <w:pPr>
        <w:keepNext w:val="0"/>
        <w:keepLines w:val="0"/>
        <w:widowControl/>
        <w:numPr>
          <w:ilvl w:val="0"/>
          <w:numId w:val="1"/>
        </w:numPr>
        <w:suppressLineNumbers w:val="0"/>
        <w:spacing w:before="0" w:beforeAutospacing="1" w:after="0" w:afterAutospacing="1"/>
        <w:ind w:left="1140" w:leftChars="0" w:hanging="360"/>
        <w:jc w:val="both"/>
        <w:rPr>
          <w:rFonts w:hint="default" w:ascii="Times New Roman" w:hAnsi="Times New Roman" w:cs="Times New Roman"/>
          <w:sz w:val="28"/>
          <w:szCs w:val="28"/>
        </w:rPr>
      </w:pPr>
      <w:r>
        <w:rPr>
          <w:rStyle w:val="7"/>
          <w:rFonts w:hint="default" w:ascii="Times New Roman" w:hAnsi="Times New Roman" w:cs="Times New Roman"/>
          <w:sz w:val="28"/>
          <w:szCs w:val="28"/>
        </w:rPr>
        <w:t>Lý do và động lực thúc đẩy giao lưu</w:t>
      </w:r>
      <w:r>
        <w:rPr>
          <w:rFonts w:hint="default" w:ascii="Times New Roman" w:hAnsi="Times New Roman" w:cs="Times New Roman"/>
          <w:sz w:val="28"/>
          <w:szCs w:val="28"/>
        </w:rPr>
        <w:t>:</w:t>
      </w:r>
    </w:p>
    <w:p w14:paraId="687FD1FE">
      <w:pPr>
        <w:keepNext w:val="0"/>
        <w:keepLines w:val="0"/>
        <w:widowControl/>
        <w:numPr>
          <w:ilvl w:val="1"/>
          <w:numId w:val="1"/>
        </w:numPr>
        <w:suppressLineNumbers w:val="0"/>
        <w:spacing w:before="0" w:beforeAutospacing="1" w:after="0" w:afterAutospacing="1"/>
        <w:ind w:left="1860" w:leftChars="0" w:hanging="360"/>
        <w:jc w:val="both"/>
        <w:rPr>
          <w:rFonts w:hint="default" w:ascii="Times New Roman" w:hAnsi="Times New Roman" w:cs="Times New Roman"/>
          <w:sz w:val="28"/>
          <w:szCs w:val="28"/>
        </w:rPr>
      </w:pPr>
      <w:r>
        <w:rPr>
          <w:rStyle w:val="7"/>
          <w:rFonts w:hint="default" w:ascii="Times New Roman" w:hAnsi="Times New Roman" w:cs="Times New Roman"/>
          <w:sz w:val="28"/>
          <w:szCs w:val="28"/>
        </w:rPr>
        <w:t>Chủ nghĩa thực dân và thương mại</w:t>
      </w:r>
      <w:r>
        <w:rPr>
          <w:rFonts w:hint="default" w:ascii="Times New Roman" w:hAnsi="Times New Roman" w:cs="Times New Roman"/>
          <w:sz w:val="28"/>
          <w:szCs w:val="28"/>
        </w:rPr>
        <w:t>: Các cường quốc phương Tây như Anh, Pháp, Hà Lan mở rộng thuộc địa để khai thác tài nguyên và thị trường. Ví dụ, Chiến tranh Nha phiến (1839-1842) ở Trung Quốc mở cửa cho phương Tây, dẫn đến sự xâm nhập văn hóa. Ở Ấn Độ, Anh Quốc áp đặt hệ thống giáo dục phương Tây để đào tạo nhân viên hành chính.</w:t>
      </w:r>
    </w:p>
    <w:p w14:paraId="41465E69">
      <w:pPr>
        <w:keepNext w:val="0"/>
        <w:keepLines w:val="0"/>
        <w:widowControl/>
        <w:numPr>
          <w:ilvl w:val="1"/>
          <w:numId w:val="1"/>
        </w:numPr>
        <w:suppressLineNumbers w:val="0"/>
        <w:spacing w:before="0" w:beforeAutospacing="1" w:after="0" w:afterAutospacing="1"/>
        <w:ind w:left="1860" w:leftChars="0" w:hanging="360"/>
        <w:jc w:val="both"/>
        <w:rPr>
          <w:rFonts w:hint="default" w:ascii="Times New Roman" w:hAnsi="Times New Roman" w:cs="Times New Roman"/>
          <w:sz w:val="28"/>
          <w:szCs w:val="28"/>
        </w:rPr>
      </w:pPr>
      <w:r>
        <w:rPr>
          <w:rStyle w:val="7"/>
          <w:rFonts w:hint="default" w:ascii="Times New Roman" w:hAnsi="Times New Roman" w:cs="Times New Roman"/>
          <w:sz w:val="28"/>
          <w:szCs w:val="28"/>
        </w:rPr>
        <w:t>Tiếp xúc trực tiếp qua du học và truyền giáo</w:t>
      </w:r>
      <w:r>
        <w:rPr>
          <w:rFonts w:hint="default" w:ascii="Times New Roman" w:hAnsi="Times New Roman" w:cs="Times New Roman"/>
          <w:sz w:val="28"/>
          <w:szCs w:val="28"/>
        </w:rPr>
        <w:t>: Nhiều trí thức phương Đông du học châu Âu, mang về tư tưởng hiện đại. Ở Nhật Bản, phong trào Minh Trị Duy Tân (1868) là ví dụ điển hình, kết hợp công nghệ Tây phương với tinh thần Samurai truyền thống.</w:t>
      </w:r>
    </w:p>
    <w:p w14:paraId="015DFF44">
      <w:pPr>
        <w:keepNext w:val="0"/>
        <w:keepLines w:val="0"/>
        <w:widowControl/>
        <w:numPr>
          <w:ilvl w:val="1"/>
          <w:numId w:val="1"/>
        </w:numPr>
        <w:suppressLineNumbers w:val="0"/>
        <w:spacing w:before="0" w:beforeAutospacing="1" w:after="0" w:afterAutospacing="1"/>
        <w:ind w:left="1860" w:leftChars="0" w:hanging="360"/>
        <w:jc w:val="both"/>
        <w:rPr>
          <w:rFonts w:hint="default" w:ascii="Times New Roman" w:hAnsi="Times New Roman" w:cs="Times New Roman"/>
          <w:sz w:val="28"/>
          <w:szCs w:val="28"/>
        </w:rPr>
      </w:pPr>
      <w:r>
        <w:rPr>
          <w:rStyle w:val="7"/>
          <w:rFonts w:hint="default" w:ascii="Times New Roman" w:hAnsi="Times New Roman" w:cs="Times New Roman"/>
          <w:sz w:val="28"/>
          <w:szCs w:val="28"/>
        </w:rPr>
        <w:t>Trao đổi ý tưởng và công nghệ</w:t>
      </w:r>
      <w:r>
        <w:rPr>
          <w:rFonts w:hint="default" w:ascii="Times New Roman" w:hAnsi="Times New Roman" w:cs="Times New Roman"/>
          <w:sz w:val="28"/>
          <w:szCs w:val="28"/>
        </w:rPr>
        <w:t>: Phương Tây giới thiệu khoa học kỹ thuật (máy móc, y học), trong khi phương Đông cung cấp triết lý (như Phật giáo ảnh hưởng đến triết học châu Âu qua Schopenhauer).</w:t>
      </w:r>
    </w:p>
    <w:p w14:paraId="7B938159">
      <w:pPr>
        <w:keepNext w:val="0"/>
        <w:keepLines w:val="0"/>
        <w:widowControl/>
        <w:numPr>
          <w:ilvl w:val="0"/>
          <w:numId w:val="1"/>
        </w:numPr>
        <w:suppressLineNumbers w:val="0"/>
        <w:spacing w:before="0" w:beforeAutospacing="1" w:after="0" w:afterAutospacing="1"/>
        <w:ind w:left="1140" w:leftChars="0" w:hanging="360"/>
        <w:jc w:val="both"/>
        <w:rPr>
          <w:rFonts w:hint="default" w:ascii="Times New Roman" w:hAnsi="Times New Roman" w:cs="Times New Roman"/>
          <w:sz w:val="28"/>
          <w:szCs w:val="28"/>
        </w:rPr>
      </w:pPr>
      <w:r>
        <w:rPr>
          <w:rStyle w:val="7"/>
          <w:rFonts w:hint="default" w:ascii="Times New Roman" w:hAnsi="Times New Roman" w:cs="Times New Roman"/>
          <w:sz w:val="28"/>
          <w:szCs w:val="28"/>
        </w:rPr>
        <w:t>Hình thức giao lưu</w:t>
      </w:r>
      <w:r>
        <w:rPr>
          <w:rFonts w:hint="default" w:ascii="Times New Roman" w:hAnsi="Times New Roman" w:cs="Times New Roman"/>
          <w:sz w:val="28"/>
          <w:szCs w:val="28"/>
        </w:rPr>
        <w:t>:</w:t>
      </w:r>
    </w:p>
    <w:p w14:paraId="396A8E5D">
      <w:pPr>
        <w:keepNext w:val="0"/>
        <w:keepLines w:val="0"/>
        <w:widowControl/>
        <w:numPr>
          <w:ilvl w:val="1"/>
          <w:numId w:val="2"/>
        </w:numPr>
        <w:suppressLineNumbers w:val="0"/>
        <w:tabs>
          <w:tab w:val="left" w:pos="1440"/>
        </w:tabs>
        <w:spacing w:before="0" w:beforeAutospacing="1" w:after="0" w:afterAutospacing="1"/>
        <w:ind w:left="1860" w:leftChars="0" w:hanging="360"/>
        <w:jc w:val="both"/>
        <w:rPr>
          <w:rFonts w:hint="default" w:ascii="Times New Roman" w:hAnsi="Times New Roman" w:cs="Times New Roman"/>
          <w:sz w:val="28"/>
          <w:szCs w:val="28"/>
        </w:rPr>
      </w:pPr>
      <w:r>
        <w:rPr>
          <w:rStyle w:val="7"/>
          <w:rFonts w:hint="default" w:ascii="Times New Roman" w:hAnsi="Times New Roman" w:cs="Times New Roman"/>
          <w:sz w:val="28"/>
          <w:szCs w:val="28"/>
        </w:rPr>
        <w:t>Tiếp biến văn hóa (acculturation)</w:t>
      </w:r>
      <w:r>
        <w:rPr>
          <w:rFonts w:hint="default" w:ascii="Times New Roman" w:hAnsi="Times New Roman" w:cs="Times New Roman"/>
          <w:sz w:val="28"/>
          <w:szCs w:val="28"/>
        </w:rPr>
        <w:t>: Không chỉ tiếp nhận mà còn biến đổi để phù hợp với bản địa. Ví dụ, ở Trung Quốc, phong trào Tự Cường (1861-1895) cố gắng "Trung học vi thể, Tây học vi dụng" (lấy tinh thần Trung Quốc làm gốc, kỹ thuật Tây phương làm công cụ).</w:t>
      </w:r>
    </w:p>
    <w:p w14:paraId="446314FF">
      <w:pPr>
        <w:keepNext w:val="0"/>
        <w:keepLines w:val="0"/>
        <w:widowControl/>
        <w:numPr>
          <w:ilvl w:val="1"/>
          <w:numId w:val="2"/>
        </w:numPr>
        <w:suppressLineNumbers w:val="0"/>
        <w:tabs>
          <w:tab w:val="left" w:pos="1440"/>
        </w:tabs>
        <w:spacing w:before="0" w:beforeAutospacing="1" w:after="0" w:afterAutospacing="1"/>
        <w:ind w:left="1860" w:leftChars="0" w:hanging="360"/>
        <w:jc w:val="both"/>
        <w:rPr>
          <w:rFonts w:hint="default" w:ascii="Times New Roman" w:hAnsi="Times New Roman" w:cs="Times New Roman"/>
          <w:sz w:val="28"/>
          <w:szCs w:val="28"/>
        </w:rPr>
      </w:pPr>
      <w:r>
        <w:rPr>
          <w:rStyle w:val="7"/>
          <w:rFonts w:hint="default" w:ascii="Times New Roman" w:hAnsi="Times New Roman" w:cs="Times New Roman"/>
          <w:sz w:val="28"/>
          <w:szCs w:val="28"/>
        </w:rPr>
        <w:t>Xung đột và hòa quyện</w:t>
      </w:r>
      <w:r>
        <w:rPr>
          <w:rFonts w:hint="default" w:ascii="Times New Roman" w:hAnsi="Times New Roman" w:cs="Times New Roman"/>
          <w:sz w:val="28"/>
          <w:szCs w:val="28"/>
        </w:rPr>
        <w:t>: Ban đầu là xung đột (như phong trào Nghĩa Hòa Đoàn ở Trung Quốc chống Tây phương), sau đó là hòa quyện, dẫn đến sự ra đời của các hình thái văn hóa mới.</w:t>
      </w:r>
    </w:p>
    <w:p w14:paraId="0B18B1B7">
      <w:pPr>
        <w:keepNext w:val="0"/>
        <w:keepLines w:val="0"/>
        <w:widowControl/>
        <w:numPr>
          <w:ilvl w:val="0"/>
          <w:numId w:val="1"/>
        </w:numPr>
        <w:suppressLineNumbers w:val="0"/>
        <w:spacing w:before="0" w:beforeAutospacing="1" w:after="0" w:afterAutospacing="1"/>
        <w:ind w:left="1140" w:leftChars="0" w:hanging="360"/>
        <w:jc w:val="both"/>
        <w:rPr>
          <w:rFonts w:hint="default" w:ascii="Times New Roman" w:hAnsi="Times New Roman" w:cs="Times New Roman"/>
          <w:sz w:val="28"/>
          <w:szCs w:val="28"/>
        </w:rPr>
      </w:pPr>
      <w:r>
        <w:rPr>
          <w:rStyle w:val="7"/>
          <w:rFonts w:hint="default" w:ascii="Times New Roman" w:hAnsi="Times New Roman" w:cs="Times New Roman"/>
          <w:sz w:val="28"/>
          <w:szCs w:val="28"/>
        </w:rPr>
        <w:t>Tác động xã hội</w:t>
      </w:r>
      <w:r>
        <w:rPr>
          <w:rFonts w:hint="default" w:ascii="Times New Roman" w:hAnsi="Times New Roman" w:cs="Times New Roman"/>
          <w:sz w:val="28"/>
          <w:szCs w:val="28"/>
        </w:rPr>
        <w:t>: Giao lưu dẫn đến sự phân hóa xã hội giữa tầng lớp truyền thống và hiện đại, thúc đẩy phong trào dân tộc chủ nghĩa. Ở Ấn Độ, Mahatma Gandhi kết hợp triết lý bất bạo động phương Đông với dân chủ phương Tây.</w:t>
      </w:r>
    </w:p>
    <w:p w14:paraId="47EE2761">
      <w:pPr>
        <w:pStyle w:val="3"/>
        <w:keepNext w:val="0"/>
        <w:keepLines w:val="0"/>
        <w:widowControl/>
        <w:suppressLineNumbers w:val="0"/>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Biểu hiện của giao lưu văn hóa Đông - Tây thời cận đại</w:t>
      </w:r>
    </w:p>
    <w:p w14:paraId="49CB23A8">
      <w:pPr>
        <w:pStyle w:val="6"/>
        <w:keepNext w:val="0"/>
        <w:keepLines w:val="0"/>
        <w:widowControl/>
        <w:suppressLineNumbers w:val="0"/>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Biểu hiện của giao lưu thể hiện đa dạng qua các lĩnh vực, tạo nên sự lai tạp Đông - Tây:</w:t>
      </w:r>
    </w:p>
    <w:p w14:paraId="6EB66A9B">
      <w:pPr>
        <w:keepNext w:val="0"/>
        <w:keepLines w:val="0"/>
        <w:widowControl/>
        <w:numPr>
          <w:ilvl w:val="0"/>
          <w:numId w:val="3"/>
        </w:numPr>
        <w:suppressLineNumbers w:val="0"/>
        <w:spacing w:before="0" w:beforeAutospacing="1" w:after="0" w:afterAutospacing="1"/>
        <w:ind w:left="1140" w:leftChars="0" w:hanging="360"/>
        <w:jc w:val="both"/>
        <w:rPr>
          <w:rFonts w:hint="default" w:ascii="Times New Roman" w:hAnsi="Times New Roman" w:cs="Times New Roman"/>
          <w:sz w:val="28"/>
          <w:szCs w:val="28"/>
        </w:rPr>
      </w:pPr>
      <w:r>
        <w:rPr>
          <w:rStyle w:val="7"/>
          <w:rFonts w:hint="default" w:ascii="Times New Roman" w:hAnsi="Times New Roman" w:cs="Times New Roman"/>
          <w:sz w:val="28"/>
          <w:szCs w:val="28"/>
        </w:rPr>
        <w:t>Trong văn học và nghệ thuật</w:t>
      </w:r>
      <w:r>
        <w:rPr>
          <w:rFonts w:hint="default" w:ascii="Times New Roman" w:hAnsi="Times New Roman" w:cs="Times New Roman"/>
          <w:sz w:val="28"/>
          <w:szCs w:val="28"/>
        </w:rPr>
        <w:t>:</w:t>
      </w:r>
    </w:p>
    <w:p w14:paraId="2DA424F3">
      <w:pPr>
        <w:keepNext w:val="0"/>
        <w:keepLines w:val="0"/>
        <w:widowControl/>
        <w:numPr>
          <w:ilvl w:val="1"/>
          <w:numId w:val="4"/>
        </w:numPr>
        <w:suppressLineNumbers w:val="0"/>
        <w:tabs>
          <w:tab w:val="left" w:pos="1440"/>
        </w:tabs>
        <w:spacing w:before="0" w:beforeAutospacing="1" w:after="0" w:afterAutospacing="1"/>
        <w:ind w:left="1860" w:leftChars="0" w:hanging="360"/>
        <w:jc w:val="both"/>
        <w:rPr>
          <w:rFonts w:hint="default" w:ascii="Times New Roman" w:hAnsi="Times New Roman" w:cs="Times New Roman"/>
          <w:sz w:val="28"/>
          <w:szCs w:val="28"/>
        </w:rPr>
      </w:pPr>
      <w:r>
        <w:rPr>
          <w:rFonts w:hint="default" w:ascii="Times New Roman" w:hAnsi="Times New Roman" w:cs="Times New Roman"/>
          <w:sz w:val="28"/>
          <w:szCs w:val="28"/>
        </w:rPr>
        <w:t>Văn học phương Đông tiếp nhận chủ nghĩa hiện thực và lãng mạn phương Tây. Ở Trung Quốc, Lỗ Tấn (Lu Xun) sử dụng phong cách Tây phương để phê phán xã hội phong kiến. Ở Nhật Bản, văn học Meiji kết hợp haiku truyền thống với tiểu thuyết hiện đại.</w:t>
      </w:r>
    </w:p>
    <w:p w14:paraId="33DEBB90">
      <w:pPr>
        <w:keepNext w:val="0"/>
        <w:keepLines w:val="0"/>
        <w:widowControl/>
        <w:numPr>
          <w:ilvl w:val="1"/>
          <w:numId w:val="4"/>
        </w:numPr>
        <w:suppressLineNumbers w:val="0"/>
        <w:tabs>
          <w:tab w:val="left" w:pos="1440"/>
        </w:tabs>
        <w:spacing w:before="0" w:beforeAutospacing="1" w:after="0" w:afterAutospacing="1"/>
        <w:ind w:left="1860" w:leftChars="0" w:hanging="360"/>
        <w:jc w:val="both"/>
        <w:rPr>
          <w:rFonts w:hint="default" w:ascii="Times New Roman" w:hAnsi="Times New Roman" w:cs="Times New Roman"/>
          <w:sz w:val="28"/>
          <w:szCs w:val="28"/>
        </w:rPr>
      </w:pPr>
      <w:r>
        <w:rPr>
          <w:rFonts w:hint="default" w:ascii="Times New Roman" w:hAnsi="Times New Roman" w:cs="Times New Roman"/>
          <w:sz w:val="28"/>
          <w:szCs w:val="28"/>
        </w:rPr>
        <w:t>Nghệ thuật: Sự ra đời của hội họa hiện đại, như ở Ấn Độ với trường phái Bengal Revival, kết hợp kỹ thuật Tây phương với chủ đề Ấn Độ giáo.</w:t>
      </w:r>
    </w:p>
    <w:p w14:paraId="35E8A4A7">
      <w:pPr>
        <w:keepNext w:val="0"/>
        <w:keepLines w:val="0"/>
        <w:widowControl/>
        <w:numPr>
          <w:ilvl w:val="0"/>
          <w:numId w:val="3"/>
        </w:numPr>
        <w:suppressLineNumbers w:val="0"/>
        <w:spacing w:before="0" w:beforeAutospacing="1" w:after="0" w:afterAutospacing="1"/>
        <w:ind w:left="1140" w:leftChars="0" w:hanging="360"/>
        <w:jc w:val="both"/>
        <w:rPr>
          <w:rFonts w:hint="default" w:ascii="Times New Roman" w:hAnsi="Times New Roman" w:cs="Times New Roman"/>
          <w:sz w:val="28"/>
          <w:szCs w:val="28"/>
        </w:rPr>
      </w:pPr>
      <w:r>
        <w:rPr>
          <w:rStyle w:val="7"/>
          <w:rFonts w:hint="default" w:ascii="Times New Roman" w:hAnsi="Times New Roman" w:cs="Times New Roman"/>
          <w:sz w:val="28"/>
          <w:szCs w:val="28"/>
        </w:rPr>
        <w:t>Trong kiến trúc và lối sống</w:t>
      </w:r>
      <w:r>
        <w:rPr>
          <w:rFonts w:hint="default" w:ascii="Times New Roman" w:hAnsi="Times New Roman" w:cs="Times New Roman"/>
          <w:sz w:val="28"/>
          <w:szCs w:val="28"/>
        </w:rPr>
        <w:t>:</w:t>
      </w:r>
    </w:p>
    <w:p w14:paraId="11A20BAB">
      <w:pPr>
        <w:keepNext w:val="0"/>
        <w:keepLines w:val="0"/>
        <w:widowControl/>
        <w:numPr>
          <w:ilvl w:val="1"/>
          <w:numId w:val="5"/>
        </w:numPr>
        <w:suppressLineNumbers w:val="0"/>
        <w:tabs>
          <w:tab w:val="left" w:pos="1440"/>
        </w:tabs>
        <w:spacing w:before="0" w:beforeAutospacing="1" w:after="0" w:afterAutospacing="1"/>
        <w:ind w:left="1860" w:leftChars="0" w:hanging="360"/>
        <w:jc w:val="both"/>
        <w:rPr>
          <w:rFonts w:hint="default" w:ascii="Times New Roman" w:hAnsi="Times New Roman" w:cs="Times New Roman"/>
          <w:sz w:val="28"/>
          <w:szCs w:val="28"/>
        </w:rPr>
      </w:pPr>
      <w:r>
        <w:rPr>
          <w:rFonts w:hint="default" w:ascii="Times New Roman" w:hAnsi="Times New Roman" w:cs="Times New Roman"/>
          <w:sz w:val="28"/>
          <w:szCs w:val="28"/>
        </w:rPr>
        <w:t>Kiến trúc lai tạp: Các tòa nhà thuộc địa ở Đông Nam Á kết hợp phong cách Gothic châu Âu với yếu tố địa phương (như mái cong ở chùa chiền).</w:t>
      </w:r>
    </w:p>
    <w:p w14:paraId="19A66E3A">
      <w:pPr>
        <w:keepNext w:val="0"/>
        <w:keepLines w:val="0"/>
        <w:widowControl/>
        <w:numPr>
          <w:ilvl w:val="1"/>
          <w:numId w:val="5"/>
        </w:numPr>
        <w:suppressLineNumbers w:val="0"/>
        <w:tabs>
          <w:tab w:val="left" w:pos="1440"/>
        </w:tabs>
        <w:spacing w:before="0" w:beforeAutospacing="1" w:after="0" w:afterAutospacing="1"/>
        <w:ind w:left="1860" w:leftChars="0" w:hanging="360"/>
        <w:jc w:val="both"/>
        <w:rPr>
          <w:rFonts w:hint="default" w:ascii="Times New Roman" w:hAnsi="Times New Roman" w:cs="Times New Roman"/>
          <w:sz w:val="28"/>
          <w:szCs w:val="28"/>
        </w:rPr>
      </w:pPr>
      <w:r>
        <w:rPr>
          <w:rFonts w:hint="default" w:ascii="Times New Roman" w:hAnsi="Times New Roman" w:cs="Times New Roman"/>
          <w:sz w:val="28"/>
          <w:szCs w:val="28"/>
        </w:rPr>
        <w:t>Trang phục và ẩm thực: Phương Đông tiếp nhận âu phục, cà phê, trong khi phương Tây phổ biến trà và gia vị Á Đông.</w:t>
      </w:r>
    </w:p>
    <w:p w14:paraId="7EE30966">
      <w:pPr>
        <w:keepNext w:val="0"/>
        <w:keepLines w:val="0"/>
        <w:widowControl/>
        <w:numPr>
          <w:ilvl w:val="0"/>
          <w:numId w:val="3"/>
        </w:numPr>
        <w:suppressLineNumbers w:val="0"/>
        <w:spacing w:before="0" w:beforeAutospacing="1" w:after="0" w:afterAutospacing="1"/>
        <w:ind w:left="1140" w:leftChars="0" w:hanging="360"/>
        <w:jc w:val="both"/>
        <w:rPr>
          <w:rFonts w:hint="default" w:ascii="Times New Roman" w:hAnsi="Times New Roman" w:cs="Times New Roman"/>
          <w:sz w:val="28"/>
          <w:szCs w:val="28"/>
        </w:rPr>
      </w:pPr>
      <w:r>
        <w:rPr>
          <w:rStyle w:val="7"/>
          <w:rFonts w:hint="default" w:ascii="Times New Roman" w:hAnsi="Times New Roman" w:cs="Times New Roman"/>
          <w:sz w:val="28"/>
          <w:szCs w:val="28"/>
        </w:rPr>
        <w:t>Trong tư tưởng và xã hội</w:t>
      </w:r>
      <w:r>
        <w:rPr>
          <w:rFonts w:hint="default" w:ascii="Times New Roman" w:hAnsi="Times New Roman" w:cs="Times New Roman"/>
          <w:sz w:val="28"/>
          <w:szCs w:val="28"/>
        </w:rPr>
        <w:t>:</w:t>
      </w:r>
    </w:p>
    <w:p w14:paraId="140D4BD0">
      <w:pPr>
        <w:keepNext w:val="0"/>
        <w:keepLines w:val="0"/>
        <w:widowControl/>
        <w:numPr>
          <w:ilvl w:val="1"/>
          <w:numId w:val="6"/>
        </w:numPr>
        <w:suppressLineNumbers w:val="0"/>
        <w:tabs>
          <w:tab w:val="left" w:pos="1440"/>
        </w:tabs>
        <w:spacing w:before="0" w:beforeAutospacing="1" w:after="0" w:afterAutospacing="1"/>
        <w:ind w:left="1860" w:leftChars="0" w:hanging="360"/>
        <w:jc w:val="both"/>
        <w:rPr>
          <w:rFonts w:hint="default" w:ascii="Times New Roman" w:hAnsi="Times New Roman" w:cs="Times New Roman"/>
          <w:sz w:val="28"/>
          <w:szCs w:val="28"/>
        </w:rPr>
      </w:pPr>
      <w:r>
        <w:rPr>
          <w:rFonts w:hint="default" w:ascii="Times New Roman" w:hAnsi="Times New Roman" w:cs="Times New Roman"/>
          <w:sz w:val="28"/>
          <w:szCs w:val="28"/>
        </w:rPr>
        <w:t>Sự lan tỏa của chủ nghĩa dân chủ, nữ quyền từ phương Tây vào phương Đông, dẫn đến các phong trào cải cách như ở Thổ Nhĩ Kỳ dưới Atatürk.</w:t>
      </w:r>
    </w:p>
    <w:p w14:paraId="2B5BBC2D">
      <w:pPr>
        <w:keepNext w:val="0"/>
        <w:keepLines w:val="0"/>
        <w:widowControl/>
        <w:numPr>
          <w:ilvl w:val="1"/>
          <w:numId w:val="6"/>
        </w:numPr>
        <w:suppressLineNumbers w:val="0"/>
        <w:tabs>
          <w:tab w:val="left" w:pos="1440"/>
        </w:tabs>
        <w:spacing w:before="0" w:beforeAutospacing="1" w:after="0" w:afterAutospacing="1"/>
        <w:ind w:left="1860" w:leftChars="0" w:hanging="360"/>
        <w:jc w:val="both"/>
        <w:rPr>
          <w:rFonts w:hint="default" w:ascii="Times New Roman" w:hAnsi="Times New Roman" w:cs="Times New Roman"/>
          <w:sz w:val="28"/>
          <w:szCs w:val="28"/>
        </w:rPr>
      </w:pPr>
      <w:r>
        <w:rPr>
          <w:rFonts w:hint="default" w:ascii="Times New Roman" w:hAnsi="Times New Roman" w:cs="Times New Roman"/>
          <w:sz w:val="28"/>
          <w:szCs w:val="28"/>
        </w:rPr>
        <w:t>Biểu hiện tiêu cực: Sự tha hóa văn hóa, như ở một số thuộc địa, tầng lớp tinh hoa bắt chước phương Tây, dẫn đến mất bản sắc.</w:t>
      </w:r>
    </w:p>
    <w:p w14:paraId="27BDA2CF">
      <w:pPr>
        <w:pStyle w:val="6"/>
        <w:keepNext w:val="0"/>
        <w:keepLines w:val="0"/>
        <w:widowControl/>
        <w:suppressLineNumbers w:val="0"/>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Qua đó, giao lưu không chỉ là tiếp nhận mà còn sáng tạo, tạo nên "hiện đại hóa" phương Đông.</w:t>
      </w:r>
    </w:p>
    <w:p w14:paraId="0E0D5C62">
      <w:pPr>
        <w:pStyle w:val="3"/>
        <w:keepNext w:val="0"/>
        <w:keepLines w:val="0"/>
        <w:widowControl/>
        <w:suppressLineNumbers w:val="0"/>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Liên hệ thực tiễn ở Việt Nam</w:t>
      </w:r>
    </w:p>
    <w:p w14:paraId="64A349CC">
      <w:pPr>
        <w:pStyle w:val="6"/>
        <w:keepNext w:val="0"/>
        <w:keepLines w:val="0"/>
        <w:widowControl/>
        <w:suppressLineNumbers w:val="0"/>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Ở Việt Nam, giao lưu Đông - Tây thời cận đại chủ yếu diễn ra dưới thời Pháp thuộc, tạo nên sự chuyển biến sâu sắc từ văn hóa truyền thống (ảnh hưởng Trung Quốc) sang hiện đại. Việt Nam là ví dụ điển hình về tiếp biến văn hóa, với nội dung và biểu hiện cụ thể:</w:t>
      </w:r>
    </w:p>
    <w:p w14:paraId="7B7D0A95">
      <w:pPr>
        <w:keepNext w:val="0"/>
        <w:keepLines w:val="0"/>
        <w:widowControl/>
        <w:numPr>
          <w:ilvl w:val="0"/>
          <w:numId w:val="7"/>
        </w:numPr>
        <w:suppressLineNumbers w:val="0"/>
        <w:spacing w:before="0" w:beforeAutospacing="1" w:after="0" w:afterAutospacing="1"/>
        <w:ind w:left="1140" w:leftChars="0" w:hanging="360"/>
        <w:jc w:val="both"/>
        <w:rPr>
          <w:rFonts w:hint="default" w:ascii="Times New Roman" w:hAnsi="Times New Roman" w:cs="Times New Roman"/>
          <w:sz w:val="28"/>
          <w:szCs w:val="28"/>
        </w:rPr>
      </w:pPr>
      <w:r>
        <w:rPr>
          <w:rStyle w:val="7"/>
          <w:rFonts w:hint="default" w:ascii="Times New Roman" w:hAnsi="Times New Roman" w:cs="Times New Roman"/>
          <w:sz w:val="28"/>
          <w:szCs w:val="28"/>
        </w:rPr>
        <w:t>Nội dung giao lưu ở Việt Nam</w:t>
      </w:r>
      <w:r>
        <w:rPr>
          <w:rFonts w:hint="default" w:ascii="Times New Roman" w:hAnsi="Times New Roman" w:cs="Times New Roman"/>
          <w:sz w:val="28"/>
          <w:szCs w:val="28"/>
        </w:rPr>
        <w:t>:</w:t>
      </w:r>
    </w:p>
    <w:p w14:paraId="3194F0FC">
      <w:pPr>
        <w:keepNext w:val="0"/>
        <w:keepLines w:val="0"/>
        <w:widowControl/>
        <w:numPr>
          <w:ilvl w:val="1"/>
          <w:numId w:val="8"/>
        </w:numPr>
        <w:suppressLineNumbers w:val="0"/>
        <w:tabs>
          <w:tab w:val="left" w:pos="1440"/>
        </w:tabs>
        <w:spacing w:before="0" w:beforeAutospacing="1" w:after="0" w:afterAutospacing="1"/>
        <w:ind w:left="1860" w:leftChars="0" w:hanging="360"/>
        <w:jc w:val="both"/>
        <w:rPr>
          <w:rFonts w:hint="default" w:ascii="Times New Roman" w:hAnsi="Times New Roman" w:cs="Times New Roman"/>
          <w:sz w:val="28"/>
          <w:szCs w:val="28"/>
        </w:rPr>
      </w:pPr>
      <w:r>
        <w:rPr>
          <w:rStyle w:val="7"/>
          <w:rFonts w:hint="default" w:ascii="Times New Roman" w:hAnsi="Times New Roman" w:cs="Times New Roman"/>
          <w:sz w:val="28"/>
          <w:szCs w:val="28"/>
        </w:rPr>
        <w:t>Bối cảnh lịch sử</w:t>
      </w:r>
      <w:r>
        <w:rPr>
          <w:rFonts w:hint="default" w:ascii="Times New Roman" w:hAnsi="Times New Roman" w:cs="Times New Roman"/>
          <w:sz w:val="28"/>
          <w:szCs w:val="28"/>
        </w:rPr>
        <w:t>: Từ 1858, Pháp xâm lược, áp đặt hệ thống hành chính và giáo dục Tây phương. Phong trào Duy Tân (1905-1908) của Phan Châu Trinh kêu gọi "Khai dân trí, chấn dân khí", học hỏi Nhật Bản và phương Tây để chống thực dân.</w:t>
      </w:r>
    </w:p>
    <w:p w14:paraId="5056A711">
      <w:pPr>
        <w:keepNext w:val="0"/>
        <w:keepLines w:val="0"/>
        <w:widowControl/>
        <w:numPr>
          <w:ilvl w:val="1"/>
          <w:numId w:val="8"/>
        </w:numPr>
        <w:suppressLineNumbers w:val="0"/>
        <w:tabs>
          <w:tab w:val="left" w:pos="1440"/>
        </w:tabs>
        <w:spacing w:before="0" w:beforeAutospacing="1" w:after="0" w:afterAutospacing="1"/>
        <w:ind w:left="1860" w:leftChars="0" w:hanging="360"/>
        <w:jc w:val="both"/>
        <w:rPr>
          <w:rFonts w:hint="default" w:ascii="Times New Roman" w:hAnsi="Times New Roman" w:cs="Times New Roman"/>
          <w:sz w:val="28"/>
          <w:szCs w:val="28"/>
        </w:rPr>
      </w:pPr>
      <w:r>
        <w:rPr>
          <w:rStyle w:val="7"/>
          <w:rFonts w:hint="default" w:ascii="Times New Roman" w:hAnsi="Times New Roman" w:cs="Times New Roman"/>
          <w:sz w:val="28"/>
          <w:szCs w:val="28"/>
        </w:rPr>
        <w:t>Hình thức</w:t>
      </w:r>
      <w:r>
        <w:rPr>
          <w:rFonts w:hint="default" w:ascii="Times New Roman" w:hAnsi="Times New Roman" w:cs="Times New Roman"/>
          <w:sz w:val="28"/>
          <w:szCs w:val="28"/>
        </w:rPr>
        <w:t>: Du học (như Hồ Chí Minh học ở Pháp), dịch thuật (tác phẩm Voltaire, Rousseau được dịch), và truyền giáo (Thiên Chúa giáo lan rộng). Báo chí như Nam Phong tạp chí (1917-1934) của Phạm Quỳnh làm cầu nối Đông - Tây, với khẩu hiệu "Trung học vi thể, Tây học vi dụng".</w:t>
      </w:r>
    </w:p>
    <w:p w14:paraId="4B48FD67">
      <w:pPr>
        <w:keepNext w:val="0"/>
        <w:keepLines w:val="0"/>
        <w:widowControl/>
        <w:numPr>
          <w:ilvl w:val="1"/>
          <w:numId w:val="8"/>
        </w:numPr>
        <w:suppressLineNumbers w:val="0"/>
        <w:tabs>
          <w:tab w:val="left" w:pos="1440"/>
        </w:tabs>
        <w:spacing w:before="0" w:beforeAutospacing="1" w:after="0" w:afterAutospacing="1"/>
        <w:ind w:left="1860" w:leftChars="0" w:hanging="360"/>
        <w:jc w:val="both"/>
        <w:rPr>
          <w:rFonts w:hint="default" w:ascii="Times New Roman" w:hAnsi="Times New Roman" w:cs="Times New Roman"/>
          <w:sz w:val="28"/>
          <w:szCs w:val="28"/>
        </w:rPr>
      </w:pPr>
      <w:r>
        <w:rPr>
          <w:rStyle w:val="7"/>
          <w:rFonts w:hint="default" w:ascii="Times New Roman" w:hAnsi="Times New Roman" w:cs="Times New Roman"/>
          <w:sz w:val="28"/>
          <w:szCs w:val="28"/>
        </w:rPr>
        <w:t>Tác động</w:t>
      </w:r>
      <w:r>
        <w:rPr>
          <w:rFonts w:hint="default" w:ascii="Times New Roman" w:hAnsi="Times New Roman" w:cs="Times New Roman"/>
          <w:sz w:val="28"/>
          <w:szCs w:val="28"/>
        </w:rPr>
        <w:t>: Dẫn đến sự hình thành tầng lớp trí thức mới, thúc đẩy phong trào cách mạng.</w:t>
      </w:r>
    </w:p>
    <w:p w14:paraId="009D105E">
      <w:pPr>
        <w:keepNext w:val="0"/>
        <w:keepLines w:val="0"/>
        <w:widowControl/>
        <w:numPr>
          <w:ilvl w:val="0"/>
          <w:numId w:val="7"/>
        </w:numPr>
        <w:suppressLineNumbers w:val="0"/>
        <w:spacing w:before="0" w:beforeAutospacing="1" w:after="0" w:afterAutospacing="1"/>
        <w:ind w:left="1140" w:leftChars="0" w:hanging="360"/>
        <w:jc w:val="both"/>
        <w:rPr>
          <w:rFonts w:hint="default" w:ascii="Times New Roman" w:hAnsi="Times New Roman" w:cs="Times New Roman"/>
          <w:sz w:val="28"/>
          <w:szCs w:val="28"/>
        </w:rPr>
      </w:pPr>
      <w:r>
        <w:rPr>
          <w:rStyle w:val="7"/>
          <w:rFonts w:hint="default" w:ascii="Times New Roman" w:hAnsi="Times New Roman" w:cs="Times New Roman"/>
          <w:sz w:val="28"/>
          <w:szCs w:val="28"/>
        </w:rPr>
        <w:t>Biểu hiện cụ thể</w:t>
      </w:r>
      <w:r>
        <w:rPr>
          <w:rFonts w:hint="default" w:ascii="Times New Roman" w:hAnsi="Times New Roman" w:cs="Times New Roman"/>
          <w:sz w:val="28"/>
          <w:szCs w:val="28"/>
        </w:rPr>
        <w:t>:</w:t>
      </w:r>
    </w:p>
    <w:p w14:paraId="0A41C000">
      <w:pPr>
        <w:keepNext w:val="0"/>
        <w:keepLines w:val="0"/>
        <w:widowControl/>
        <w:numPr>
          <w:ilvl w:val="1"/>
          <w:numId w:val="9"/>
        </w:numPr>
        <w:suppressLineNumbers w:val="0"/>
        <w:tabs>
          <w:tab w:val="left" w:pos="1440"/>
        </w:tabs>
        <w:spacing w:before="0" w:beforeAutospacing="1" w:after="0" w:afterAutospacing="1"/>
        <w:ind w:left="1860" w:leftChars="0" w:hanging="360"/>
        <w:jc w:val="both"/>
        <w:rPr>
          <w:rFonts w:hint="default" w:ascii="Times New Roman" w:hAnsi="Times New Roman" w:cs="Times New Roman"/>
          <w:sz w:val="28"/>
          <w:szCs w:val="28"/>
        </w:rPr>
      </w:pPr>
      <w:r>
        <w:rPr>
          <w:rStyle w:val="7"/>
          <w:rFonts w:hint="default" w:ascii="Times New Roman" w:hAnsi="Times New Roman" w:cs="Times New Roman"/>
          <w:sz w:val="28"/>
          <w:szCs w:val="28"/>
        </w:rPr>
        <w:t>Văn học và nghệ thuật</w:t>
      </w:r>
      <w:r>
        <w:rPr>
          <w:rFonts w:hint="default" w:ascii="Times New Roman" w:hAnsi="Times New Roman" w:cs="Times New Roman"/>
          <w:sz w:val="28"/>
          <w:szCs w:val="28"/>
        </w:rPr>
        <w:t>: Văn học Việt Nam chuyển từ cổ điển (thơ Đường luật) sang hiện đại. Phong trào Thơ Mới (1932-1945) của Xuân Diệu, Hàn Mặc Tử kết hợp lãng mạn Pháp với cảm xúc Á Đông. Tiểu thuyết hiện thực như Tự Lực Văn Đoàn (Nhất Linh, Khái Hưng) phê phán xã hội phong kiến, chịu ảnh hưởng từ Balzac và Dickens. Nghệ thuật: Trường Cao đẳng Mỹ thuật Đông Dương (1925) do Victor Tardieu sáng lập, đào tạo họa sĩ như Tô Ngọc Vân, kết hợp kỹ thuật Tây phương với chủ đề Việt Nam (tranh lụa hiện đại).</w:t>
      </w:r>
    </w:p>
    <w:p w14:paraId="4A65806A">
      <w:pPr>
        <w:keepNext w:val="0"/>
        <w:keepLines w:val="0"/>
        <w:widowControl/>
        <w:numPr>
          <w:ilvl w:val="1"/>
          <w:numId w:val="9"/>
        </w:numPr>
        <w:suppressLineNumbers w:val="0"/>
        <w:tabs>
          <w:tab w:val="left" w:pos="1440"/>
        </w:tabs>
        <w:spacing w:before="0" w:beforeAutospacing="1" w:after="0" w:afterAutospacing="1"/>
        <w:ind w:left="1860" w:leftChars="0" w:hanging="360"/>
        <w:jc w:val="both"/>
        <w:rPr>
          <w:rFonts w:hint="default" w:ascii="Times New Roman" w:hAnsi="Times New Roman" w:cs="Times New Roman"/>
          <w:sz w:val="28"/>
          <w:szCs w:val="28"/>
        </w:rPr>
      </w:pPr>
      <w:r>
        <w:rPr>
          <w:rStyle w:val="7"/>
          <w:rFonts w:hint="default" w:ascii="Times New Roman" w:hAnsi="Times New Roman" w:cs="Times New Roman"/>
          <w:sz w:val="28"/>
          <w:szCs w:val="28"/>
        </w:rPr>
        <w:t>Ngôn ngữ và chữ viết</w:t>
      </w:r>
      <w:r>
        <w:rPr>
          <w:rFonts w:hint="default" w:ascii="Times New Roman" w:hAnsi="Times New Roman" w:cs="Times New Roman"/>
          <w:sz w:val="28"/>
          <w:szCs w:val="28"/>
        </w:rPr>
        <w:t>: Chữ Quốc ngữ (do giáo sĩ Alexandre de Rhodes sáng tạo thế kỷ XVII) được phổ biến rộng rãi dưới thời Pháp, thay thế chữ Hán-Nôm. Đây là biểu hiện rõ nét của giao lưu, biến công cụ truyền giáo thành công cụ dân tộc (sử dụng trong báo chí và giáo dục).</w:t>
      </w:r>
    </w:p>
    <w:p w14:paraId="7AAF53F3">
      <w:pPr>
        <w:keepNext w:val="0"/>
        <w:keepLines w:val="0"/>
        <w:widowControl/>
        <w:numPr>
          <w:ilvl w:val="1"/>
          <w:numId w:val="9"/>
        </w:numPr>
        <w:suppressLineNumbers w:val="0"/>
        <w:tabs>
          <w:tab w:val="left" w:pos="1440"/>
        </w:tabs>
        <w:spacing w:before="0" w:beforeAutospacing="1" w:after="0" w:afterAutospacing="1"/>
        <w:ind w:left="1860" w:leftChars="0" w:hanging="360"/>
        <w:jc w:val="both"/>
        <w:rPr>
          <w:rFonts w:hint="default" w:ascii="Times New Roman" w:hAnsi="Times New Roman" w:cs="Times New Roman"/>
          <w:sz w:val="28"/>
          <w:szCs w:val="28"/>
        </w:rPr>
      </w:pPr>
      <w:r>
        <w:rPr>
          <w:rStyle w:val="7"/>
          <w:rFonts w:hint="default" w:ascii="Times New Roman" w:hAnsi="Times New Roman" w:cs="Times New Roman"/>
          <w:sz w:val="28"/>
          <w:szCs w:val="28"/>
        </w:rPr>
        <w:t>Kiến trúc và đô thị hóa</w:t>
      </w:r>
      <w:r>
        <w:rPr>
          <w:rFonts w:hint="default" w:ascii="Times New Roman" w:hAnsi="Times New Roman" w:cs="Times New Roman"/>
          <w:sz w:val="28"/>
          <w:szCs w:val="28"/>
        </w:rPr>
        <w:t>: Hà Nội và Sài Gòn trở thành "Paris của phương Đông". Nhà hát Lớn Hà Nội (1911) kết hợp phong cách Pháp với yếu tố địa phương. Các tòa nhà thuộc địa như Phủ Toàn quyền (nay là Phủ Chủ tịch) thể hiện sự lai tạp. Ở Sài Gòn, chợ Bến Thành và Nhà thờ Đức Bà là biểu tượng giao thoa.</w:t>
      </w:r>
    </w:p>
    <w:p w14:paraId="17BE871F">
      <w:pPr>
        <w:keepNext w:val="0"/>
        <w:keepLines w:val="0"/>
        <w:widowControl/>
        <w:numPr>
          <w:ilvl w:val="1"/>
          <w:numId w:val="9"/>
        </w:numPr>
        <w:suppressLineNumbers w:val="0"/>
        <w:tabs>
          <w:tab w:val="left" w:pos="1440"/>
        </w:tabs>
        <w:spacing w:before="0" w:beforeAutospacing="1" w:after="0" w:afterAutospacing="1"/>
        <w:ind w:left="1860" w:leftChars="0" w:hanging="360"/>
        <w:jc w:val="both"/>
        <w:rPr>
          <w:rFonts w:hint="default" w:ascii="Times New Roman" w:hAnsi="Times New Roman" w:cs="Times New Roman"/>
          <w:sz w:val="28"/>
          <w:szCs w:val="28"/>
        </w:rPr>
      </w:pPr>
      <w:r>
        <w:rPr>
          <w:rStyle w:val="7"/>
          <w:rFonts w:hint="default" w:ascii="Times New Roman" w:hAnsi="Times New Roman" w:cs="Times New Roman"/>
          <w:sz w:val="28"/>
          <w:szCs w:val="28"/>
        </w:rPr>
        <w:t>Ẩm thực và lối sống</w:t>
      </w:r>
      <w:r>
        <w:rPr>
          <w:rFonts w:hint="default" w:ascii="Times New Roman" w:hAnsi="Times New Roman" w:cs="Times New Roman"/>
          <w:sz w:val="28"/>
          <w:szCs w:val="28"/>
        </w:rPr>
        <w:t>: Sự kết hợp như bánh mì kẹp pate (bánh mì Việt), cà phê sữa đá (từ cà phê Pháp). Trang phục: Áo dài hiện đại (do họa sĩ Cát Tường cải tiến 1930) kết hợp váy Âu với áo tứ thân truyền thống, trở thành biểu tượng nữ quyền và hiện đại.</w:t>
      </w:r>
    </w:p>
    <w:p w14:paraId="3781B1A1">
      <w:pPr>
        <w:keepNext w:val="0"/>
        <w:keepLines w:val="0"/>
        <w:widowControl/>
        <w:numPr>
          <w:ilvl w:val="1"/>
          <w:numId w:val="9"/>
        </w:numPr>
        <w:suppressLineNumbers w:val="0"/>
        <w:tabs>
          <w:tab w:val="left" w:pos="1440"/>
        </w:tabs>
        <w:spacing w:before="0" w:beforeAutospacing="1" w:after="0" w:afterAutospacing="1"/>
        <w:ind w:left="1860" w:leftChars="0" w:hanging="360"/>
        <w:jc w:val="both"/>
        <w:rPr>
          <w:rFonts w:hint="default" w:ascii="Times New Roman" w:hAnsi="Times New Roman" w:cs="Times New Roman"/>
          <w:sz w:val="28"/>
          <w:szCs w:val="28"/>
        </w:rPr>
      </w:pPr>
      <w:r>
        <w:rPr>
          <w:rStyle w:val="7"/>
          <w:rFonts w:hint="default" w:ascii="Times New Roman" w:hAnsi="Times New Roman" w:cs="Times New Roman"/>
          <w:sz w:val="28"/>
          <w:szCs w:val="28"/>
        </w:rPr>
        <w:t>Xã hội và tư tưởng</w:t>
      </w:r>
      <w:r>
        <w:rPr>
          <w:rFonts w:hint="default" w:ascii="Times New Roman" w:hAnsi="Times New Roman" w:cs="Times New Roman"/>
          <w:sz w:val="28"/>
          <w:szCs w:val="28"/>
        </w:rPr>
        <w:t>: Phong trào nữ quyền chịu ảnh hưởng từ Pháp, với các tờ báo như Phụ nữ tân văn (1929) kêu gọi bình đẳng giới. Tư tưởng Marx-Lenin từ phương Tây kết hợp với chủ nghĩa dân tộc Á Đông, dẫn đến Đảng Cộng sản Đông Dương (1930). Tuy nhiên, có biểu hiện tiêu cực như sự phân hóa xã hội: Tầng lớp "Tây học" coi thường truyền thống, dẫn đến "sốc văn hóa".</w:t>
      </w:r>
    </w:p>
    <w:p w14:paraId="67D4783B">
      <w:pPr>
        <w:keepNext w:val="0"/>
        <w:keepLines w:val="0"/>
        <w:widowControl/>
        <w:numPr>
          <w:ilvl w:val="0"/>
          <w:numId w:val="7"/>
        </w:numPr>
        <w:suppressLineNumbers w:val="0"/>
        <w:spacing w:before="0" w:beforeAutospacing="1" w:after="0" w:afterAutospacing="1"/>
        <w:ind w:left="1140" w:leftChars="0" w:hanging="360"/>
        <w:jc w:val="both"/>
        <w:rPr>
          <w:rFonts w:hint="default" w:ascii="Times New Roman" w:hAnsi="Times New Roman" w:cs="Times New Roman"/>
          <w:sz w:val="28"/>
          <w:szCs w:val="28"/>
        </w:rPr>
      </w:pPr>
      <w:r>
        <w:rPr>
          <w:rStyle w:val="7"/>
          <w:rFonts w:hint="default" w:ascii="Times New Roman" w:hAnsi="Times New Roman" w:cs="Times New Roman"/>
          <w:sz w:val="28"/>
          <w:szCs w:val="28"/>
        </w:rPr>
        <w:t>Tác động và bài học</w:t>
      </w:r>
      <w:r>
        <w:rPr>
          <w:rFonts w:hint="default" w:ascii="Times New Roman" w:hAnsi="Times New Roman" w:cs="Times New Roman"/>
          <w:sz w:val="28"/>
          <w:szCs w:val="28"/>
        </w:rPr>
        <w:t>:</w:t>
      </w:r>
    </w:p>
    <w:p w14:paraId="2D1B1DCE">
      <w:pPr>
        <w:keepNext w:val="0"/>
        <w:keepLines w:val="0"/>
        <w:widowControl/>
        <w:numPr>
          <w:ilvl w:val="1"/>
          <w:numId w:val="10"/>
        </w:numPr>
        <w:suppressLineNumbers w:val="0"/>
        <w:tabs>
          <w:tab w:val="left" w:pos="1440"/>
        </w:tabs>
        <w:spacing w:before="0" w:beforeAutospacing="1" w:after="0" w:afterAutospacing="1"/>
        <w:ind w:left="1860" w:leftChars="0" w:hanging="360"/>
        <w:jc w:val="both"/>
        <w:rPr>
          <w:rFonts w:hint="default" w:ascii="Times New Roman" w:hAnsi="Times New Roman" w:cs="Times New Roman"/>
          <w:sz w:val="28"/>
          <w:szCs w:val="28"/>
        </w:rPr>
      </w:pPr>
      <w:r>
        <w:rPr>
          <w:rStyle w:val="7"/>
          <w:rFonts w:hint="default" w:ascii="Times New Roman" w:hAnsi="Times New Roman" w:cs="Times New Roman"/>
          <w:sz w:val="28"/>
          <w:szCs w:val="28"/>
        </w:rPr>
        <w:t>Tích cực</w:t>
      </w:r>
      <w:r>
        <w:rPr>
          <w:rFonts w:hint="default" w:ascii="Times New Roman" w:hAnsi="Times New Roman" w:cs="Times New Roman"/>
          <w:sz w:val="28"/>
          <w:szCs w:val="28"/>
        </w:rPr>
        <w:t>: Giao lưu giúp Việt Nam hiện đại hóa, góp phần vào thắng lợi cách mạng Tháng Tám 1945. Nó làm phong phú văn hóa, như sự ra đời của âm nhạc tân cổ giao duyên.</w:t>
      </w:r>
    </w:p>
    <w:p w14:paraId="118ADC85">
      <w:pPr>
        <w:keepNext w:val="0"/>
        <w:keepLines w:val="0"/>
        <w:widowControl/>
        <w:numPr>
          <w:ilvl w:val="1"/>
          <w:numId w:val="10"/>
        </w:numPr>
        <w:suppressLineNumbers w:val="0"/>
        <w:tabs>
          <w:tab w:val="left" w:pos="1440"/>
        </w:tabs>
        <w:spacing w:before="0" w:beforeAutospacing="1" w:after="0" w:afterAutospacing="1"/>
        <w:ind w:left="1860" w:leftChars="0" w:hanging="360"/>
        <w:jc w:val="both"/>
        <w:rPr>
          <w:rFonts w:hint="default" w:ascii="Times New Roman" w:hAnsi="Times New Roman" w:cs="Times New Roman"/>
          <w:sz w:val="28"/>
          <w:szCs w:val="28"/>
        </w:rPr>
      </w:pPr>
      <w:r>
        <w:rPr>
          <w:rStyle w:val="7"/>
          <w:rFonts w:hint="default" w:ascii="Times New Roman" w:hAnsi="Times New Roman" w:cs="Times New Roman"/>
          <w:sz w:val="28"/>
          <w:szCs w:val="28"/>
        </w:rPr>
        <w:t>Tiêu cực</w:t>
      </w:r>
      <w:r>
        <w:rPr>
          <w:rFonts w:hint="default" w:ascii="Times New Roman" w:hAnsi="Times New Roman" w:cs="Times New Roman"/>
          <w:sz w:val="28"/>
          <w:szCs w:val="28"/>
        </w:rPr>
        <w:t>: Mất bản sắc ở một số lĩnh vực, như sự suy giảm của nghệ thuật truyền thống (tuồng, chèo) trước phim ảnh Tây phương.</w:t>
      </w:r>
    </w:p>
    <w:p w14:paraId="2095FEB7">
      <w:pPr>
        <w:keepNext w:val="0"/>
        <w:keepLines w:val="0"/>
        <w:widowControl/>
        <w:numPr>
          <w:ilvl w:val="1"/>
          <w:numId w:val="10"/>
        </w:numPr>
        <w:suppressLineNumbers w:val="0"/>
        <w:tabs>
          <w:tab w:val="left" w:pos="1440"/>
        </w:tabs>
        <w:spacing w:before="0" w:beforeAutospacing="1" w:after="0" w:afterAutospacing="1"/>
        <w:ind w:left="1860" w:leftChars="0" w:hanging="360"/>
        <w:jc w:val="both"/>
        <w:rPr>
          <w:rFonts w:hint="default" w:ascii="Times New Roman" w:hAnsi="Times New Roman" w:cs="Times New Roman"/>
          <w:sz w:val="28"/>
          <w:szCs w:val="28"/>
        </w:rPr>
      </w:pPr>
      <w:r>
        <w:rPr>
          <w:rStyle w:val="7"/>
          <w:rFonts w:hint="default" w:ascii="Times New Roman" w:hAnsi="Times New Roman" w:cs="Times New Roman"/>
          <w:sz w:val="28"/>
          <w:szCs w:val="28"/>
        </w:rPr>
        <w:t>Bài học</w:t>
      </w:r>
      <w:r>
        <w:rPr>
          <w:rFonts w:hint="default" w:ascii="Times New Roman" w:hAnsi="Times New Roman" w:cs="Times New Roman"/>
          <w:sz w:val="28"/>
          <w:szCs w:val="28"/>
        </w:rPr>
        <w:t>: Việt Nam cần chủ động tiếp nhận, như khẩu hiệu "Hòa nhập nhưng không hòa tan" ngày nay, để bảo vệ bản sắc trong toàn cầu hóa.</w:t>
      </w:r>
    </w:p>
    <w:p w14:paraId="65947AE4">
      <w:pPr>
        <w:pStyle w:val="3"/>
        <w:keepNext w:val="0"/>
        <w:keepLines w:val="0"/>
        <w:widowControl/>
        <w:suppressLineNumbers w:val="0"/>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Kết luận</w:t>
      </w:r>
    </w:p>
    <w:p w14:paraId="4B5206D9">
      <w:pPr>
        <w:pStyle w:val="6"/>
        <w:keepNext w:val="0"/>
        <w:keepLines w:val="0"/>
        <w:widowControl/>
        <w:suppressLineNumbers w:val="0"/>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Giao lưu văn hóa Đông - Tây thời cận đại là quá trình phức tạp, với nội dung là sự trao đổi không bình đẳng nhưng dẫn đến biểu hiện phong phú qua văn học, nghệ thuật, và xã hội. Ở Việt Nam, nó thể hiện rõ nét qua sự chuyển biến từ truyền thống sang hiện đại, với các ví dụ như chữ Quốc ngữ, Thơ Mới, và kiến trúc thuộc địa. Quá trình này không chỉ mang lại tiến bộ mà còn nhắc nhở về nhu cầu bảo tồn bản sắc. Trong bối cảnh toàn cầu hóa hiện nay, bài học từ thời cận đại giúp Việt Nam tiếp tục giao lưu một cách chủ động, góp phần xây dựng một nền văn hóa dân tộc hiện đại, hội nhập quốc tế.</w:t>
      </w:r>
    </w:p>
    <w:p w14:paraId="38055D43">
      <w:pPr>
        <w:jc w:val="both"/>
        <w:rPr>
          <w:rFonts w:hint="default" w:ascii="Times New Roman" w:hAnsi="Times New Roman" w:cs="Times New Roman"/>
          <w:sz w:val="28"/>
          <w:szCs w:val="28"/>
        </w:rPr>
      </w:pP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C052A7"/>
    <w:multiLevelType w:val="multilevel"/>
    <w:tmpl w:val="15C052A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1F3F61AD"/>
    <w:multiLevelType w:val="multilevel"/>
    <w:tmpl w:val="1F3F61A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5BA9E15F"/>
    <w:multiLevelType w:val="multilevel"/>
    <w:tmpl w:val="5BA9E15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8B36FB"/>
    <w:rsid w:val="028B36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2026-01-19T07:30:00Z</dcterms:created>
  <dc:creator>google1575255302</dc:creator>
  <cp:lastModifiedBy>google1575255302</cp:lastModifiedBy>
  <dcterms:modified xsi:type="dcterms:W3CDTF">2026-01-19T07:32:18Z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DADF7CBA534F4F6B927BB9DCA5262EBD_11</vt:lpwstr>
  </property>
</Properties>
</file>