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8b75ee8703411b" /></Relationships>
</file>

<file path=word/document.xml><?xml version="1.0" encoding="utf-8"?>
<w:document xmlns:w="http://schemas.openxmlformats.org/wordprocessingml/2006/main">
  <w:body>
    <w:sectPr>
      <w:pgSz w:w="11906" w:h="16838"/>
      <w:pgMar w:top="1134" w:right="1134" w:bottom="1134" w:left="1134"/>
    </w:sectPr>
    <w:p>
      <w:pPr>
        <w:jc w:val="center"/>
        <w:spacing w:before="240" w:after="120"/>
      </w:pPr>
      <w:r>
        <w:rPr>
          <w:b/>
          <w:sz w:val="36"/>
          <w:color w:val="1F4E79"/>
          <w:rFonts w:ascii="Calibri"/>
        </w:rPr>
        <w:t>BÁO CÁO BÀI TẬP LỚN THỰC HÀNH BUỔI 6: DATA LAYER VỚI EF CORE</w:t>
      </w:r>
    </w:p>
    <w:p>
      <w:pPr>
        <w:jc w:val="center"/>
        <w:spacing w:after="120"/>
      </w:pPr>
      <w:r>
        <w:rPr>
          <w:b/>
          <w:sz w:val="26"/>
          <w:color w:val="2E75B6"/>
          <w:rFonts w:ascii="Calibri"/>
        </w:rPr>
        <w:t>ĐỀ TÀI: HỆ THỐNG QUẢN LÝ SINH VIÊN (STUDENT PORTAL)</w:t>
      </w:r>
    </w:p>
    <w:p>
      <w:pPr>
        <w:jc w:val="center"/>
        <w:spacing w:after="360"/>
      </w:pPr>
      <w:r>
        <w:rPr>
          <w:i/>
          <w:sz w:val="22"/>
          <w:color w:val="595959"/>
          <w:rFonts w:ascii="Calibri"/>
        </w:rPr>
        <w:t>Phạm vi: Báo cáo thực hiện nhóm (Mục 3 đến Mục 8) | Môn: Lập trình Web Nâng cao (ASP.NET Core MVC)</w:t>
      </w:r>
    </w:p>
    <w:p>
      <w:pPr>
        <w:pBdr>
          <w:bottom w:val="single" w:color="2E75B6" w:sz="12" w:space="1"/>
        </w:pBdr>
        <w:spacing w:after="240"/>
      </w:pPr>
    </w:p>
    <w:p>
      <w:pPr>
        <w:spacing w:before="360" w:after="120"/>
      </w:pPr>
      <w:r>
        <w:rPr>
          <w:b/>
          <w:sz w:val="30"/>
          <w:color w:val="1F4E79"/>
          <w:rFonts w:ascii="Calibri"/>
        </w:rPr>
        <w:t>3. TẠO CÁC DOMAIN MODELS</w:t>
      </w:r>
    </w:p>
    <w:p>
      <w:pPr>
        <w:spacing w:after="100" w:line="276" w:lineRule="auto"/>
      </w:pPr>
      <w:r>
        <w:rPr>
          <w:sz w:val="22"/>
          <w:rFonts w:ascii="Calibri"/>
        </w:rPr>
        <w:t>Các Domain Models được thiết kế đầy đủ Primary Key ([Key]), Navigation Property ([ForeignKey], virtual), Data Annotations kiểm tra ràng buộc và Concurrency Token phát hiện xung đột.</w:t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3.1. Model Khoa (Models/Khoa.cs)</w:t>
      </w:r>
    </w:p>
    <w:p>
      <w:pPr>
        <w:spacing w:after="100" w:line="276" w:lineRule="auto"/>
      </w:pPr>
      <w:r>
        <w:rPr>
          <w:sz w:val="22"/>
          <w:rFonts w:ascii="Calibri"/>
        </w:rPr>
        <w:t>Quản lý danh mục khoa chuyên môn, hỗ trợ cờ xóa mềm DaXoa và quan hệ 1-N với Lớp học và Cán bộ phụ trách.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3317494"/>
            <wp:effectExtent l="0" t="0" r="0" b="0"/>
            <wp:docPr id="1" name="CodeSnippet_ee78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c02dce7f27be4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3.2. Model Khóa học (Models/KhoaHoc.cs)</w:t>
      </w:r>
    </w:p>
    <w:p>
      <w:pPr>
        <w:spacing w:after="100" w:line="276" w:lineRule="auto"/>
      </w:pPr>
      <w:r>
        <w:rPr>
          <w:sz w:val="22"/>
          <w:rFonts w:ascii="Calibri"/>
        </w:rPr>
        <w:t>Quản lý niên khóa tuyển sinh, lưu năm nhập học với ràng buộc Range(1900, 2200).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3959385"/>
            <wp:effectExtent l="0" t="0" r="0" b="0"/>
            <wp:docPr id="1" name="CodeSnippet_6f32c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22269083435449e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3.3. Model Lớp học (Models/Lop.cs)</w:t>
      </w:r>
    </w:p>
    <w:p>
      <w:pPr>
        <w:spacing w:after="100" w:line="276" w:lineRule="auto"/>
      </w:pPr>
      <w:r>
        <w:rPr>
          <w:sz w:val="22"/>
          <w:rFonts w:ascii="Calibri"/>
        </w:rPr>
        <w:t>Quản lý lớp sinh hoạt hành chính; chứa 2 khóa ngoại bắt buộc tham chiếu tới Khoa và Khóa học.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5851074"/>
            <wp:effectExtent l="0" t="0" r="0" b="0"/>
            <wp:docPr id="1" name="CodeSnippet_99e382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66f9f737d4e647a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5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3.4. Model Sinh viên (Models/SinhVien.cs)</w:t>
      </w:r>
    </w:p>
    <w:p>
      <w:pPr>
        <w:spacing w:after="100" w:line="276" w:lineRule="auto"/>
      </w:pPr>
      <w:r>
        <w:rPr>
          <w:sz w:val="22"/>
          <w:rFonts w:ascii="Calibri"/>
        </w:rPr>
        <w:t>Thực thể trung tâm lưu thông tin sinh viên; tích hợp Soft Delete (DaXoa, NgayXoa, LyDoXoa), Auditing (NgayTao, NgayCapNhat) và Concurrency Token (RowVersion).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7736760"/>
            <wp:effectExtent l="0" t="0" r="0" b="0"/>
            <wp:docPr id="1" name="CodeSnippet_89115e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8d7aadf2179e48e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3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3.5. Model Tài khoản (Models/ApplicationUser.cs)</w:t>
      </w:r>
    </w:p>
    <w:p>
      <w:pPr>
        <w:spacing w:after="100" w:line="276" w:lineRule="auto"/>
      </w:pPr>
      <w:r>
        <w:rPr>
          <w:sz w:val="22"/>
          <w:rFonts w:ascii="Calibri"/>
        </w:rPr>
        <w:t>Kế thừa IdentityUser; liên kết 1-1 với Sinh viên (MaSV nullable có Filtered Unique Index) và N-1 với Khoa phụ trách của Cán bộ.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6482374"/>
            <wp:effectExtent l="0" t="0" r="0" b="0"/>
            <wp:docPr id="1" name="CodeSnippet_4431e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4cb668790a244bd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8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3.6. Model Lịch sử hồ sơ sinh viên (Models/LichSuHoSoSinhVien.cs)</w:t>
      </w:r>
    </w:p>
    <w:p>
      <w:pPr>
        <w:spacing w:after="100" w:line="276" w:lineRule="auto"/>
      </w:pPr>
      <w:r>
        <w:rPr>
          <w:sz w:val="22"/>
          <w:rFonts w:ascii="Calibri"/>
        </w:rPr>
        <w:t>Lưu vết các thao tác thay đổi: đổi trạng thái học tập, chuyển lớp, khóa/mở khóa tài khoản.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8183158"/>
            <wp:effectExtent l="0" t="0" r="0" b="0"/>
            <wp:docPr id="1" name="CodeSnippet_17a0c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6578ebd89a9f47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4"/>
          <w:color w:val="2E75B6"/>
          <w:rFonts w:ascii="Calibri"/>
        </w:rPr>
        <w:t>3.7. Model Nhật ký thao tác (Models/NhatKyThaoTac.cs)</w:t>
      </w:r>
    </w:p>
    <w:p>
      <w:pPr>
        <w:spacing w:after="100" w:line="276" w:lineRule="auto"/>
      </w:pPr>
      <w:r>
        <w:rPr>
          <w:sz w:val="22"/>
          <w:rFonts w:ascii="Calibri"/>
        </w:rPr>
        <w:t>Bảng Audit Log độc lập toàn hệ thống, ghi nhận người thực hiện, hành động và đối tượng tác động.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5773714"/>
            <wp:effectExtent l="0" t="0" r="0" b="0"/>
            <wp:docPr id="1" name="CodeSnippet_deeb1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3ca550f37fb64b1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7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sz w:val="30"/>
          <w:color w:val="1F4E79"/>
          <w:rFonts w:ascii="Calibri"/>
        </w:rPr>
        <w:t>4. TẠO DBCONTEXT (Data/ApplicationDbContext.cs)</w:t>
      </w:r>
    </w:p>
    <w:p>
      <w:pPr>
        <w:spacing w:after="100" w:line="276" w:lineRule="auto"/>
      </w:pPr>
      <w:r>
        <w:rPr>
          <w:sz w:val="22"/>
          <w:rFonts w:ascii="Calibri"/>
        </w:rPr>
        <w:t>Lớp ApplicationDbContext kế thừa IdentityDbContext&lt;ApplicationUser&gt;, định nghĩa các DbSet và ghi đè OnModelCreating bằng Fluent API để cấu hình quan hệ 1-1, chống xóa đệ quy Restrict, Global Query Filter cho xóa mềm và tự động cập nhật NgayCapNhat trong SaveChangesAsync.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8793443"/>
            <wp:effectExtent l="0" t="0" r="0" b="0"/>
            <wp:docPr id="1" name="CodeSnippet_6ffa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59f7964c4c6e4ac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sz w:val="30"/>
          <w:color w:val="1F4E79"/>
          <w:rFonts w:ascii="Calibri"/>
        </w:rPr>
        <w:t>5. CẤU HÌNH KẾT NỐI DATABASE (appsettings.json)</w:t>
      </w:r>
    </w:p>
    <w:p>
      <w:pPr>
        <w:spacing w:after="100" w:line="276" w:lineRule="auto"/>
      </w:pPr>
      <w:r>
        <w:rPr>
          <w:sz w:val="22"/>
          <w:rFonts w:ascii="Calibri"/>
        </w:rPr>
        <w:t>Thiết lập chuỗi kết nối Microsoft SQL Server LocalDB với DefaultConnection trong appsettings.json: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1695114"/>
            <wp:effectExtent l="0" t="0" r="0" b="0"/>
            <wp:docPr id="1" name="CodeSnippet_d81fcb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91d9f5da8b55411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sz w:val="30"/>
          <w:color w:val="1F4E79"/>
          <w:rFonts w:ascii="Calibri"/>
        </w:rPr>
        <w:t>6. ĐĂNG KÝ DBCONTEXT VÀ DEPENDENCY INJECTION (Program.cs)</w:t>
      </w:r>
    </w:p>
    <w:p>
      <w:pPr>
        <w:spacing w:after="100" w:line="276" w:lineRule="auto"/>
      </w:pPr>
      <w:r>
        <w:rPr>
          <w:sz w:val="22"/>
          <w:rFonts w:ascii="Calibri"/>
        </w:rPr>
        <w:t>Cấu hình đăng ký AddDbContext với SqlServer provider, tích hợp ASP.NET Core Identity (AddIdentity) và gọi SeedData tự động lúc khởi chạy.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7305908"/>
            <wp:effectExtent l="0" t="0" r="0" b="0"/>
            <wp:docPr id="1" name="CodeSnippet_fdf4f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7bc5d071cf0840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sz w:val="30"/>
          <w:color w:val="1F4E79"/>
          <w:rFonts w:ascii="Calibri"/>
        </w:rPr>
        <w:t>7. THỰC HIỆN MIGRATION</w:t>
      </w:r>
    </w:p>
    <w:p>
      <w:pPr>
        <w:spacing w:after="100" w:line="276" w:lineRule="auto"/>
      </w:pPr>
      <w:r>
        <w:rPr>
          <w:sz w:val="22"/>
          <w:rFonts w:ascii="Calibri"/>
        </w:rPr>
        <w:t>Sử dụng lệnh dotnet ef migrations add InitialCreate và dotnet ef database update để sinh schema CSDL: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2230414"/>
            <wp:effectExtent l="0" t="0" r="0" b="0"/>
            <wp:docPr id="1" name="CodeSnippet_14de2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d765ce185c4a48e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rPr>
          <w:sz w:val="22"/>
          <w:rFonts w:ascii="Calibri"/>
        </w:rPr>
        <w:t>Minh chứng tệp SQL DDL sinh ra tự động trong thư mục Migrations/database_script.sql: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8324890"/>
            <wp:effectExtent l="0" t="0" r="0" b="0"/>
            <wp:docPr id="1" name="CodeSnippet_bd509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064d0d92bc074e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sz w:val="30"/>
          <w:color w:val="1F4E79"/>
          <w:rFonts w:ascii="Calibri"/>
        </w:rPr>
        <w:t>8. SEED DATA (Data/SeedData.cs)</w:t>
      </w:r>
    </w:p>
    <w:p>
      <w:pPr>
        <w:spacing w:after="100" w:line="276" w:lineRule="auto"/>
      </w:pPr>
      <w:r>
        <w:rPr>
          <w:sz w:val="22"/>
          <w:rFonts w:ascii="Calibri"/>
        </w:rPr>
        <w:t>Lớp SeedData khởi tạo bộ dữ liệu thực tế gồm 200 sinh viên, 22 lớp hành chính, 5 khoa, 5 khóa học, 206 tài khoản Identity (1 Admin, 5 Giáo vụ khoa, 200 Sinh viên), lịch sử hồ sơ và nhật ký thao tác:</w:t>
      </w:r>
    </w:p>
    <w:p>
      <w:pPr>
        <w:jc w:val="center"/>
        <w:spacing w:before="100" w:after="180"/>
      </w:pPr>
      <w:r>
        <w:drawing>
          <wp:inline xmlns:wp="http://schemas.openxmlformats.org/drawingml/2006/wordprocessingDrawing" distT="0" distB="0" distL="0" distR="0">
            <wp:extent cx="5669280" cy="6865498"/>
            <wp:effectExtent l="0" t="0" r="0" b="0"/>
            <wp:docPr id="1" name="CodeSnippet_76350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.png"/>
                    <pic:cNvPicPr/>
                  </pic:nvPicPr>
                  <pic:blipFill>
                    <a:blip xmlns:r="http://schemas.openxmlformats.org/officeDocument/2006/relationships" r:embed="R5b737074ccb54ba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c02dce7f27be4418" /><Relationship Type="http://schemas.openxmlformats.org/officeDocument/2006/relationships/image" Target="/media/image2.png" Id="R22269083435449e8" /><Relationship Type="http://schemas.openxmlformats.org/officeDocument/2006/relationships/image" Target="/media/image3.png" Id="R66f9f737d4e647af" /><Relationship Type="http://schemas.openxmlformats.org/officeDocument/2006/relationships/image" Target="/media/image4.png" Id="R8d7aadf2179e48e9" /><Relationship Type="http://schemas.openxmlformats.org/officeDocument/2006/relationships/image" Target="/media/image5.png" Id="R4cb668790a244bdc" /><Relationship Type="http://schemas.openxmlformats.org/officeDocument/2006/relationships/image" Target="/media/image6.png" Id="R6578ebd89a9f4775" /><Relationship Type="http://schemas.openxmlformats.org/officeDocument/2006/relationships/image" Target="/media/image7.png" Id="R3ca550f37fb64b1b" /><Relationship Type="http://schemas.openxmlformats.org/officeDocument/2006/relationships/image" Target="/media/image8.png" Id="R59f7964c4c6e4ac1" /><Relationship Type="http://schemas.openxmlformats.org/officeDocument/2006/relationships/image" Target="/media/image9.png" Id="R91d9f5da8b55411c" /><Relationship Type="http://schemas.openxmlformats.org/officeDocument/2006/relationships/image" Target="/media/image10.png" Id="R7bc5d071cf084040" /><Relationship Type="http://schemas.openxmlformats.org/officeDocument/2006/relationships/image" Target="/media/image11.png" Id="Rd765ce185c4a48e7" /><Relationship Type="http://schemas.openxmlformats.org/officeDocument/2006/relationships/image" Target="/media/image12.png" Id="R064d0d92bc074e64" /><Relationship Type="http://schemas.openxmlformats.org/officeDocument/2006/relationships/image" Target="/media/image13.png" Id="R5b737074ccb54ba7" /></Relationships>
</file>