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ĐỐI CHIẾU NỘI DUNG NHÓM 2 VỚI NHÓM A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 w:val="0"/>
          <w:color w:val="000000"/>
          <w:sz w:val="24"/>
        </w:rPr>
        <w:t>Ngày rà soát: 19/10/2026. Tài liệu chính: BTL_Nhom_2_chuacodothi.docx. Tài liệu tham khảo: Báo cao tính toán sức kéo_NHÓM A.docx.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9C0006"/>
          <w:sz w:val="24"/>
        </w:rPr>
        <w:t>Kết quả chính: Nhóm 2 đã có đủ các nhóm đề mục chính theo đề, nhưng còn thiếu minh chứng chọn lốp và phần tổng hợp để kiểm tra. Vấn đề ưu tiên là số liệu động cơ/truyền lực mới đang trộn với các bảng phương án cũ. Bản bổ sung giữ nguyên thông tin nhóm, khung đồ thị và đánh dấu rõ những chỗ cần sửa.</w:t>
      </w:r>
    </w:p>
    <w:p>
      <w:pPr>
        <w:pStyle w:val="Heading2"/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1. Các mục cần bổ sung, đã có hoặc không cần sao chép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515"/>
        <w:gridCol w:w="3855"/>
      </w:tblGrid>
      <w:tr>
        <w:trPr>
          <w:cantSplit/>
          <w:tblHeader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17365D"/>
                <w:sz w:val="21"/>
              </w:rPr>
              <w:t>Nội dung đối chiếu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17365D"/>
                <w:sz w:val="21"/>
              </w:rPr>
              <w:t>Nhóm 2 / quyết định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17365D"/>
                <w:sz w:val="21"/>
              </w:rPr>
              <w:t>Đã xử lý trong bản bổ sung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Thông số đầu vào và ký hiệu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CẦN BỔ SUNG: hiện phân tán, có mâu thuẫn.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Thêm bảng thống nhất sau mục 1; phân biệt M/G/mb, nN/nv/nM và F/A.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Tính chọn lốp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CÓ tải/lốp và bán kính; CẦN BỔ SUNG kiểm tra catalogue.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Thêm mục 2.1.4: tải đơn ≥ 1.153,5; tải kép ≥ 1.345,75 kg/lốp; tốc độ ≥ 95 km/h theo điều kiện nhà sản xuất.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Cầu chủ động / tải động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CÓ giả thiết cầu sau; NÊN GIẢI THÍCH.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Thêm 2.1.3: sơ đồ 4×2, lốp kép, mb = Z2/G2; lấy mb = 1 sơ bộ, khác 0,7.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Cơ sở chọn động cơ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CÓ công thức; NÊN LÀM RÕ mô hình.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Thêm 2.2.4, không gán mã HINO khi chưa dùng catalogue.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Số cao nhất / số cấp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CÓ; không thiếu một chương riêng.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Sửa câu số V truyền thẳng thành IV truyền thẳng, V truyền tăng; q chỉ cho I–IV.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Hộp số phụ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TÙY CHỌN THIẾT KẾ; đề không bắt buộc.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Giữ giả thiết hiện có ip,c=1,25 và đánh dấu phải dùng đồng bộ; không tự bỏ.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Các phương trình và đồ thị chất lượng kéo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CÓ đủ nhóm công suất, lực kéo, D, j, 1/j, t, S.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Bổ sung ý nghĩa công suất; đánh dấu các bảng cần tính lại; giữ tám khung chưa có hình.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D khi tải hàng thay đổi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TÙY CHỌN: chỉ đề Nhóm A yêu cầu rõ.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Thêm 3.3.1 với công thức và bảng hệ số quy đổi; có thể bỏ khi muốn gọn.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 tổng hợp tính năng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NÊN BỔ SUNG; hiện mới kết luận bằng văn.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Thêm bảng cuối phần kết luận, phân biệt kết quả đã khớp và còn chờ kiểm tra.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Phổ xe để chọn G0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KHÔNG CẦN: đề Nhóm 2 đã cho 3.450 kg.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Không sao chép phổ xe Nhóm A.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20 kg hành lý/người; sáu số; động cơ/lốp mẫu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KHÔNG CẦN: là giả thiết hoặc dữ liệu của đề khác.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Không đưa vào Nhóm 2.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Lời giới thiệu dài / lời cảm ơn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CÓ, KHÔNG CẦN LẶP.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Giữ thông tin riêng của nhóm; chỉ sửa lời khẳng định bảng đã thống nhất vì hiện chưa đúng.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Tài liệu tham khảo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CẦN bổ sung nguồn thật khi chọn sản phẩm.</w:t>
            </w:r>
          </w:p>
        </w:tc>
        <w:tc>
          <w:tcPr>
            <w:tcW w:type="dxa" w:w="385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Ghi rõ vai trò bản Nhóm A; không bịa dữ liệu catalogue.</w:t>
            </w:r>
          </w:p>
        </w:tc>
      </w:tr>
    </w:tbl>
    <w:p>
      <w:pPr>
        <w:pStyle w:val="Heading2"/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2. Những chỗ cần sửa trước khi chốt kết quả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3515"/>
        <w:gridCol w:w="4025"/>
      </w:tblGrid>
      <w:tr>
        <w:trPr>
          <w:cantSplit/>
          <w:tblHeader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17365D"/>
                <w:sz w:val="21"/>
              </w:rPr>
              <w:t>Vị trí trong Nhóm 2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17365D"/>
                <w:sz w:val="21"/>
              </w:rPr>
              <w:t>Vấn đề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17365D"/>
                <w:sz w:val="21"/>
              </w:rPr>
              <w:t>Cách xử lý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Mục 2.1.1, công thức (2.2)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G đồng thời gán kg và N.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SỬA thành M = 7.690 kg; G = 75.438,90 N.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Mục 2.2.1, (2.8)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f làm tròn thành 0,02 quá thô.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ĐÃ SỬA hiển thị 0,021964; giữ số chưa làm tròn khi tính.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 2; mục 2.2.2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 ghi nN=2.600, công thức lại suy nN=2.888,89.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CẦN CHỐT: giữ nN=2.600 → nv=2.340; hoặc giữ nv=2.600 → nN=2.888,89.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(2.13), Bảng 3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109,523/0,936 không bằng112,6.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CẦN SỬA: với giả thiết hiện tại phải khoảng117,011912 kW; cập nhật đặc tính.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(2.16)–(2.17), Bảng 3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nM1950/Mmax456,62 thuộc nN2600; bảng dùng nN2888,89.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Nếu giữ nv2600 và sửaNmax117,011912 thì nM2166,667 và Mmax410,960. Chỉ dùng khi chọn nhánh ấy.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Mục2.3.1, (2.21)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rb chỉ hiển thị0,44 làm người đọc khó kiểm tra.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i0=4,5436 phù hợp rb0,4403725,nv2600,top0,8,ip1,25; giữ số chưa làm tròn.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(2.24)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Cận5,167–8,75 dựa M394,301 lấy từ bảng thưa.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Dùng cực trị giải tích của động cơ đã chốt; kiểm tra lại cả cản đường, không khí và bám.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Mục2.3.2 và Bảng4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Cột vận tốc vẫn theo hộp số cũ.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Tính lại toàn bộ vận tốc với i0,ih,ip,rb mới; sửa phạm vi công bội.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Bảng5 so với Bảng3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Cùng800v/ph: Ne26,152 nhưng Nk27,777, trong khiη=0,89.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CẦN SỬA: Nk phải bằngηNe; tất cả bảng dùng cùng động cơ.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Bảng8 và Bảng9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Pφ42.245,78 và Dφ0,56 thuộcφ0,8, tráiφ0,75.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Giữφ0,75 thìPφ39.605,42; Dφ=0,525−Wv²/G. Đã sửa nhãn tổng cảnPc.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Bảng10–12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δh và gia tốc còn theo tỷ số truyền cũ.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Rà mô hình quán tính khi cóip1,25; tính lạiδ,j,1/j sau khi chốt.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Bảng13–14; (3.22)–(3.23)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t108,898s/S2048,794m và kiểm tra hội tụ là bộ cũ.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Tính lại chuyển số, tích phân và kiểm tra; không coi kết quả cũ đã xác nhận phương án mới.</w:t>
            </w:r>
          </w:p>
        </w:tc>
      </w:tr>
      <w:tr>
        <w:trPr>
          <w:cantSplit/>
        </w:trPr>
        <w:tc>
          <w:tcPr>
            <w:tcW w:type="dxa" w:w="2098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Kết luận</w:t>
            </w:r>
          </w:p>
        </w:tc>
        <w:tc>
          <w:tcPr>
            <w:tcW w:type="dxa" w:w="351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Nhắc lại động cơ, lốp/truyền lực và kết quả cũ.</w:t>
            </w:r>
          </w:p>
        </w:tc>
        <w:tc>
          <w:tcPr>
            <w:tcW w:type="dxa" w:w="4025"/>
          </w:tcPr>
          <w:p>
            <w:pPr>
              <w:keepLines/>
              <w:spacing w:before="60" w:after="100" w:line="264" w:lineRule="auto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Viết lại từ bảng đã đồng bộ; bảng bổ sung đã chỉ rõ trạng thái từng nhóm kết quả.</w:t>
            </w:r>
          </w:p>
        </w:tc>
      </w:tr>
    </w:tbl>
    <w:p>
      <w:pPr>
        <w:pStyle w:val="Heading2"/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3. Phần mở rộng tải hàng có thể giữ hoặc bỏ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Phần này không bắt buộc theo đề Nhóm 2. Khi giữ hai người trên xe: Mβ = 3.590 + 4.100β kg; tại cùng vận tốc/tay số và giả thiết lực kéo, cản không khí không đổi, Dβ = [7.690/(3.590+4.100β)]Dđầy tải. Không dùng quan hệ này thay cho kiểm tra tải bám ở trạng thái bớt hàng.</w:t>
      </w:r>
    </w:p>
    <w:p>
      <w:pPr>
        <w:pStyle w:val="Heading2"/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4. Không dùng mọi nội dung Nhóm A làm chuẩn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9C0006"/>
          <w:sz w:val="24"/>
        </w:rPr>
        <w:t>Nhóm A là tài liệu tham khảo cấu trúc. Bản mẫu có các chỗ cần kiểm tra độc lập: công đoạn chọn động cơ có phép tính dùng 7905 kg như trọng lượng N; thông số 150 PS được ghi 150 kW ở bảng tổng hợp; một số bước tăng tốc có thời gian/quãng đường âm. Vì vậy không chuyển các số liệu hoặc kết luận đó vào Nhóm 2.</w:t>
      </w:r>
    </w:p>
    <w:p>
      <w:pPr>
        <w:pStyle w:val="Heading2"/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5. Thứ tự sửa đề nghị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1) Chốt nN và nv, công suất và mômen; sửa Bảng 2–3 trước.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2) Chốt lốp/bán kính, hộp số phụ, truyền lực chính, các tay số, hệ số bám và quán tính.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3) Tính lại các bảng lực kéo, D, gia tốc, chuyển số, thời gian và quãng đường. Giữ bảng lực cản nếu thông số tạo lực cản không đổi.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4) Hoàn thiện tám đồ thị từ bảng đã sửa; viết lại kết luận; cập nhật mục lục và số công thức.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000000"/>
          <w:sz w:val="24"/>
        </w:rPr>
        <w:t>5) Giữ/bỏ phần tùy chọn theo phạm vi bài; bỏ các nhãn hướng dẫn sau khi xử lý xong để tạo bản nộp sạch.</w:t>
      </w:r>
    </w:p>
    <w:p>
      <w:pPr>
        <w:keepLines/>
        <w:spacing w:before="60" w:after="100" w:line="264" w:lineRule="auto"/>
      </w:pPr>
      <w:r>
        <w:rPr>
          <w:rFonts w:ascii="Times New Roman" w:hAnsi="Times New Roman"/>
          <w:b/>
          <w:color w:val="9C0006"/>
          <w:sz w:val="24"/>
        </w:rPr>
        <w:t>Phạm vi bản giao: đã đối chiếu cấu trúc, bổ sung nội dung có thể xác định và sửa lỗi đơn vị/nhãn/diễn đạt chắc chắn. Các lựa chọn thiết kế còn xung đột được giữ và đánh dấu để nhóm sửa; chưa tính lại toàn bộ phương án mới, chưa xác nhận catalogue và chưa chèn đồ thị.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Bảng đối chiếu nội dung Nhóm 2 và Nhóm A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